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EB8" w:rsidP="003D6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MSL973014 Prepare working solutions</w:t>
      </w:r>
      <w:r>
        <w:fldChar w:fldCharType="end"/>
      </w:r>
    </w:p>
    <w:p w:rsidR="003D6EB8" w:rsidP="003D6EB8">
      <w:pPr>
        <w:pStyle w:val="Version"/>
        <w:sectPr w:rsidSect="009A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526" w:rsidP="009A0526">
      <w:pPr>
        <w:pStyle w:val="SuperHeading"/>
      </w:pPr>
      <w:r w:rsidRPr="009A0526">
        <w:t>MSL973014 Prepare working solutions</w:t>
      </w:r>
    </w:p>
    <w:p w:rsidR="00000000" w:rsidRPr="009A0526" w:rsidP="009A0526">
      <w:pPr>
        <w:pStyle w:val="Heading1"/>
      </w:pPr>
      <w:bookmarkStart w:id="1" w:name="O_986280"/>
      <w:bookmarkEnd w:id="1"/>
      <w:r w:rsidRPr="009A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A0526" w:rsidP="009A0526">
            <w:pPr>
              <w:pStyle w:val="BodyText"/>
            </w:pPr>
            <w:r w:rsidRPr="009A052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rPr>
                <w:rStyle w:val="SpecialBold"/>
              </w:rPr>
              <w:t>Comments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26" w:rsidP="009A0526">
            <w:pPr>
              <w:pStyle w:val="BodyText"/>
            </w:pPr>
            <w:r w:rsidRPr="009A0526">
              <w:t xml:space="preserve">This version was released in </w:t>
            </w:r>
            <w:r w:rsidRPr="009A0526">
              <w:rPr>
                <w:rStyle w:val="Emphasis"/>
              </w:rPr>
              <w:t>MSL Laboratory Operations Training Package Release 2.0.</w:t>
            </w:r>
          </w:p>
          <w:p w:rsidR="00000000" w:rsidRPr="009A0526" w:rsidP="009A0526">
            <w:pPr>
              <w:pStyle w:val="BodyText"/>
            </w:pPr>
            <w:r w:rsidRPr="009A0526">
              <w:t>Supersedes and equivalent to MSL973002 Prepare working solutions. Changes to elements and performance criteria. Range of c</w:t>
            </w:r>
            <w:r w:rsidRPr="009A0526">
              <w:t>onditions removed. Assessment requirements amended.</w:t>
            </w:r>
          </w:p>
        </w:tc>
      </w:tr>
    </w:tbl>
    <w:p w:rsidR="00000000" w:rsidRPr="009A0526" w:rsidP="009A0526">
      <w:pPr>
        <w:pStyle w:val="BodyText"/>
      </w:pPr>
    </w:p>
    <w:p w:rsidR="00000000" w:rsidRPr="009A0526" w:rsidP="009A0526">
      <w:pPr>
        <w:pStyle w:val="AllowPageBreak"/>
      </w:pPr>
    </w:p>
    <w:p w:rsidR="00000000" w:rsidRPr="009A0526" w:rsidP="009A0526">
      <w:pPr>
        <w:pStyle w:val="Heading1"/>
      </w:pPr>
      <w:bookmarkStart w:id="2" w:name="O_986286"/>
      <w:bookmarkEnd w:id="2"/>
      <w:r w:rsidRPr="009A0526">
        <w:t>Application</w:t>
      </w:r>
    </w:p>
    <w:p w:rsidR="00000000" w:rsidRPr="009A0526" w:rsidP="003D6EB8">
      <w:pPr>
        <w:pStyle w:val="BodyText"/>
      </w:pPr>
      <w:r w:rsidRPr="009A0526">
        <w:t>This unit of competency describes the skills and knowledge to prepare working solutions and to check that existing stocks of solutions are suitable for use. Working solution</w:t>
      </w:r>
      <w:r w:rsidRPr="009A0526">
        <w:t>s include those required to perform laboratory tests. Personnel are required to calculate quantities and make dilutions.</w:t>
      </w:r>
    </w:p>
    <w:p w:rsidR="00000000" w:rsidRPr="009A0526" w:rsidP="003D6EB8">
      <w:pPr>
        <w:pStyle w:val="BodyText"/>
      </w:pPr>
      <w:r w:rsidRPr="009A0526">
        <w:t xml:space="preserve">This unit of competency applies to laboratory assistants working in all industry sectors. </w:t>
      </w:r>
    </w:p>
    <w:p w:rsidR="00000000" w:rsidRPr="009A0526" w:rsidP="003D6EB8">
      <w:pPr>
        <w:pStyle w:val="BodyText"/>
      </w:pPr>
      <w:r w:rsidRPr="009A0526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9A0526">
        <w:t>and codes of practice within Australia must also be applied.</w:t>
      </w:r>
    </w:p>
    <w:p w:rsidR="00000000" w:rsidRPr="009A0526" w:rsidP="009A0526">
      <w:pPr>
        <w:pStyle w:val="Heading1"/>
      </w:pPr>
      <w:bookmarkStart w:id="3" w:name="O_986285"/>
      <w:bookmarkEnd w:id="3"/>
      <w:r w:rsidRPr="009A0526">
        <w:t>Pre-requisite Unit</w:t>
      </w:r>
    </w:p>
    <w:p w:rsidR="00000000" w:rsidRPr="009A0526" w:rsidP="003D6EB8">
      <w:pPr>
        <w:pStyle w:val="BodyText"/>
      </w:pPr>
      <w:r w:rsidRPr="009A0526">
        <w:t>Nil</w:t>
      </w:r>
    </w:p>
    <w:p w:rsidR="00000000" w:rsidRPr="009A0526" w:rsidP="009A0526">
      <w:pPr>
        <w:pStyle w:val="Heading1"/>
      </w:pPr>
      <w:bookmarkStart w:id="4" w:name="O_986284"/>
      <w:bookmarkEnd w:id="4"/>
      <w:r w:rsidRPr="009A0526">
        <w:t>Competency Field</w:t>
      </w:r>
    </w:p>
    <w:p w:rsidR="00000000" w:rsidRPr="009A0526" w:rsidP="003D6EB8">
      <w:pPr>
        <w:pStyle w:val="BodyText"/>
      </w:pPr>
      <w:r w:rsidRPr="009A0526">
        <w:t>Testing</w:t>
      </w:r>
    </w:p>
    <w:p w:rsidR="00000000" w:rsidRPr="009A0526" w:rsidP="009A0526">
      <w:pPr>
        <w:pStyle w:val="Heading1"/>
      </w:pPr>
      <w:bookmarkStart w:id="5" w:name="O_986283"/>
      <w:bookmarkEnd w:id="5"/>
      <w:r w:rsidRPr="009A0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Performance criteri</w:t>
            </w:r>
            <w:r w:rsidRPr="009A0526">
              <w:t>a describe the performance needed to demonstrate achievement of the element.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26" w:rsidP="009A0526">
            <w:pPr>
              <w:pStyle w:val="BodyText"/>
            </w:pPr>
            <w:r w:rsidRPr="009A052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rPr>
                <w:rStyle w:val="SpecialBold"/>
              </w:rPr>
              <w:t xml:space="preserve">Make up working </w:t>
            </w:r>
            <w:r w:rsidRPr="009A0526">
              <w:rPr>
                <w:rStyle w:val="SpecialBold"/>
              </w:rPr>
              <w:t>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 xml:space="preserve">Identify the relevant standard methods for solution </w:t>
            </w:r>
            <w:r w:rsidRPr="009A0526">
              <w:t>preparation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 xml:space="preserve">Assemble specified laboratory equipment 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Select and prepare materials and solvent of specified purity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Measure appropriate quantities of reagents for solution preparation and record data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Prepare labels and log solution details in laboratory register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Transfer solutions to appropriately labelled containers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26" w:rsidP="009A0526">
            <w:pPr>
              <w:pStyle w:val="BodyText"/>
            </w:pPr>
            <w:r w:rsidRPr="009A052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rPr>
                <w:rStyle w:val="SpecialBold"/>
              </w:rPr>
              <w:t>Check existing stock of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Monitor shelf life of working solutions and identify those that are unfit for use according to laboratory procedures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Replace out-of-date or reject solutions according to laboratory procedures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26" w:rsidP="009A0526">
            <w:pPr>
              <w:pStyle w:val="BodyText"/>
            </w:pPr>
            <w:r w:rsidRPr="009A052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Use appropriate safety procedures and personal protective equipment (PPE) to ensure personal safety and that of other laboratory personnel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Store reagents and clean/store glassware and equipment in accordance with workplace procedures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Minimise generation of waste and environmental impacts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Clean up spills using appropriate techniques</w:t>
            </w:r>
          </w:p>
        </w:tc>
      </w:tr>
      <w:tr w:rsidTr="009A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26">
            <w:pPr>
              <w:pStyle w:val="BodyText"/>
              <w:rPr>
                <w:lang w:val="en-NZ"/>
              </w:rPr>
            </w:pPr>
            <w:r w:rsidRPr="009A052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26" w:rsidP="009A0526">
            <w:pPr>
              <w:pStyle w:val="BodyText"/>
            </w:pPr>
            <w:r w:rsidRPr="009A0526">
              <w:t>Ensure the safe collection of laboratory and hazardous waste for subsequent disposal</w:t>
            </w:r>
          </w:p>
        </w:tc>
      </w:tr>
    </w:tbl>
    <w:p w:rsidR="00000000" w:rsidRPr="009A0526" w:rsidP="009A0526">
      <w:pPr>
        <w:pStyle w:val="BodyText"/>
      </w:pPr>
    </w:p>
    <w:p w:rsidR="00000000" w:rsidRPr="009A0526" w:rsidP="009A0526">
      <w:pPr>
        <w:pStyle w:val="AllowPageBreak"/>
      </w:pPr>
    </w:p>
    <w:p w:rsidR="00000000" w:rsidRPr="009A0526" w:rsidP="009A0526">
      <w:pPr>
        <w:pStyle w:val="Heading1"/>
      </w:pPr>
      <w:bookmarkStart w:id="6" w:name="O_986282"/>
      <w:bookmarkEnd w:id="6"/>
      <w:r w:rsidRPr="009A0526">
        <w:t>Foundation Skills</w:t>
      </w:r>
    </w:p>
    <w:p w:rsidR="00000000" w:rsidRPr="009A0526" w:rsidP="003D6EB8">
      <w:pPr>
        <w:pStyle w:val="BodyText"/>
      </w:pPr>
      <w:r w:rsidRPr="009A0526">
        <w:t>This section describes those language, literacy, numeracy and employment skills that are essential to performance.</w:t>
      </w:r>
    </w:p>
    <w:p w:rsidR="00000000" w:rsidRPr="009A0526" w:rsidP="003D6EB8">
      <w:pPr>
        <w:pStyle w:val="BodyText"/>
      </w:pPr>
      <w:r w:rsidRPr="009A0526">
        <w:t>Foundation skills essential to performance are explicit in the performance criteria of this unit of competency.</w:t>
      </w:r>
    </w:p>
    <w:p w:rsidR="00000000" w:rsidRPr="009A0526" w:rsidP="009A0526">
      <w:pPr>
        <w:pStyle w:val="Heading1"/>
      </w:pPr>
      <w:bookmarkStart w:id="7" w:name="O_986281"/>
      <w:bookmarkEnd w:id="7"/>
      <w:r w:rsidRPr="009A0526">
        <w:t>Unit Mapping Information</w:t>
      </w:r>
    </w:p>
    <w:p w:rsidR="00000000" w:rsidRPr="009A0526" w:rsidP="003D6EB8">
      <w:pPr>
        <w:pStyle w:val="BodyText"/>
      </w:pPr>
      <w:r w:rsidRPr="009A0526">
        <w:t>Equivalent to MSL973002 Prepare working solutions, Release 1.</w:t>
      </w:r>
    </w:p>
    <w:p w:rsidR="00000000" w:rsidRPr="009A0526" w:rsidP="009A0526">
      <w:pPr>
        <w:pStyle w:val="Heading1"/>
      </w:pPr>
      <w:bookmarkStart w:id="8" w:name="O_986274"/>
      <w:bookmarkEnd w:id="8"/>
      <w:r w:rsidRPr="009A0526">
        <w:t>Links</w:t>
      </w:r>
    </w:p>
    <w:p w:rsidR="00000000" w:rsidRPr="009A0526" w:rsidP="003D6EB8">
      <w:pPr>
        <w:pStyle w:val="BodyText"/>
      </w:pPr>
      <w:r w:rsidRPr="009A0526">
        <w:t>MSL Laboratory Op</w:t>
      </w:r>
      <w:r w:rsidRPr="009A0526">
        <w:t xml:space="preserve">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01A5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A0526" w:rsidP="009A0526"/>
    <w:sectPr w:rsidSect="009A0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26" w:rsidRPr="003D6EB8" w:rsidP="003D6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8" w:rsidP="009A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EB8" w:rsidP="009A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6EB8" w:rsidP="009A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526" w:rsidRPr="003D6EB8" w:rsidP="003D6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EB8" w:rsidRPr="002D2AF8" w:rsidP="009A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MSL973014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D6EB8" w:rsidP="009A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526"/>
  </w:style>
  <w:style w:type="character" w:customStyle="1" w:styleId="Heading1Char">
    <w:name w:val="Heading 1 Char"/>
    <w:basedOn w:val="DefaultParagraphFont"/>
    <w:link w:val="Heading1"/>
    <w:rsid w:val="009A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5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0526"/>
    <w:rPr>
      <w:b/>
      <w:spacing w:val="0"/>
    </w:rPr>
  </w:style>
  <w:style w:type="character" w:styleId="Emphasis">
    <w:name w:val="Emphasis"/>
    <w:basedOn w:val="DefaultParagraphFont"/>
    <w:qFormat/>
    <w:rsid w:val="009A0526"/>
    <w:rPr>
      <w:i/>
    </w:rPr>
  </w:style>
  <w:style w:type="paragraph" w:customStyle="1" w:styleId="SuperHeading">
    <w:name w:val="SuperHeading"/>
    <w:basedOn w:val="Normal"/>
    <w:rsid w:val="009A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05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5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526"/>
  </w:style>
  <w:style w:type="paragraph" w:styleId="TableofFigures">
    <w:name w:val="table of figures"/>
    <w:basedOn w:val="Normal"/>
    <w:next w:val="Normal"/>
    <w:semiHidden/>
    <w:rsid w:val="009A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5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0526"/>
    <w:rPr>
      <w:rFonts w:ascii="Wingdings" w:hAnsi="Wingdings"/>
    </w:rPr>
  </w:style>
  <w:style w:type="paragraph" w:customStyle="1" w:styleId="TableHeading">
    <w:name w:val="Table Heading"/>
    <w:basedOn w:val="HeadingBase"/>
    <w:rsid w:val="009A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526"/>
    <w:rPr>
      <w:color w:val="0033CC"/>
      <w:u w:val="none"/>
    </w:rPr>
  </w:style>
  <w:style w:type="paragraph" w:customStyle="1" w:styleId="BodyTextRight">
    <w:name w:val="Body Text Right"/>
    <w:basedOn w:val="BodyText"/>
    <w:rsid w:val="009A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5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526"/>
    <w:rPr>
      <w:sz w:val="32"/>
    </w:rPr>
  </w:style>
  <w:style w:type="paragraph" w:customStyle="1" w:styleId="HeadingProcedure">
    <w:name w:val="Heading Procedure"/>
    <w:basedOn w:val="HeadingBase"/>
    <w:next w:val="Normal"/>
    <w:rsid w:val="009A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526"/>
    <w:pPr>
      <w:spacing w:before="60" w:after="60"/>
    </w:pPr>
  </w:style>
  <w:style w:type="paragraph" w:styleId="ListContinue">
    <w:name w:val="List Continue"/>
    <w:basedOn w:val="List"/>
    <w:rsid w:val="009A0526"/>
    <w:pPr>
      <w:ind w:firstLine="0"/>
    </w:pPr>
  </w:style>
  <w:style w:type="paragraph" w:customStyle="1" w:styleId="ListNote">
    <w:name w:val="List Note"/>
    <w:basedOn w:val="List"/>
    <w:rsid w:val="009A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526"/>
    <w:rPr>
      <w:rFonts w:ascii="Courier New" w:hAnsi="Courier New"/>
    </w:rPr>
  </w:style>
  <w:style w:type="paragraph" w:customStyle="1" w:styleId="NoteBullet">
    <w:name w:val="Note Bullet"/>
    <w:basedOn w:val="Note"/>
    <w:rsid w:val="009A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5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526"/>
    <w:rPr>
      <w:b/>
      <w:smallCaps/>
    </w:rPr>
  </w:style>
  <w:style w:type="paragraph" w:customStyle="1" w:styleId="TableListNumber">
    <w:name w:val="Table List Number"/>
    <w:basedOn w:val="ListNumber"/>
    <w:rsid w:val="009A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526"/>
    <w:pPr>
      <w:numPr>
        <w:numId w:val="7"/>
      </w:numPr>
    </w:pPr>
  </w:style>
  <w:style w:type="paragraph" w:customStyle="1" w:styleId="ListAlpha2">
    <w:name w:val="List Alpha 2"/>
    <w:basedOn w:val="List2"/>
    <w:rsid w:val="009A0526"/>
    <w:pPr>
      <w:numPr>
        <w:numId w:val="6"/>
      </w:numPr>
    </w:pPr>
  </w:style>
  <w:style w:type="paragraph" w:styleId="List2">
    <w:name w:val="List 2"/>
    <w:basedOn w:val="BodyText"/>
    <w:rsid w:val="009A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5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5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0526"/>
    <w:pPr>
      <w:numPr>
        <w:numId w:val="2"/>
      </w:numPr>
    </w:pPr>
  </w:style>
  <w:style w:type="paragraph" w:styleId="ListContinue2">
    <w:name w:val="List Continue 2"/>
    <w:basedOn w:val="List2"/>
    <w:rsid w:val="009A0526"/>
    <w:pPr>
      <w:ind w:firstLine="0"/>
    </w:pPr>
  </w:style>
  <w:style w:type="paragraph" w:styleId="ListContinue3">
    <w:name w:val="List Continue 3"/>
    <w:basedOn w:val="List3"/>
    <w:rsid w:val="009A0526"/>
    <w:pPr>
      <w:ind w:left="1021" w:firstLine="0"/>
    </w:pPr>
  </w:style>
  <w:style w:type="paragraph" w:styleId="ListContinue4">
    <w:name w:val="List Continue 4"/>
    <w:basedOn w:val="List4"/>
    <w:rsid w:val="009A0526"/>
    <w:pPr>
      <w:ind w:firstLine="0"/>
    </w:pPr>
  </w:style>
  <w:style w:type="paragraph" w:styleId="ListContinue5">
    <w:name w:val="List Continue 5"/>
    <w:basedOn w:val="List5"/>
    <w:rsid w:val="009A0526"/>
    <w:pPr>
      <w:ind w:firstLine="0"/>
    </w:pPr>
  </w:style>
  <w:style w:type="paragraph" w:styleId="ListNumber3">
    <w:name w:val="List Number 3"/>
    <w:basedOn w:val="List3"/>
    <w:rsid w:val="009A0526"/>
    <w:pPr>
      <w:numPr>
        <w:numId w:val="3"/>
      </w:numPr>
    </w:pPr>
  </w:style>
  <w:style w:type="paragraph" w:styleId="ListNumber4">
    <w:name w:val="List Number 4"/>
    <w:basedOn w:val="List4"/>
    <w:rsid w:val="009A0526"/>
    <w:pPr>
      <w:numPr>
        <w:numId w:val="4"/>
      </w:numPr>
    </w:pPr>
  </w:style>
  <w:style w:type="paragraph" w:styleId="ListNumber5">
    <w:name w:val="List Number 5"/>
    <w:basedOn w:val="List5"/>
    <w:rsid w:val="009A0526"/>
    <w:pPr>
      <w:numPr>
        <w:numId w:val="5"/>
      </w:numPr>
    </w:pPr>
  </w:style>
  <w:style w:type="paragraph" w:styleId="BlockText">
    <w:name w:val="Block Text"/>
    <w:basedOn w:val="Normal"/>
    <w:rsid w:val="009A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526"/>
    <w:rPr>
      <w:sz w:val="16"/>
      <w:vertAlign w:val="superscript"/>
    </w:rPr>
  </w:style>
  <w:style w:type="character" w:customStyle="1" w:styleId="Symbols">
    <w:name w:val="Symbols"/>
    <w:basedOn w:val="DefaultParagraphFont"/>
    <w:rsid w:val="009A0526"/>
    <w:rPr>
      <w:rFonts w:ascii="Symbol" w:hAnsi="Symbol"/>
    </w:rPr>
  </w:style>
  <w:style w:type="character" w:customStyle="1" w:styleId="MenuOptions">
    <w:name w:val="Menu Options"/>
    <w:basedOn w:val="DefaultParagraphFont"/>
    <w:rsid w:val="009A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526"/>
    <w:rPr>
      <w:b/>
    </w:rPr>
  </w:style>
  <w:style w:type="character" w:customStyle="1" w:styleId="Underlined">
    <w:name w:val="Underlined"/>
    <w:basedOn w:val="DefaultParagraphFont"/>
    <w:rsid w:val="009A0526"/>
    <w:rPr>
      <w:u w:val="single"/>
    </w:rPr>
  </w:style>
  <w:style w:type="paragraph" w:customStyle="1" w:styleId="TableBodyTextRight">
    <w:name w:val="Table Body Text Right"/>
    <w:basedOn w:val="TableBodyText"/>
    <w:rsid w:val="009A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526"/>
    <w:rPr>
      <w:sz w:val="18"/>
    </w:rPr>
  </w:style>
  <w:style w:type="paragraph" w:customStyle="1" w:styleId="BodySmallRight">
    <w:name w:val="Body Small Right"/>
    <w:basedOn w:val="BodyTextRight"/>
    <w:rsid w:val="009A0526"/>
    <w:rPr>
      <w:sz w:val="18"/>
      <w:szCs w:val="18"/>
    </w:rPr>
  </w:style>
  <w:style w:type="paragraph" w:customStyle="1" w:styleId="MarginEdition">
    <w:name w:val="Margin Edition"/>
    <w:basedOn w:val="MarginNote"/>
    <w:rsid w:val="009A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526"/>
    <w:rPr>
      <w:sz w:val="2"/>
      <w:szCs w:val="2"/>
    </w:rPr>
  </w:style>
  <w:style w:type="character" w:customStyle="1" w:styleId="Small">
    <w:name w:val="Small"/>
    <w:basedOn w:val="DefaultParagraphFont"/>
    <w:rsid w:val="009A0526"/>
    <w:rPr>
      <w:sz w:val="16"/>
    </w:rPr>
  </w:style>
  <w:style w:type="paragraph" w:customStyle="1" w:styleId="WideTable">
    <w:name w:val="Wide Table"/>
    <w:basedOn w:val="Normal"/>
    <w:rsid w:val="009A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526"/>
  </w:style>
  <w:style w:type="paragraph" w:styleId="Quote">
    <w:name w:val="Quote"/>
    <w:basedOn w:val="Heading1"/>
    <w:link w:val="QuoteChar"/>
    <w:qFormat/>
    <w:rsid w:val="009A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526"/>
    <w:pPr>
      <w:pageBreakBefore/>
    </w:pPr>
  </w:style>
  <w:style w:type="paragraph" w:customStyle="1" w:styleId="Border">
    <w:name w:val="Border"/>
    <w:basedOn w:val="Normal"/>
    <w:qFormat/>
    <w:rsid w:val="009A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526"/>
    <w:rPr>
      <w:u w:val="single"/>
    </w:rPr>
  </w:style>
  <w:style w:type="character" w:customStyle="1" w:styleId="BoldandItalics">
    <w:name w:val="Bold and Italics"/>
    <w:qFormat/>
    <w:rsid w:val="009A0526"/>
    <w:rPr>
      <w:b/>
      <w:i/>
      <w:u w:val="none"/>
    </w:rPr>
  </w:style>
  <w:style w:type="paragraph" w:styleId="BalloonText">
    <w:name w:val="Balloon Text"/>
    <w:basedOn w:val="Normal"/>
    <w:link w:val="BalloonTextChar"/>
    <w:rsid w:val="009A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526"/>
    <w:pPr>
      <w:spacing w:before="0" w:after="0"/>
    </w:pPr>
  </w:style>
  <w:style w:type="paragraph" w:customStyle="1" w:styleId="BodyTextBold">
    <w:name w:val="Body Text Bold"/>
    <w:basedOn w:val="BodyText"/>
    <w:qFormat/>
    <w:rsid w:val="009A0526"/>
    <w:rPr>
      <w:b/>
    </w:rPr>
  </w:style>
  <w:style w:type="character" w:styleId="Hyperlink">
    <w:name w:val="Hyperlink"/>
    <w:basedOn w:val="DefaultParagraphFont"/>
    <w:uiPriority w:val="99"/>
    <w:unhideWhenUsed/>
    <w:rsid w:val="003D6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2760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MSL973014 Prepare working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