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1FA" w:rsidP="00647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MSL973005 Assist with fieldwork</w:t>
      </w:r>
      <w:r>
        <w:fldChar w:fldCharType="end"/>
      </w:r>
    </w:p>
    <w:p w:rsidR="006471FA" w:rsidP="006471FA">
      <w:pPr>
        <w:pStyle w:val="Version"/>
        <w:sectPr w:rsidSect="00467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62A" w:rsidP="0046762A">
      <w:pPr>
        <w:pStyle w:val="SuperHeading"/>
      </w:pPr>
      <w:r w:rsidRPr="0046762A">
        <w:t>Assessment Requirements for MSL973005 Assist with fieldwork</w:t>
      </w:r>
    </w:p>
    <w:p w:rsidR="00000000" w:rsidRPr="0046762A" w:rsidP="0046762A">
      <w:pPr>
        <w:pStyle w:val="Heading1"/>
      </w:pPr>
      <w:bookmarkStart w:id="1" w:name="O_890487"/>
      <w:bookmarkEnd w:id="1"/>
      <w:r w:rsidRPr="0046762A">
        <w:t>Modification History</w:t>
      </w:r>
    </w:p>
    <w:p w:rsidR="00000000" w:rsidRPr="0046762A" w:rsidP="0046762A">
      <w:pPr>
        <w:pStyle w:val="BodyText"/>
      </w:pPr>
      <w:r w:rsidRPr="0046762A">
        <w:t>Release 1. Supersedes and is equivalent to MSL973005A Assist with fieldwork</w:t>
      </w:r>
    </w:p>
    <w:p w:rsidR="00000000" w:rsidRPr="0046762A" w:rsidP="0046762A">
      <w:pPr>
        <w:pStyle w:val="AllowPageBreak"/>
      </w:pPr>
    </w:p>
    <w:p w:rsidR="00000000" w:rsidRPr="0046762A" w:rsidP="0046762A">
      <w:pPr>
        <w:pStyle w:val="Heading1"/>
      </w:pPr>
      <w:bookmarkStart w:id="2" w:name="O_890490"/>
      <w:bookmarkEnd w:id="2"/>
      <w:r w:rsidRPr="0046762A">
        <w:t>Performance Evidence</w:t>
      </w:r>
    </w:p>
    <w:p w:rsidR="00000000" w:rsidRPr="0046762A" w:rsidP="0046762A">
      <w:pPr>
        <w:pStyle w:val="BodyText"/>
      </w:pPr>
      <w:r w:rsidRPr="0046762A">
        <w:t xml:space="preserve">Evidence of competence in this unit must satisfy all of the requirements of the elements and performance </w:t>
      </w:r>
      <w:r w:rsidRPr="0046762A">
        <w:t>criteria, and include demonstration of:</w:t>
      </w:r>
    </w:p>
    <w:p w:rsidR="00000000" w:rsidRPr="0046762A" w:rsidP="0046762A">
      <w:pPr>
        <w:pStyle w:val="ListBullet"/>
      </w:pPr>
      <w:r w:rsidRPr="0046762A">
        <w:t>performing tasks associated with the organisation and conduct of fieldwork and/or field surveys on at least two (2) occasions</w:t>
      </w:r>
    </w:p>
    <w:p w:rsidR="00000000" w:rsidRPr="0046762A" w:rsidP="0046762A">
      <w:pPr>
        <w:pStyle w:val="ListBullet"/>
      </w:pPr>
      <w:r w:rsidRPr="0046762A">
        <w:t>performing all field activities according to workplace procedures, legislative and enviro</w:t>
      </w:r>
      <w:r w:rsidRPr="0046762A">
        <w:t>nmental requirements, industry guidelines and codes of practice</w:t>
      </w:r>
    </w:p>
    <w:p w:rsidR="00000000" w:rsidRPr="0046762A" w:rsidP="0046762A">
      <w:pPr>
        <w:pStyle w:val="ListBullet"/>
      </w:pPr>
      <w:r w:rsidRPr="0046762A">
        <w:t>organising, packing/unpacking and stowing materials and equipment with close attention to detail</w:t>
      </w:r>
    </w:p>
    <w:p w:rsidR="00000000" w:rsidRPr="0046762A" w:rsidP="0046762A">
      <w:pPr>
        <w:pStyle w:val="ListBullet"/>
      </w:pPr>
      <w:r w:rsidRPr="0046762A">
        <w:t>collecting samples in the field</w:t>
      </w:r>
    </w:p>
    <w:p w:rsidR="00000000" w:rsidRPr="0046762A" w:rsidP="0046762A">
      <w:pPr>
        <w:pStyle w:val="ListBullet"/>
      </w:pPr>
      <w:r w:rsidRPr="0046762A">
        <w:t>performing simple field measurements</w:t>
      </w:r>
    </w:p>
    <w:p w:rsidR="00000000" w:rsidRPr="0046762A" w:rsidP="0046762A">
      <w:pPr>
        <w:pStyle w:val="ListBullet"/>
      </w:pPr>
      <w:r w:rsidRPr="0046762A">
        <w:t>storing and maintaining sa</w:t>
      </w:r>
      <w:r w:rsidRPr="0046762A">
        <w:t>mples in accordance with special requirements for continued wellbeing, viability and integrity of the sample</w:t>
      </w:r>
    </w:p>
    <w:p w:rsidR="00000000" w:rsidRPr="0046762A" w:rsidP="0046762A">
      <w:pPr>
        <w:pStyle w:val="ListBullet"/>
      </w:pPr>
      <w:r w:rsidRPr="0046762A">
        <w:t>cleaning equipment and collecting and disposing of wastes in accordance with safety and environmental requirements</w:t>
      </w:r>
    </w:p>
    <w:p w:rsidR="00000000" w:rsidRPr="0046762A" w:rsidP="0046762A">
      <w:pPr>
        <w:pStyle w:val="ListBullet"/>
      </w:pPr>
      <w:r w:rsidRPr="0046762A">
        <w:t>maintaining accurate and complet</w:t>
      </w:r>
      <w:r w:rsidRPr="0046762A">
        <w:t>e data records and checklists</w:t>
      </w:r>
    </w:p>
    <w:p w:rsidR="00000000" w:rsidRPr="0046762A" w:rsidP="0046762A">
      <w:pPr>
        <w:pStyle w:val="ListBullet"/>
      </w:pPr>
      <w:r w:rsidRPr="0046762A">
        <w:t>using basic field survival strategies</w:t>
      </w:r>
    </w:p>
    <w:p w:rsidR="00000000" w:rsidRPr="0046762A" w:rsidP="0046762A">
      <w:pPr>
        <w:pStyle w:val="ListBullet"/>
      </w:pPr>
      <w:r w:rsidRPr="0046762A">
        <w:t>working safely and in accordance with environmental requirements.</w:t>
      </w:r>
    </w:p>
    <w:p w:rsidR="00000000" w:rsidRPr="0046762A" w:rsidP="0046762A">
      <w:pPr>
        <w:pStyle w:val="AllowPageBreak"/>
      </w:pPr>
    </w:p>
    <w:p w:rsidR="00000000" w:rsidRPr="0046762A" w:rsidP="0046762A">
      <w:pPr>
        <w:pStyle w:val="Heading1"/>
      </w:pPr>
      <w:bookmarkStart w:id="3" w:name="O_890489"/>
      <w:bookmarkEnd w:id="3"/>
      <w:r w:rsidRPr="0046762A">
        <w:t>Knowledge Evidence</w:t>
      </w:r>
    </w:p>
    <w:p w:rsidR="00000000" w:rsidRPr="0046762A" w:rsidP="0046762A">
      <w:pPr>
        <w:pStyle w:val="BodyText"/>
      </w:pPr>
      <w:r w:rsidRPr="0046762A">
        <w:t>Must provide evidence that demonstrates knowledge of:</w:t>
      </w:r>
    </w:p>
    <w:p w:rsidR="00000000" w:rsidRPr="0046762A" w:rsidP="0046762A">
      <w:pPr>
        <w:pStyle w:val="ListBullet"/>
      </w:pPr>
      <w:r w:rsidRPr="0046762A">
        <w:t>terms used to describe the rele</w:t>
      </w:r>
      <w:r w:rsidRPr="0046762A">
        <w:t>vant industry sector's field equipment, materials, samples and specimens</w:t>
      </w:r>
    </w:p>
    <w:p w:rsidR="00000000" w:rsidRPr="0046762A" w:rsidP="0046762A">
      <w:pPr>
        <w:pStyle w:val="ListBullet"/>
      </w:pPr>
      <w:r w:rsidRPr="0046762A">
        <w:t>workplace procedures relating to collection, maintenance and storage of samples and field testing relevant to job role</w:t>
      </w:r>
    </w:p>
    <w:p w:rsidR="00000000" w:rsidRPr="0046762A" w:rsidP="0046762A">
      <w:pPr>
        <w:pStyle w:val="ListBullet"/>
      </w:pPr>
      <w:r w:rsidRPr="0046762A">
        <w:t>specific legislation and codes of practice related to sample and animal collection (if relevant in the industry sector)</w:t>
      </w:r>
    </w:p>
    <w:p w:rsidR="00000000" w:rsidRPr="0046762A" w:rsidP="0046762A">
      <w:pPr>
        <w:pStyle w:val="ListBullet"/>
      </w:pPr>
      <w:r w:rsidRPr="0046762A">
        <w:t>safety and survival procedures and environmental management requirements relevant to fieldwork conducted as part of job role</w:t>
      </w:r>
    </w:p>
    <w:p w:rsidR="00000000" w:rsidRPr="0046762A" w:rsidP="0046762A">
      <w:pPr>
        <w:pStyle w:val="ListBullet"/>
      </w:pPr>
      <w:r w:rsidRPr="0046762A">
        <w:t>operating p</w:t>
      </w:r>
      <w:r w:rsidRPr="0046762A">
        <w:t>rocedures for vehicles and equipment used in fieldwork conducted as part of job role, such as use of liquid petroleum gas (LPG), generators and communication gear</w:t>
      </w:r>
    </w:p>
    <w:p w:rsidR="00000000" w:rsidRPr="0046762A" w:rsidP="0046762A">
      <w:pPr>
        <w:pStyle w:val="ListBullet"/>
      </w:pPr>
      <w:r w:rsidRPr="0046762A">
        <w:t>procedures for controlling fieldwork hazards relevant to job role, such as:</w:t>
      </w:r>
    </w:p>
    <w:p w:rsidR="00000000" w:rsidRPr="0046762A" w:rsidP="0046762A">
      <w:pPr>
        <w:pStyle w:val="ListBullet2"/>
      </w:pPr>
      <w:r w:rsidRPr="0046762A">
        <w:t>solar radiation,</w:t>
      </w:r>
      <w:r w:rsidRPr="0046762A">
        <w:t xml:space="preserve"> dust and noise</w:t>
      </w:r>
    </w:p>
    <w:p w:rsidR="00000000" w:rsidRPr="0046762A" w:rsidP="0046762A">
      <w:pPr>
        <w:pStyle w:val="ListBullet2"/>
      </w:pPr>
      <w:r w:rsidRPr="0046762A">
        <w:t>personnel getting lost</w:t>
      </w:r>
    </w:p>
    <w:p w:rsidR="00000000" w:rsidRPr="0046762A" w:rsidP="0046762A">
      <w:pPr>
        <w:pStyle w:val="ListBullet2"/>
      </w:pPr>
      <w:r w:rsidRPr="0046762A">
        <w:t>incidents or emergencies, such as snake or animal bites</w:t>
      </w:r>
    </w:p>
    <w:p w:rsidR="00000000" w:rsidRPr="0046762A" w:rsidP="0046762A">
      <w:pPr>
        <w:pStyle w:val="ListBullet2"/>
      </w:pPr>
      <w:r w:rsidRPr="0046762A">
        <w:t>severe weather conditions</w:t>
      </w:r>
    </w:p>
    <w:p w:rsidR="00000000" w:rsidRPr="0046762A" w:rsidP="0046762A">
      <w:pPr>
        <w:pStyle w:val="ListBullet2"/>
      </w:pPr>
      <w:r w:rsidRPr="0046762A">
        <w:t>manual handling of heavy objects</w:t>
      </w:r>
    </w:p>
    <w:p w:rsidR="00000000" w:rsidRPr="0046762A" w:rsidP="0046762A">
      <w:pPr>
        <w:pStyle w:val="ListBullet2"/>
      </w:pPr>
      <w:r w:rsidRPr="0046762A">
        <w:t>vehicle and boat handling in rough/remote conditions</w:t>
      </w:r>
    </w:p>
    <w:p w:rsidR="00000000" w:rsidRPr="0046762A" w:rsidP="0046762A">
      <w:pPr>
        <w:pStyle w:val="ListBullet2"/>
      </w:pPr>
      <w:r w:rsidRPr="0046762A">
        <w:t>moving machinery and hand tools</w:t>
      </w:r>
    </w:p>
    <w:p w:rsidR="00000000" w:rsidRPr="0046762A" w:rsidP="0046762A">
      <w:pPr>
        <w:pStyle w:val="ListBullet2"/>
      </w:pPr>
      <w:r w:rsidRPr="0046762A">
        <w:t xml:space="preserve">driving vehicles </w:t>
      </w:r>
      <w:r w:rsidRPr="0046762A">
        <w:t>in rough terrain and over long distances during day or night.</w:t>
      </w:r>
    </w:p>
    <w:p w:rsidR="00000000" w:rsidRPr="0046762A" w:rsidP="0046762A">
      <w:pPr>
        <w:pStyle w:val="AllowPageBreak"/>
      </w:pPr>
    </w:p>
    <w:p w:rsidR="00000000" w:rsidRPr="0046762A" w:rsidP="0046762A">
      <w:pPr>
        <w:pStyle w:val="Heading1"/>
      </w:pPr>
      <w:bookmarkStart w:id="4" w:name="O_890488"/>
      <w:bookmarkEnd w:id="4"/>
      <w:r w:rsidRPr="0046762A">
        <w:t>Assessment Conditions</w:t>
      </w:r>
    </w:p>
    <w:p w:rsidR="00000000" w:rsidRPr="0046762A" w:rsidP="0046762A">
      <w:pPr>
        <w:pStyle w:val="ListBullet"/>
      </w:pPr>
      <w:r w:rsidRPr="0046762A">
        <w:t xml:space="preserve">Judgement of competence must be based on holistic assessment of the evidence. Assessment </w:t>
      </w:r>
      <w:r w:rsidRPr="0046762A">
        <w:t xml:space="preserve">methods must confirm consistency of performance over time, rather than a single assessment event. </w:t>
      </w:r>
    </w:p>
    <w:p w:rsidR="00000000" w:rsidRPr="0046762A" w:rsidP="0046762A">
      <w:pPr>
        <w:pStyle w:val="ListBullet"/>
      </w:pPr>
      <w:r w:rsidRPr="0046762A">
        <w:t>This unit of competency is to be assessed in the workplace or a simulated workplace environment. A simulated workplace environment must reflect realistic ope</w:t>
      </w:r>
      <w:r w:rsidRPr="0046762A">
        <w:t xml:space="preserve">rational workplace conditions that cover all aspects of workplace performance, including the environment, task skills, task management skills, contingency management skills and job role environment skills.  </w:t>
      </w:r>
    </w:p>
    <w:p w:rsidR="00000000" w:rsidRPr="0046762A" w:rsidP="0046762A">
      <w:pPr>
        <w:pStyle w:val="ListBullet"/>
      </w:pPr>
      <w:r w:rsidRPr="0046762A">
        <w:t>Foundation skills are integral to competent perf</w:t>
      </w:r>
      <w:r w:rsidRPr="0046762A">
        <w:t xml:space="preserve">ormance of the unit and should not be assessed separately. </w:t>
      </w:r>
    </w:p>
    <w:p w:rsidR="00000000" w:rsidRPr="0046762A" w:rsidP="0046762A">
      <w:pPr>
        <w:pStyle w:val="ListBullet"/>
      </w:pPr>
      <w:r w:rsidRPr="0046762A">
        <w:t>Assessment processes and techniques must be appropriate to the language, literacy and numeracy requirements of the work being performed and the needs of the candidate.</w:t>
      </w:r>
    </w:p>
    <w:p w:rsidR="00000000" w:rsidRPr="0046762A" w:rsidP="0046762A">
      <w:pPr>
        <w:pStyle w:val="ListBullet"/>
      </w:pPr>
      <w:r w:rsidRPr="0046762A">
        <w:t>Knowledge evidence may be co</w:t>
      </w:r>
      <w:r w:rsidRPr="0046762A">
        <w:t>llected concurrently with performance evidence or through an independent process, such as workbooks, written assessments or interviews (provided a record is kept in each case).</w:t>
      </w:r>
    </w:p>
    <w:p w:rsidR="00000000" w:rsidRPr="0046762A" w:rsidP="0046762A">
      <w:pPr>
        <w:pStyle w:val="ListBullet"/>
      </w:pPr>
      <w:r w:rsidRPr="0046762A">
        <w:t xml:space="preserve">This unit of competency may be assessed with: </w:t>
      </w:r>
    </w:p>
    <w:p w:rsidR="00000000" w:rsidRPr="0046762A" w:rsidP="0046762A">
      <w:pPr>
        <w:pStyle w:val="ListBullet2"/>
      </w:pPr>
      <w:r w:rsidRPr="0046762A">
        <w:t>MSL913001 Communicate with othe</w:t>
      </w:r>
      <w:r w:rsidRPr="0046762A">
        <w:t>r people</w:t>
      </w:r>
    </w:p>
    <w:p w:rsidR="00000000" w:rsidRPr="0046762A" w:rsidP="0046762A">
      <w:pPr>
        <w:pStyle w:val="ListBullet2"/>
      </w:pPr>
      <w:r w:rsidRPr="0046762A">
        <w:t>MSL913002 Plan and conduct laboratory/field work</w:t>
      </w:r>
    </w:p>
    <w:p w:rsidR="00000000" w:rsidRPr="0046762A" w:rsidP="0046762A">
      <w:pPr>
        <w:pStyle w:val="ListBullet"/>
      </w:pPr>
      <w:r w:rsidRPr="0046762A">
        <w:t xml:space="preserve">Holistic assessment methods include: </w:t>
      </w:r>
    </w:p>
    <w:p w:rsidR="00000000" w:rsidRPr="0046762A" w:rsidP="0046762A">
      <w:pPr>
        <w:pStyle w:val="ListBullet2"/>
      </w:pPr>
      <w:r w:rsidRPr="0046762A">
        <w:t>feedback from supervisors and team members about the candidate’s performance in the field</w:t>
      </w:r>
    </w:p>
    <w:p w:rsidR="00000000" w:rsidRPr="0046762A" w:rsidP="0046762A">
      <w:pPr>
        <w:pStyle w:val="ListBullet2"/>
      </w:pPr>
      <w:r w:rsidRPr="0046762A">
        <w:t>review of the candidate’s responses to scenarios associated with org</w:t>
      </w:r>
      <w:r w:rsidRPr="0046762A">
        <w:t>anisation of fieldwork, fieldwork operations and basic field survival strategies</w:t>
      </w:r>
    </w:p>
    <w:p w:rsidR="00000000" w:rsidRPr="0046762A" w:rsidP="0046762A">
      <w:pPr>
        <w:pStyle w:val="ListBullet2"/>
      </w:pPr>
      <w:r w:rsidRPr="0046762A">
        <w:t>review of the candidate’s responses during simulated accident and emergency situations requiring use of communication procedures and basic field survival strategies</w:t>
      </w:r>
    </w:p>
    <w:p w:rsidR="00000000" w:rsidRPr="0046762A" w:rsidP="0046762A">
      <w:pPr>
        <w:pStyle w:val="ListBullet2"/>
      </w:pPr>
      <w:r w:rsidRPr="0046762A">
        <w:t>observatio</w:t>
      </w:r>
      <w:r w:rsidRPr="0046762A">
        <w:t>n of candidate preparing for and/or conducting fieldwork</w:t>
      </w:r>
    </w:p>
    <w:p w:rsidR="00000000" w:rsidRPr="0046762A" w:rsidP="0046762A">
      <w:pPr>
        <w:pStyle w:val="ListBullet2"/>
      </w:pPr>
      <w:r w:rsidRPr="0046762A">
        <w:t>oral/written questions about workplace procedures for the efficient organisation and safe conduct of fieldwork.</w:t>
      </w:r>
    </w:p>
    <w:p w:rsidR="00000000" w:rsidRPr="0046762A" w:rsidP="0046762A">
      <w:pPr>
        <w:pStyle w:val="ListBullet"/>
      </w:pPr>
      <w:r w:rsidRPr="0046762A">
        <w:t>Access is required to instruments, equipment, materials, workplace documentation, procedures and specifications associated with this unit, including, but not limited to:</w:t>
      </w:r>
    </w:p>
    <w:p w:rsidR="00000000" w:rsidRPr="0046762A" w:rsidP="0046762A">
      <w:pPr>
        <w:pStyle w:val="ListBullet2"/>
      </w:pPr>
      <w:r w:rsidRPr="0046762A">
        <w:t>equipment required for field activities, such as vehicles, navigation and communicati</w:t>
      </w:r>
      <w:r w:rsidRPr="0046762A">
        <w:t>on equipment, survey equipment, sampling equipment, containers and animal cages, field test kits and instruments, safety equipment and consumables</w:t>
      </w:r>
    </w:p>
    <w:p w:rsidR="00000000" w:rsidRPr="0046762A" w:rsidP="0046762A">
      <w:pPr>
        <w:pStyle w:val="ListBullet2"/>
      </w:pPr>
      <w:r w:rsidRPr="0046762A">
        <w:t>work program, workplace procedures, codes of practice and field protocols and manuals.</w:t>
      </w:r>
    </w:p>
    <w:p w:rsidR="00000000" w:rsidRPr="0046762A" w:rsidP="0046762A">
      <w:pPr>
        <w:pStyle w:val="ListBullet"/>
      </w:pPr>
      <w:r w:rsidRPr="0046762A">
        <w:t>Assessors must satisf</w:t>
      </w:r>
      <w:r w:rsidRPr="0046762A">
        <w:t xml:space="preserve">y the assessor competency requirements that are in place at the time of the assessment as set by the VET regulator.  </w:t>
      </w:r>
    </w:p>
    <w:p w:rsidR="00000000" w:rsidRPr="0046762A" w:rsidP="0046762A">
      <w:pPr>
        <w:pStyle w:val="ListBullet"/>
      </w:pPr>
      <w:r w:rsidRPr="0046762A">
        <w:t>The assessor must demonstrate both technical competence and currency.</w:t>
      </w:r>
    </w:p>
    <w:p w:rsidR="00000000" w:rsidRPr="0046762A" w:rsidP="0046762A">
      <w:pPr>
        <w:pStyle w:val="ListBullet"/>
      </w:pPr>
      <w:r w:rsidRPr="0046762A">
        <w:t>Technical competence can be demonstrated through:</w:t>
      </w:r>
    </w:p>
    <w:p w:rsidR="00000000" w:rsidRPr="0046762A" w:rsidP="0046762A">
      <w:pPr>
        <w:pStyle w:val="ListBullet2"/>
      </w:pPr>
      <w:r w:rsidRPr="0046762A">
        <w:t>relevant VET or o</w:t>
      </w:r>
      <w:r w:rsidRPr="0046762A">
        <w:t>ther qualification/Statement of Attainment AND/OR</w:t>
      </w:r>
    </w:p>
    <w:p w:rsidR="00000000" w:rsidRPr="0046762A" w:rsidP="0046762A">
      <w:pPr>
        <w:pStyle w:val="ListBullet2"/>
      </w:pPr>
      <w:r w:rsidRPr="0046762A">
        <w:t>relevant workplace experience.</w:t>
      </w:r>
    </w:p>
    <w:p w:rsidR="00000000" w:rsidRPr="0046762A" w:rsidP="0046762A">
      <w:pPr>
        <w:pStyle w:val="ListBullet"/>
      </w:pPr>
      <w:r w:rsidRPr="0046762A">
        <w:t>Currency can be demonstrated through:</w:t>
      </w:r>
    </w:p>
    <w:p w:rsidR="00000000" w:rsidRPr="0046762A" w:rsidP="0046762A">
      <w:pPr>
        <w:pStyle w:val="ListBullet2"/>
      </w:pPr>
      <w:r w:rsidRPr="0046762A">
        <w:t>performing the competency being assessed as part of current employment OR</w:t>
      </w:r>
    </w:p>
    <w:p w:rsidR="00000000" w:rsidRPr="0046762A" w:rsidP="0046762A">
      <w:pPr>
        <w:pStyle w:val="ListBullet2"/>
      </w:pPr>
      <w:r w:rsidRPr="0046762A">
        <w:t>having consulted with a laboratory about performing the compe</w:t>
      </w:r>
      <w:r w:rsidRPr="0046762A">
        <w:t>tency being assessed within the last twelve months.</w:t>
      </w:r>
    </w:p>
    <w:p w:rsidR="00000000" w:rsidRPr="0046762A" w:rsidP="0046762A">
      <w:pPr>
        <w:pStyle w:val="AllowPageBreak"/>
      </w:pPr>
    </w:p>
    <w:p w:rsidR="00000000" w:rsidRPr="0046762A" w:rsidP="0046762A">
      <w:pPr>
        <w:pStyle w:val="Heading1"/>
      </w:pPr>
      <w:bookmarkStart w:id="5" w:name="O_890486"/>
      <w:bookmarkEnd w:id="5"/>
      <w:r w:rsidRPr="0046762A">
        <w:t>Links</w:t>
      </w:r>
    </w:p>
    <w:p w:rsidR="00000000" w:rsidRPr="0046762A" w:rsidP="0046762A">
      <w:pPr>
        <w:pStyle w:val="BodyText"/>
      </w:pPr>
      <w:r w:rsidRPr="0046762A">
        <w:t>MSA Training Package Implementation Guides - http://mskills.org.au/training-packages/info/</w:t>
      </w:r>
    </w:p>
    <w:p w:rsidR="00000000" w:rsidRPr="0046762A" w:rsidP="0046762A"/>
    <w:sectPr w:rsidSect="004676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 w:rsidRPr="006471FA" w:rsidP="00647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1FA" w:rsidP="00467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1FA" w:rsidP="00467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471FA" w:rsidP="00467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 w:rsidRPr="006471FA" w:rsidP="006471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1FA" w:rsidRPr="002D2AF8" w:rsidP="00467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MSL973005 Assist with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6471FA" w:rsidP="00467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88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2C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20D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62A"/>
  </w:style>
  <w:style w:type="character" w:customStyle="1" w:styleId="Heading1Char">
    <w:name w:val="Heading 1 Char"/>
    <w:basedOn w:val="DefaultParagraphFont"/>
    <w:link w:val="Heading1"/>
    <w:rsid w:val="00467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6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6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6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62A"/>
    <w:rPr>
      <w:b/>
      <w:spacing w:val="0"/>
    </w:rPr>
  </w:style>
  <w:style w:type="paragraph" w:customStyle="1" w:styleId="SuperTitle">
    <w:name w:val="SuperTitle"/>
    <w:basedOn w:val="Title"/>
    <w:rsid w:val="00467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6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62A"/>
    <w:rPr>
      <w:i/>
    </w:rPr>
  </w:style>
  <w:style w:type="paragraph" w:styleId="Caption">
    <w:name w:val="caption"/>
    <w:basedOn w:val="BodyText"/>
    <w:next w:val="Normal"/>
    <w:qFormat/>
    <w:rsid w:val="00467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62A"/>
  </w:style>
  <w:style w:type="paragraph" w:styleId="TableofFigures">
    <w:name w:val="table of figures"/>
    <w:basedOn w:val="Normal"/>
    <w:next w:val="Normal"/>
    <w:semiHidden/>
    <w:rsid w:val="00467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62A"/>
    <w:pPr>
      <w:numPr>
        <w:numId w:val="11"/>
      </w:numPr>
    </w:pPr>
  </w:style>
  <w:style w:type="character" w:customStyle="1" w:styleId="WingdingSymbols">
    <w:name w:val="Wingding Symbols"/>
    <w:rsid w:val="0046762A"/>
    <w:rPr>
      <w:rFonts w:ascii="Wingdings" w:hAnsi="Wingdings"/>
    </w:rPr>
  </w:style>
  <w:style w:type="paragraph" w:customStyle="1" w:styleId="TableHeading">
    <w:name w:val="Table Heading"/>
    <w:basedOn w:val="HeadingBase"/>
    <w:rsid w:val="00467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62A"/>
    <w:rPr>
      <w:color w:val="0033CC"/>
      <w:u w:val="none"/>
    </w:rPr>
  </w:style>
  <w:style w:type="paragraph" w:customStyle="1" w:styleId="BodyTextRight">
    <w:name w:val="Body Text Right"/>
    <w:basedOn w:val="BodyText"/>
    <w:rsid w:val="00467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6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62A"/>
    <w:rPr>
      <w:sz w:val="32"/>
    </w:rPr>
  </w:style>
  <w:style w:type="paragraph" w:customStyle="1" w:styleId="HeadingProcedure">
    <w:name w:val="Heading Procedure"/>
    <w:basedOn w:val="HeadingBase"/>
    <w:next w:val="Normal"/>
    <w:rsid w:val="00467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62A"/>
    <w:pPr>
      <w:spacing w:before="60" w:after="60"/>
    </w:pPr>
  </w:style>
  <w:style w:type="paragraph" w:styleId="ListContinue">
    <w:name w:val="List Continue"/>
    <w:basedOn w:val="List"/>
    <w:rsid w:val="0046762A"/>
    <w:pPr>
      <w:ind w:firstLine="0"/>
    </w:pPr>
  </w:style>
  <w:style w:type="paragraph" w:customStyle="1" w:styleId="ListNote">
    <w:name w:val="List Note"/>
    <w:basedOn w:val="List"/>
    <w:rsid w:val="00467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62A"/>
    <w:rPr>
      <w:rFonts w:ascii="Courier New" w:hAnsi="Courier New"/>
    </w:rPr>
  </w:style>
  <w:style w:type="paragraph" w:customStyle="1" w:styleId="NoteBullet">
    <w:name w:val="Note Bullet"/>
    <w:basedOn w:val="Note"/>
    <w:rsid w:val="00467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6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7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62A"/>
    <w:rPr>
      <w:b/>
      <w:smallCaps/>
    </w:rPr>
  </w:style>
  <w:style w:type="paragraph" w:customStyle="1" w:styleId="TableListNumber">
    <w:name w:val="Table List Number"/>
    <w:basedOn w:val="ListNumber"/>
    <w:rsid w:val="00467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62A"/>
    <w:pPr>
      <w:numPr>
        <w:numId w:val="9"/>
      </w:numPr>
    </w:pPr>
  </w:style>
  <w:style w:type="paragraph" w:customStyle="1" w:styleId="ListAlpha2">
    <w:name w:val="List Alpha 2"/>
    <w:basedOn w:val="List2"/>
    <w:rsid w:val="0046762A"/>
    <w:pPr>
      <w:numPr>
        <w:numId w:val="8"/>
      </w:numPr>
    </w:pPr>
  </w:style>
  <w:style w:type="paragraph" w:styleId="List2">
    <w:name w:val="List 2"/>
    <w:basedOn w:val="BodyText"/>
    <w:rsid w:val="00467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6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6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62A"/>
    <w:pPr>
      <w:numPr>
        <w:numId w:val="4"/>
      </w:numPr>
    </w:pPr>
  </w:style>
  <w:style w:type="paragraph" w:styleId="ListContinue2">
    <w:name w:val="List Continue 2"/>
    <w:basedOn w:val="List2"/>
    <w:rsid w:val="0046762A"/>
    <w:pPr>
      <w:ind w:firstLine="0"/>
    </w:pPr>
  </w:style>
  <w:style w:type="paragraph" w:styleId="ListContinue3">
    <w:name w:val="List Continue 3"/>
    <w:basedOn w:val="List3"/>
    <w:rsid w:val="0046762A"/>
    <w:pPr>
      <w:ind w:left="1021" w:firstLine="0"/>
    </w:pPr>
  </w:style>
  <w:style w:type="paragraph" w:styleId="ListContinue4">
    <w:name w:val="List Continue 4"/>
    <w:basedOn w:val="List4"/>
    <w:rsid w:val="0046762A"/>
    <w:pPr>
      <w:ind w:firstLine="0"/>
    </w:pPr>
  </w:style>
  <w:style w:type="paragraph" w:styleId="ListContinue5">
    <w:name w:val="List Continue 5"/>
    <w:basedOn w:val="List5"/>
    <w:rsid w:val="0046762A"/>
    <w:pPr>
      <w:ind w:firstLine="0"/>
    </w:pPr>
  </w:style>
  <w:style w:type="paragraph" w:styleId="ListNumber3">
    <w:name w:val="List Number 3"/>
    <w:basedOn w:val="List3"/>
    <w:rsid w:val="0046762A"/>
    <w:pPr>
      <w:numPr>
        <w:numId w:val="5"/>
      </w:numPr>
    </w:pPr>
  </w:style>
  <w:style w:type="paragraph" w:styleId="ListNumber4">
    <w:name w:val="List Number 4"/>
    <w:basedOn w:val="List4"/>
    <w:rsid w:val="0046762A"/>
    <w:pPr>
      <w:numPr>
        <w:numId w:val="6"/>
      </w:numPr>
    </w:pPr>
  </w:style>
  <w:style w:type="paragraph" w:styleId="ListNumber5">
    <w:name w:val="List Number 5"/>
    <w:basedOn w:val="List5"/>
    <w:rsid w:val="0046762A"/>
    <w:pPr>
      <w:numPr>
        <w:numId w:val="7"/>
      </w:numPr>
    </w:pPr>
  </w:style>
  <w:style w:type="paragraph" w:styleId="BlockText">
    <w:name w:val="Block Text"/>
    <w:basedOn w:val="Normal"/>
    <w:rsid w:val="00467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62A"/>
    <w:rPr>
      <w:sz w:val="16"/>
      <w:vertAlign w:val="superscript"/>
    </w:rPr>
  </w:style>
  <w:style w:type="character" w:customStyle="1" w:styleId="Symbols">
    <w:name w:val="Symbols"/>
    <w:basedOn w:val="DefaultParagraphFont"/>
    <w:rsid w:val="0046762A"/>
    <w:rPr>
      <w:rFonts w:ascii="Symbol" w:hAnsi="Symbol"/>
    </w:rPr>
  </w:style>
  <w:style w:type="character" w:customStyle="1" w:styleId="MenuOptions">
    <w:name w:val="Menu Options"/>
    <w:basedOn w:val="DefaultParagraphFont"/>
    <w:rsid w:val="00467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62A"/>
    <w:rPr>
      <w:b/>
    </w:rPr>
  </w:style>
  <w:style w:type="character" w:customStyle="1" w:styleId="Underlined">
    <w:name w:val="Underlined"/>
    <w:basedOn w:val="DefaultParagraphFont"/>
    <w:rsid w:val="0046762A"/>
    <w:rPr>
      <w:u w:val="single"/>
    </w:rPr>
  </w:style>
  <w:style w:type="paragraph" w:customStyle="1" w:styleId="TableBodyTextRight">
    <w:name w:val="Table Body Text Right"/>
    <w:basedOn w:val="TableBodyText"/>
    <w:rsid w:val="00467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62A"/>
    <w:rPr>
      <w:sz w:val="18"/>
    </w:rPr>
  </w:style>
  <w:style w:type="paragraph" w:customStyle="1" w:styleId="BodySmallRight">
    <w:name w:val="Body Small Right"/>
    <w:basedOn w:val="BodyTextRight"/>
    <w:rsid w:val="0046762A"/>
    <w:rPr>
      <w:sz w:val="18"/>
      <w:szCs w:val="18"/>
    </w:rPr>
  </w:style>
  <w:style w:type="paragraph" w:customStyle="1" w:styleId="MarginEdition">
    <w:name w:val="Margin Edition"/>
    <w:basedOn w:val="MarginNote"/>
    <w:rsid w:val="00467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62A"/>
    <w:rPr>
      <w:sz w:val="2"/>
      <w:szCs w:val="2"/>
    </w:rPr>
  </w:style>
  <w:style w:type="character" w:customStyle="1" w:styleId="Small">
    <w:name w:val="Small"/>
    <w:basedOn w:val="DefaultParagraphFont"/>
    <w:rsid w:val="0046762A"/>
    <w:rPr>
      <w:sz w:val="16"/>
    </w:rPr>
  </w:style>
  <w:style w:type="paragraph" w:customStyle="1" w:styleId="WideTable">
    <w:name w:val="Wide Table"/>
    <w:basedOn w:val="Normal"/>
    <w:rsid w:val="00467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62A"/>
  </w:style>
  <w:style w:type="paragraph" w:styleId="Quote">
    <w:name w:val="Quote"/>
    <w:basedOn w:val="Heading1"/>
    <w:link w:val="QuoteChar"/>
    <w:qFormat/>
    <w:rsid w:val="00467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62A"/>
    <w:pPr>
      <w:pageBreakBefore/>
    </w:pPr>
  </w:style>
  <w:style w:type="paragraph" w:customStyle="1" w:styleId="Border">
    <w:name w:val="Border"/>
    <w:basedOn w:val="Normal"/>
    <w:qFormat/>
    <w:rsid w:val="00467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62A"/>
    <w:rPr>
      <w:u w:val="single"/>
    </w:rPr>
  </w:style>
  <w:style w:type="character" w:customStyle="1" w:styleId="BoldandItalics">
    <w:name w:val="Bold and Italics"/>
    <w:qFormat/>
    <w:rsid w:val="0046762A"/>
    <w:rPr>
      <w:b/>
      <w:i/>
      <w:u w:val="none"/>
    </w:rPr>
  </w:style>
  <w:style w:type="paragraph" w:styleId="BalloonText">
    <w:name w:val="Balloon Text"/>
    <w:basedOn w:val="Normal"/>
    <w:link w:val="BalloonTextChar"/>
    <w:rsid w:val="00467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6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6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4677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MSL973005 Assist with fieldwork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2016-03-01T06:30:00Z</dcterms:created>
  <dcterms:modified xsi:type="dcterms:W3CDTF">2016-03-01T06:30:00Z</dcterms:modified>
</cp:coreProperties>
</file>