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FB7" w:rsidP="00434FB7">
      <w:pPr>
        <w:pStyle w:val="Title"/>
      </w:pPr>
      <w:r>
        <w:fldChar w:fldCharType="begin"/>
      </w:r>
      <w:r>
        <w:instrText xml:space="preserve"> TITLE   \* MERGEFORMAT </w:instrText>
      </w:r>
      <w:r>
        <w:fldChar w:fldCharType="separate"/>
      </w:r>
      <w:r>
        <w:t>Assessment Requirements for MSL965003 Construct, modify and maintain high vacuum systems</w:t>
      </w:r>
      <w:r>
        <w:fldChar w:fldCharType="end"/>
      </w:r>
    </w:p>
    <w:p w:rsidR="00434FB7" w:rsidP="00434FB7">
      <w:pPr>
        <w:pStyle w:val="Version"/>
        <w:sectPr w:rsidSect="004D31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154" w:rsidP="004D3154">
      <w:pPr>
        <w:pStyle w:val="SuperHeading"/>
      </w:pPr>
      <w:r w:rsidRPr="004D3154">
        <w:t>Assessment Requirements for MSL965003 Construct, modify and maintain high vacuum systems</w:t>
      </w:r>
    </w:p>
    <w:p w:rsidR="00000000" w:rsidRPr="004D3154" w:rsidP="004D3154">
      <w:pPr>
        <w:pStyle w:val="Heading1"/>
      </w:pPr>
      <w:bookmarkStart w:id="1" w:name="O_903069"/>
      <w:bookmarkEnd w:id="1"/>
      <w:r w:rsidRPr="004D3154">
        <w:t>Modification History</w:t>
      </w:r>
    </w:p>
    <w:p w:rsidR="00000000" w:rsidRPr="004D3154" w:rsidP="004D3154">
      <w:pPr>
        <w:pStyle w:val="BodyText"/>
      </w:pPr>
      <w:r w:rsidRPr="004D3154">
        <w:t>Release 1. Supersedes and is equivalent to MSL965003A Construct, modify and maintain high vacuum systems</w:t>
      </w:r>
    </w:p>
    <w:p w:rsidR="00000000" w:rsidRPr="004D3154" w:rsidP="004D3154">
      <w:pPr>
        <w:pStyle w:val="AllowPageBreak"/>
      </w:pPr>
    </w:p>
    <w:p w:rsidR="00000000" w:rsidRPr="004D3154" w:rsidP="004D3154">
      <w:pPr>
        <w:pStyle w:val="Heading1"/>
      </w:pPr>
      <w:bookmarkStart w:id="2" w:name="O_903072"/>
      <w:bookmarkEnd w:id="2"/>
      <w:r w:rsidRPr="004D3154">
        <w:t>Performance Evidence</w:t>
      </w:r>
    </w:p>
    <w:p w:rsidR="00000000" w:rsidRPr="004D3154" w:rsidP="004D3154">
      <w:pPr>
        <w:pStyle w:val="BodyText"/>
      </w:pPr>
      <w:r w:rsidRPr="004D3154">
        <w:t>Evidence of competence in this unit must satisfy all of the requirements of the elements and performance criteria, and include demonstration of:</w:t>
      </w:r>
    </w:p>
    <w:p w:rsidR="00000000" w:rsidRPr="004D3154" w:rsidP="004D3154">
      <w:pPr>
        <w:pStyle w:val="ListBullet"/>
      </w:pPr>
      <w:r w:rsidRPr="004D3154">
        <w:t>safely constructing, trialling and commissioning at least one (1) glass high vacuum syste</w:t>
      </w:r>
      <w:r w:rsidRPr="004D3154">
        <w:t>m</w:t>
      </w:r>
    </w:p>
    <w:p w:rsidR="00000000" w:rsidRPr="004D3154" w:rsidP="004D3154">
      <w:pPr>
        <w:pStyle w:val="ListBullet"/>
      </w:pPr>
      <w:r w:rsidRPr="004D3154">
        <w:t>consulting with clients about design specifications and cost</w:t>
      </w:r>
    </w:p>
    <w:p w:rsidR="00000000" w:rsidRPr="004D3154" w:rsidP="004D3154">
      <w:pPr>
        <w:pStyle w:val="ListBullet"/>
      </w:pPr>
      <w:r w:rsidRPr="004D3154">
        <w:t>preparing and interpreting blueprints, drawings, sketches, designs and customer requirements</w:t>
      </w:r>
    </w:p>
    <w:p w:rsidR="00000000" w:rsidRPr="004D3154" w:rsidP="004D3154">
      <w:pPr>
        <w:pStyle w:val="ListBullet"/>
      </w:pPr>
      <w:r w:rsidRPr="004D3154">
        <w:t>applying theoretical concepts and practical principles to make relevant design conclusions, modifica</w:t>
      </w:r>
      <w:r w:rsidRPr="004D3154">
        <w:t>tions and fine tune vacuum operation</w:t>
      </w:r>
    </w:p>
    <w:p w:rsidR="00000000" w:rsidRPr="004D3154" w:rsidP="004D3154">
      <w:pPr>
        <w:pStyle w:val="ListBullet"/>
      </w:pPr>
      <w:r w:rsidRPr="004D3154">
        <w:t>using advanced bench/hand glasswork techniques and equipment to fabricate glass apparatus</w:t>
      </w:r>
    </w:p>
    <w:p w:rsidR="00000000" w:rsidRPr="004D3154" w:rsidP="004D3154">
      <w:pPr>
        <w:pStyle w:val="ListBullet"/>
      </w:pPr>
      <w:r w:rsidRPr="004D3154">
        <w:t>safely modifying at least one (1) high vacuum system by evaluating its efficiency and usefulness, recommending improvements and m</w:t>
      </w:r>
      <w:r w:rsidRPr="004D3154">
        <w:t>aking the approved modifications</w:t>
      </w:r>
    </w:p>
    <w:p w:rsidR="00000000" w:rsidRPr="004D3154" w:rsidP="004D3154">
      <w:pPr>
        <w:pStyle w:val="ListBullet"/>
      </w:pPr>
      <w:r w:rsidRPr="004D3154">
        <w:t>safely maintaining at least one (1) high vacuum system, including:</w:t>
      </w:r>
    </w:p>
    <w:p w:rsidR="00000000" w:rsidRPr="004D3154" w:rsidP="004D3154">
      <w:pPr>
        <w:pStyle w:val="ListBullet2"/>
      </w:pPr>
      <w:r w:rsidRPr="004D3154">
        <w:t>checking and maintaining gas manifolds, cylinders and pumps</w:t>
      </w:r>
    </w:p>
    <w:p w:rsidR="00000000" w:rsidRPr="004D3154" w:rsidP="004D3154">
      <w:pPr>
        <w:pStyle w:val="ListBullet2"/>
      </w:pPr>
      <w:r w:rsidRPr="004D3154">
        <w:t>ensuring the safety of vacuum and related equipment</w:t>
      </w:r>
    </w:p>
    <w:p w:rsidR="00000000" w:rsidRPr="004D3154" w:rsidP="004D3154">
      <w:pPr>
        <w:pStyle w:val="ListBullet2"/>
      </w:pPr>
      <w:r w:rsidRPr="004D3154">
        <w:t>monitoring performance of the apparatus, troubleshooting problems and restoring it to specification</w:t>
      </w:r>
    </w:p>
    <w:p w:rsidR="00000000" w:rsidRPr="004D3154" w:rsidP="004D3154">
      <w:pPr>
        <w:pStyle w:val="ListBullet"/>
      </w:pPr>
      <w:r w:rsidRPr="004D3154">
        <w:t>completing workplace documentation accurately and communicating work results.</w:t>
      </w:r>
    </w:p>
    <w:p w:rsidR="00000000" w:rsidRPr="004D3154" w:rsidP="004D3154">
      <w:pPr>
        <w:pStyle w:val="AllowPageBreak"/>
      </w:pPr>
    </w:p>
    <w:p w:rsidR="00000000" w:rsidRPr="004D3154" w:rsidP="004D3154">
      <w:pPr>
        <w:pStyle w:val="Heading1"/>
      </w:pPr>
      <w:bookmarkStart w:id="3" w:name="O_903071"/>
      <w:bookmarkEnd w:id="3"/>
      <w:r w:rsidRPr="004D3154">
        <w:t>Knowledge Evidence</w:t>
      </w:r>
    </w:p>
    <w:p w:rsidR="00000000" w:rsidRPr="004D3154" w:rsidP="004D3154">
      <w:pPr>
        <w:pStyle w:val="BodyText"/>
      </w:pPr>
      <w:r w:rsidRPr="004D3154">
        <w:t>Must provide evidence that demonstrates k</w:t>
      </w:r>
      <w:r w:rsidRPr="004D3154">
        <w:t>nowledge of:</w:t>
      </w:r>
    </w:p>
    <w:p w:rsidR="00000000" w:rsidRPr="004D3154" w:rsidP="004D3154">
      <w:pPr>
        <w:pStyle w:val="ListBullet"/>
      </w:pPr>
      <w:r w:rsidRPr="004D3154">
        <w:t>design principles for high vacuum glass systems</w:t>
      </w:r>
    </w:p>
    <w:p w:rsidR="00000000" w:rsidRPr="004D3154" w:rsidP="004D3154">
      <w:pPr>
        <w:pStyle w:val="ListBullet"/>
      </w:pPr>
      <w:r w:rsidRPr="004D3154">
        <w:t>operating principles and procedures for high vacuum pumps and leak detectors</w:t>
      </w:r>
    </w:p>
    <w:p w:rsidR="00000000" w:rsidRPr="004D3154" w:rsidP="004D3154">
      <w:pPr>
        <w:pStyle w:val="ListBullet"/>
      </w:pPr>
      <w:r w:rsidRPr="004D3154">
        <w:t>glass working methods and procedures relevant to high vacuum systems, including:</w:t>
      </w:r>
    </w:p>
    <w:p w:rsidR="00000000" w:rsidRPr="004D3154" w:rsidP="004D3154">
      <w:pPr>
        <w:pStyle w:val="ListBullet2"/>
      </w:pPr>
      <w:r w:rsidRPr="004D3154">
        <w:t>control of stress and strain in gla</w:t>
      </w:r>
      <w:r w:rsidRPr="004D3154">
        <w:t>ss systems</w:t>
      </w:r>
    </w:p>
    <w:p w:rsidR="00000000" w:rsidRPr="004D3154" w:rsidP="004D3154">
      <w:pPr>
        <w:pStyle w:val="ListBullet2"/>
      </w:pPr>
      <w:r w:rsidRPr="004D3154">
        <w:t>characteristics, capabilities and limitations of specific glassblowing techniques</w:t>
      </w:r>
    </w:p>
    <w:p w:rsidR="00000000" w:rsidRPr="004D3154" w:rsidP="004D3154">
      <w:pPr>
        <w:pStyle w:val="ListBullet2"/>
      </w:pPr>
      <w:r w:rsidRPr="004D3154">
        <w:t>properties of glass and specific ways to join glass for high vacuum applications</w:t>
      </w:r>
    </w:p>
    <w:p w:rsidR="00000000" w:rsidRPr="004D3154" w:rsidP="004D3154">
      <w:pPr>
        <w:pStyle w:val="ListBullet2"/>
      </w:pPr>
      <w:r w:rsidRPr="004D3154">
        <w:t>ideal joint placement for high vacuum systems</w:t>
      </w:r>
    </w:p>
    <w:p w:rsidR="00000000" w:rsidRPr="004D3154" w:rsidP="004D3154">
      <w:pPr>
        <w:pStyle w:val="ListBullet2"/>
      </w:pPr>
      <w:r w:rsidRPr="004D3154">
        <w:t xml:space="preserve">ultra cleaning procedures for glass in high vacuum systems </w:t>
      </w:r>
    </w:p>
    <w:p w:rsidR="00000000" w:rsidRPr="004D3154" w:rsidP="004D3154">
      <w:pPr>
        <w:pStyle w:val="ListBullet2"/>
      </w:pPr>
      <w:r w:rsidRPr="004D3154">
        <w:t>preparation and use of glass-to-metal seals</w:t>
      </w:r>
    </w:p>
    <w:p w:rsidR="00000000" w:rsidRPr="004D3154" w:rsidP="004D3154">
      <w:pPr>
        <w:pStyle w:val="ListBullet"/>
      </w:pPr>
      <w:r w:rsidRPr="004D3154">
        <w:t>hazards and safety procedures relevant to constructing and working with high vacuum systems</w:t>
      </w:r>
    </w:p>
    <w:p w:rsidR="00000000" w:rsidRPr="004D3154" w:rsidP="004D3154">
      <w:pPr>
        <w:pStyle w:val="ListBullet"/>
      </w:pPr>
      <w:r w:rsidRPr="004D3154">
        <w:t>other relevant work health and safety (WHS) and environment</w:t>
      </w:r>
      <w:r w:rsidRPr="004D3154">
        <w:t xml:space="preserve"> requirements.</w:t>
      </w:r>
    </w:p>
    <w:p w:rsidR="00000000" w:rsidRPr="004D3154" w:rsidP="004D3154">
      <w:pPr>
        <w:pStyle w:val="AllowPageBreak"/>
      </w:pPr>
    </w:p>
    <w:p w:rsidR="00000000" w:rsidRPr="004D3154" w:rsidP="004D3154">
      <w:pPr>
        <w:pStyle w:val="Heading1"/>
      </w:pPr>
      <w:bookmarkStart w:id="4" w:name="O_903070"/>
      <w:bookmarkEnd w:id="4"/>
      <w:r w:rsidRPr="004D3154">
        <w:t>Assessment Conditions</w:t>
      </w:r>
    </w:p>
    <w:p w:rsidR="00000000" w:rsidRPr="004D3154" w:rsidP="004D3154">
      <w:pPr>
        <w:pStyle w:val="ListBullet"/>
      </w:pPr>
      <w:r w:rsidRPr="004D3154">
        <w:t xml:space="preserve">Judgement of competence must be based on holistic assessment of the evidence. Assessment methods must confirm consistency of performance over time, rather than a single assessment event. The timeframe </w:t>
      </w:r>
      <w:r w:rsidRPr="004D3154">
        <w:t>must allow for adequate assessment of operation under all normal and a range of abnormal conditions.</w:t>
      </w:r>
    </w:p>
    <w:p w:rsidR="00000000" w:rsidRPr="004D3154" w:rsidP="004D3154">
      <w:pPr>
        <w:pStyle w:val="ListBullet"/>
      </w:pPr>
      <w:r w:rsidRPr="004D3154">
        <w:t>This unit of competency is to be assessed in the workplace or a simulated workplace environment. A simulated workplace environment must reflect realistic o</w:t>
      </w:r>
      <w:r w:rsidRPr="004D3154">
        <w:t xml:space="preserve">perational workplace conditions that cover all aspects of workplace performance, including the environment, task skills, task management skills, contingency management skills and job role environment skills.  </w:t>
      </w:r>
    </w:p>
    <w:p w:rsidR="00000000" w:rsidRPr="004D3154" w:rsidP="004D3154">
      <w:pPr>
        <w:pStyle w:val="ListBullet"/>
      </w:pPr>
      <w:r w:rsidRPr="004D3154">
        <w:t>Foundation skills are integral to competent pe</w:t>
      </w:r>
      <w:r w:rsidRPr="004D3154">
        <w:t xml:space="preserve">rformance of the unit and should not be assessed separately. </w:t>
      </w:r>
    </w:p>
    <w:p w:rsidR="00000000" w:rsidRPr="004D3154" w:rsidP="004D3154">
      <w:pPr>
        <w:pStyle w:val="ListBullet"/>
      </w:pPr>
      <w:r w:rsidRPr="004D3154">
        <w:t>Assessment processes and techniques must be appropriate to the language, literacy and numeracy requirements of the work being performed and the needs of the candidate.</w:t>
      </w:r>
    </w:p>
    <w:p w:rsidR="00000000" w:rsidRPr="004D3154" w:rsidP="004D3154">
      <w:pPr>
        <w:pStyle w:val="ListBullet"/>
      </w:pPr>
      <w:r w:rsidRPr="004D3154">
        <w:t xml:space="preserve">Knowledge evidence may be </w:t>
      </w:r>
      <w:r w:rsidRPr="004D3154">
        <w:t>collected concurrently with performance evidence or through an independent process, such as workbooks, written assessments or interviews (provided a record is kept in each case).</w:t>
      </w:r>
    </w:p>
    <w:p w:rsidR="00000000" w:rsidRPr="004D3154" w:rsidP="004D3154">
      <w:pPr>
        <w:pStyle w:val="ListBullet"/>
      </w:pPr>
      <w:r w:rsidRPr="004D3154">
        <w:t xml:space="preserve">This unit of competency may be assessed with: </w:t>
      </w:r>
    </w:p>
    <w:p w:rsidR="00000000" w:rsidRPr="004D3154" w:rsidP="004D3154">
      <w:pPr>
        <w:pStyle w:val="ListBullet2"/>
      </w:pPr>
      <w:r w:rsidRPr="004D3154">
        <w:t>MSL965001 Design and manufact</w:t>
      </w:r>
      <w:r w:rsidRPr="004D3154">
        <w:t>ure glass apparatus and glass systems</w:t>
      </w:r>
    </w:p>
    <w:p w:rsidR="00000000" w:rsidRPr="004D3154" w:rsidP="004D3154">
      <w:pPr>
        <w:pStyle w:val="ListBullet2"/>
      </w:pPr>
      <w:r w:rsidRPr="004D3154">
        <w:t>MSL965002 Perform glass coating, grinding and finishing operations</w:t>
      </w:r>
    </w:p>
    <w:p w:rsidR="00000000" w:rsidRPr="004D3154" w:rsidP="004D3154">
      <w:pPr>
        <w:pStyle w:val="ListBullet"/>
      </w:pPr>
      <w:r w:rsidRPr="004D3154">
        <w:t xml:space="preserve">Holistic assessment methods are suggested: </w:t>
      </w:r>
    </w:p>
    <w:p w:rsidR="00000000" w:rsidRPr="004D3154" w:rsidP="004D3154">
      <w:pPr>
        <w:pStyle w:val="ListBullet2"/>
      </w:pPr>
      <w:r w:rsidRPr="004D3154">
        <w:t>inspection of glass high vacuum systems that the candidate has constructed, modified and maintained</w:t>
      </w:r>
    </w:p>
    <w:p w:rsidR="00000000" w:rsidRPr="004D3154" w:rsidP="004D3154">
      <w:pPr>
        <w:pStyle w:val="ListBullet2"/>
      </w:pPr>
      <w:r w:rsidRPr="004D3154">
        <w:t>analysis of the candidate's work outputs over a period of time to ensure accurate and consistent work is obtained within required timelines</w:t>
      </w:r>
    </w:p>
    <w:p w:rsidR="00000000" w:rsidRPr="004D3154" w:rsidP="004D3154">
      <w:pPr>
        <w:pStyle w:val="ListBullet2"/>
      </w:pPr>
      <w:r w:rsidRPr="004D3154">
        <w:t>feedback from peers and supervisors</w:t>
      </w:r>
    </w:p>
    <w:p w:rsidR="00000000" w:rsidRPr="004D3154" w:rsidP="004D3154">
      <w:pPr>
        <w:pStyle w:val="ListBullet2"/>
      </w:pPr>
      <w:r w:rsidRPr="004D3154">
        <w:t>oral/written questioning about design principles for glass high vacuum system, g</w:t>
      </w:r>
      <w:r w:rsidRPr="004D3154">
        <w:t>lass working methods and procedures used in high vacuum systems, quality problems and safe work procedures.</w:t>
      </w:r>
    </w:p>
    <w:p w:rsidR="00000000" w:rsidRPr="004D3154" w:rsidP="004D3154">
      <w:pPr>
        <w:pStyle w:val="ListBullet"/>
      </w:pPr>
      <w:r w:rsidRPr="004D3154">
        <w:t>Access is required to instruments, equipment, materials, workplace documentation, procedures and specifications associated with this unit, includin</w:t>
      </w:r>
      <w:r w:rsidRPr="004D3154">
        <w:t>g, but not limited to:</w:t>
      </w:r>
    </w:p>
    <w:p w:rsidR="00000000" w:rsidRPr="004D3154" w:rsidP="004D3154">
      <w:pPr>
        <w:pStyle w:val="ListBullet2"/>
      </w:pPr>
      <w:r w:rsidRPr="004D3154">
        <w:t>a scientific glassblowing facility, appropriate safety equipment, materials and safe work procedures, and repair methods</w:t>
      </w:r>
    </w:p>
    <w:p w:rsidR="00000000" w:rsidRPr="004D3154" w:rsidP="004D3154">
      <w:pPr>
        <w:pStyle w:val="ListBullet2"/>
      </w:pPr>
      <w:r w:rsidRPr="004D3154">
        <w:t>bench burner, hand torch, micro torch and ribbon burner, gas supplies and gas economiser</w:t>
      </w:r>
    </w:p>
    <w:p w:rsidR="00000000" w:rsidRPr="004D3154" w:rsidP="004D3154">
      <w:pPr>
        <w:pStyle w:val="ListBullet2"/>
      </w:pPr>
      <w:r w:rsidRPr="004D3154">
        <w:t>hand tools, such as ca</w:t>
      </w:r>
      <w:r w:rsidRPr="004D3154">
        <w:t>rbon paddles and mandrels, range of forceps, glass tubing gauges, angle setting jigs, calipers, glass support rollers, brass shapers, carbon rods, glass knife, stainless steel gauze, vernier calipers and other measuring tools, and strain viewer</w:t>
      </w:r>
    </w:p>
    <w:p w:rsidR="00000000" w:rsidRPr="004D3154" w:rsidP="004D3154">
      <w:pPr>
        <w:pStyle w:val="ListBullet2"/>
      </w:pPr>
      <w:r w:rsidRPr="004D3154">
        <w:t>glassworkin</w:t>
      </w:r>
      <w:r w:rsidRPr="004D3154">
        <w:t>g lathe, mechanical glass cutters and saws, and mechanical glass grinding equipment</w:t>
      </w:r>
    </w:p>
    <w:p w:rsidR="00000000" w:rsidRPr="004D3154" w:rsidP="004D3154">
      <w:pPr>
        <w:pStyle w:val="ListBullet2"/>
      </w:pPr>
      <w:r w:rsidRPr="004D3154">
        <w:t>annealing oven</w:t>
      </w:r>
    </w:p>
    <w:p w:rsidR="00000000" w:rsidRPr="004D3154" w:rsidP="004D3154">
      <w:pPr>
        <w:pStyle w:val="ListBullet2"/>
      </w:pPr>
      <w:r w:rsidRPr="004D3154">
        <w:t>high vacuum apparatus, including leak detection equipment, pumps and lubricants, pressure gauges/manometers, vacuum traps, vacuum manifolds, vacuum distillat</w:t>
      </w:r>
      <w:r w:rsidRPr="004D3154">
        <w:t>ion apparatus and gas handling systems</w:t>
      </w:r>
    </w:p>
    <w:p w:rsidR="00000000" w:rsidRPr="004D3154" w:rsidP="004D3154">
      <w:pPr>
        <w:pStyle w:val="ListBullet2"/>
      </w:pPr>
      <w:r w:rsidRPr="004D3154">
        <w:t>measuring and recording equipment.</w:t>
      </w:r>
    </w:p>
    <w:p w:rsidR="00000000" w:rsidRPr="004D3154" w:rsidP="004D3154">
      <w:pPr>
        <w:pStyle w:val="ListBullet"/>
      </w:pPr>
      <w:r w:rsidRPr="004D3154">
        <w:t xml:space="preserve">Assessors must satisfy the assessor competency requirements that are in place at the time of the assessment as set by the VET regulator.  </w:t>
      </w:r>
    </w:p>
    <w:p w:rsidR="00000000" w:rsidRPr="004D3154" w:rsidP="004D3154">
      <w:pPr>
        <w:pStyle w:val="ListBullet"/>
      </w:pPr>
      <w:r w:rsidRPr="004D3154">
        <w:t>The assessor must demonstrate both technical competence and currency.</w:t>
      </w:r>
    </w:p>
    <w:p w:rsidR="00000000" w:rsidRPr="004D3154" w:rsidP="004D3154">
      <w:pPr>
        <w:pStyle w:val="ListBullet"/>
      </w:pPr>
      <w:r w:rsidRPr="004D3154">
        <w:t>Technical competence can be demonstrated through:</w:t>
      </w:r>
    </w:p>
    <w:p w:rsidR="00000000" w:rsidRPr="004D3154" w:rsidP="004D3154">
      <w:pPr>
        <w:pStyle w:val="ListBullet2"/>
      </w:pPr>
      <w:r w:rsidRPr="004D3154">
        <w:t>relevant VET or other qualification/Statement of Attainment AND/OR</w:t>
      </w:r>
    </w:p>
    <w:p w:rsidR="00000000" w:rsidRPr="004D3154" w:rsidP="004D3154">
      <w:pPr>
        <w:pStyle w:val="ListBullet2"/>
      </w:pPr>
      <w:r w:rsidRPr="004D3154">
        <w:t>relevant workplace experience.</w:t>
      </w:r>
    </w:p>
    <w:p w:rsidR="00000000" w:rsidRPr="004D3154" w:rsidP="004D3154">
      <w:pPr>
        <w:pStyle w:val="ListBullet"/>
      </w:pPr>
      <w:r w:rsidRPr="004D3154">
        <w:t>Currency can be demonstrated through</w:t>
      </w:r>
      <w:r w:rsidRPr="004D3154">
        <w:t>:</w:t>
      </w:r>
    </w:p>
    <w:p w:rsidR="00000000" w:rsidRPr="004D3154" w:rsidP="004D3154">
      <w:pPr>
        <w:pStyle w:val="ListBullet2"/>
      </w:pPr>
      <w:r w:rsidRPr="004D3154">
        <w:t>performing the competency being assessed as part of current employment OR</w:t>
      </w:r>
    </w:p>
    <w:p w:rsidR="00000000" w:rsidRPr="004D3154" w:rsidP="004D3154">
      <w:pPr>
        <w:pStyle w:val="ListBullet2"/>
      </w:pPr>
      <w:r w:rsidRPr="004D3154">
        <w:t>having consulted with a laboratory about performing the competency being assessed within the last twelve months.</w:t>
      </w:r>
    </w:p>
    <w:p w:rsidR="00000000" w:rsidRPr="004D3154" w:rsidP="004D3154">
      <w:pPr>
        <w:pStyle w:val="AllowPageBreak"/>
      </w:pPr>
    </w:p>
    <w:p w:rsidR="00000000" w:rsidRPr="004D3154" w:rsidP="004D3154">
      <w:pPr>
        <w:pStyle w:val="Heading1"/>
      </w:pPr>
      <w:bookmarkStart w:id="5" w:name="O_903068"/>
      <w:bookmarkEnd w:id="5"/>
      <w:r w:rsidRPr="004D3154">
        <w:t>Links</w:t>
      </w:r>
    </w:p>
    <w:p w:rsidR="00000000" w:rsidRPr="004D3154" w:rsidP="004D3154">
      <w:pPr>
        <w:pStyle w:val="BodyText"/>
      </w:pPr>
      <w:r w:rsidRPr="004D3154">
        <w:t xml:space="preserve">MSA Training Package Implementation Guides </w:t>
      </w:r>
      <w:r w:rsidRPr="004D3154">
        <w:t>- http://mskills.org.au/training-packages/info/</w:t>
      </w:r>
    </w:p>
    <w:p w:rsidR="00000000" w:rsidRPr="004D3154" w:rsidP="004D3154"/>
    <w:sectPr w:rsidSect="004D31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54" w:rsidRPr="00434FB7" w:rsidP="00434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B7" w:rsidP="004D3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34FB7" w:rsidP="004D315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4FB7" w:rsidP="004D3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54" w:rsidRPr="00434FB7" w:rsidP="00434F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FB7" w:rsidRPr="002D2AF8" w:rsidP="004D3154">
    <w:pPr>
      <w:pStyle w:val="Header"/>
      <w:framePr w:wrap="around"/>
    </w:pPr>
    <w:r>
      <w:fldChar w:fldCharType="begin"/>
    </w:r>
    <w:r>
      <w:instrText xml:space="preserve"> TITLE   \* MERGEFORMAT </w:instrText>
    </w:r>
    <w:r>
      <w:fldChar w:fldCharType="separate"/>
    </w:r>
    <w:r>
      <w:t>Assessment Requirements for MSL965003 Construct, modify and maintain high vacuum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434FB7" w:rsidP="004D3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0B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E1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DA8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154"/>
    <w:pPr>
      <w:spacing w:before="360" w:after="60"/>
      <w:outlineLvl w:val="0"/>
    </w:pPr>
    <w:rPr>
      <w:sz w:val="32"/>
    </w:rPr>
  </w:style>
  <w:style w:type="paragraph" w:styleId="Heading2">
    <w:name w:val="heading 2"/>
    <w:basedOn w:val="HeadingBase"/>
    <w:next w:val="BodyText"/>
    <w:link w:val="Heading2Char"/>
    <w:qFormat/>
    <w:rsid w:val="004D3154"/>
    <w:pPr>
      <w:keepLines/>
      <w:spacing w:before="240" w:after="120"/>
      <w:outlineLvl w:val="1"/>
    </w:pPr>
    <w:rPr>
      <w:sz w:val="28"/>
      <w:szCs w:val="40"/>
    </w:rPr>
  </w:style>
  <w:style w:type="paragraph" w:styleId="Heading3">
    <w:name w:val="heading 3"/>
    <w:basedOn w:val="HeadingBase"/>
    <w:next w:val="BodyText"/>
    <w:link w:val="Heading3Char"/>
    <w:qFormat/>
    <w:rsid w:val="004D3154"/>
    <w:pPr>
      <w:spacing w:before="180" w:after="120"/>
      <w:outlineLvl w:val="2"/>
    </w:pPr>
    <w:rPr>
      <w:spacing w:val="-10"/>
      <w:kern w:val="32"/>
    </w:rPr>
  </w:style>
  <w:style w:type="paragraph" w:styleId="Heading4">
    <w:name w:val="heading 4"/>
    <w:basedOn w:val="HeadingBase"/>
    <w:next w:val="BodyText"/>
    <w:link w:val="Heading4Char"/>
    <w:qFormat/>
    <w:rsid w:val="004D3154"/>
    <w:pPr>
      <w:spacing w:before="160" w:after="120"/>
      <w:outlineLvl w:val="3"/>
    </w:pPr>
    <w:rPr>
      <w:sz w:val="22"/>
    </w:rPr>
  </w:style>
  <w:style w:type="paragraph" w:styleId="Heading5">
    <w:name w:val="heading 5"/>
    <w:basedOn w:val="HeadingBase"/>
    <w:next w:val="Normal"/>
    <w:link w:val="Heading5Char"/>
    <w:qFormat/>
    <w:rsid w:val="004D3154"/>
    <w:pPr>
      <w:spacing w:before="80"/>
      <w:outlineLvl w:val="4"/>
    </w:pPr>
    <w:rPr>
      <w:color w:val="918585"/>
      <w:sz w:val="20"/>
    </w:rPr>
  </w:style>
  <w:style w:type="paragraph" w:styleId="Heading6">
    <w:name w:val="heading 6"/>
    <w:basedOn w:val="HeadingBase"/>
    <w:next w:val="Normal"/>
    <w:link w:val="Heading6Char"/>
    <w:qFormat/>
    <w:rsid w:val="004D3154"/>
    <w:pPr>
      <w:spacing w:before="60"/>
      <w:outlineLvl w:val="5"/>
    </w:pPr>
    <w:rPr>
      <w:color w:val="918585"/>
      <w:sz w:val="20"/>
    </w:rPr>
  </w:style>
  <w:style w:type="paragraph" w:styleId="Heading7">
    <w:name w:val="heading 7"/>
    <w:basedOn w:val="Normal"/>
    <w:next w:val="Normal"/>
    <w:link w:val="Heading7Char"/>
    <w:qFormat/>
    <w:rsid w:val="004D3154"/>
    <w:pPr>
      <w:ind w:left="720"/>
      <w:outlineLvl w:val="6"/>
    </w:pPr>
    <w:rPr>
      <w:i/>
    </w:rPr>
  </w:style>
  <w:style w:type="paragraph" w:styleId="Heading8">
    <w:name w:val="heading 8"/>
    <w:basedOn w:val="Normal"/>
    <w:next w:val="Normal"/>
    <w:link w:val="Heading8Char"/>
    <w:qFormat/>
    <w:rsid w:val="004D3154"/>
    <w:pPr>
      <w:ind w:left="720"/>
      <w:outlineLvl w:val="7"/>
    </w:pPr>
    <w:rPr>
      <w:i/>
    </w:rPr>
  </w:style>
  <w:style w:type="paragraph" w:styleId="Heading9">
    <w:name w:val="heading 9"/>
    <w:basedOn w:val="Normal"/>
    <w:next w:val="Normal"/>
    <w:link w:val="Heading9Char"/>
    <w:qFormat/>
    <w:rsid w:val="004D3154"/>
    <w:pPr>
      <w:ind w:left="720"/>
      <w:outlineLvl w:val="8"/>
    </w:pPr>
    <w:rPr>
      <w:i/>
    </w:rPr>
  </w:style>
  <w:style w:type="character" w:default="1" w:styleId="DefaultParagraphFont">
    <w:name w:val="Default Paragraph Font"/>
    <w:uiPriority w:val="1"/>
    <w:unhideWhenUsed/>
    <w:rsid w:val="004D3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154"/>
  </w:style>
  <w:style w:type="character" w:customStyle="1" w:styleId="Heading1Char">
    <w:name w:val="Heading 1 Char"/>
    <w:basedOn w:val="DefaultParagraphFont"/>
    <w:link w:val="Heading1"/>
    <w:rsid w:val="004D3154"/>
    <w:rPr>
      <w:rFonts w:ascii="Times New Roman" w:eastAsia="Times New Roman" w:hAnsi="Times New Roman" w:cs="Times New Roman"/>
      <w:b/>
      <w:sz w:val="32"/>
      <w:szCs w:val="20"/>
      <w:lang w:eastAsia="en-US"/>
    </w:rPr>
  </w:style>
  <w:style w:type="paragraph" w:styleId="BodyText">
    <w:name w:val="Body Text"/>
    <w:basedOn w:val="Normal"/>
    <w:link w:val="BodyTextChar"/>
    <w:rsid w:val="004D31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154"/>
    <w:rPr>
      <w:rFonts w:ascii="Times New Roman" w:eastAsia="Times New Roman" w:hAnsi="Times New Roman" w:cs="Times New Roman"/>
      <w:sz w:val="24"/>
      <w:lang w:eastAsia="en-US"/>
    </w:rPr>
  </w:style>
  <w:style w:type="paragraph" w:styleId="ListBullet">
    <w:name w:val="List Bullet"/>
    <w:basedOn w:val="List"/>
    <w:rsid w:val="004D3154"/>
    <w:pPr>
      <w:numPr>
        <w:numId w:val="13"/>
      </w:numPr>
      <w:tabs>
        <w:tab w:val="clear" w:pos="340"/>
      </w:tabs>
      <w:spacing w:before="40" w:after="40"/>
    </w:pPr>
  </w:style>
  <w:style w:type="paragraph" w:styleId="ListBullet2">
    <w:name w:val="List Bullet 2"/>
    <w:basedOn w:val="List2"/>
    <w:rsid w:val="004D3154"/>
    <w:pPr>
      <w:numPr>
        <w:numId w:val="14"/>
      </w:numPr>
      <w:tabs>
        <w:tab w:val="clear" w:pos="680"/>
      </w:tabs>
    </w:pPr>
  </w:style>
  <w:style w:type="paragraph" w:customStyle="1" w:styleId="SuperHeading">
    <w:name w:val="SuperHeading"/>
    <w:basedOn w:val="Normal"/>
    <w:rsid w:val="004D3154"/>
    <w:pPr>
      <w:spacing w:before="240" w:after="120"/>
      <w:outlineLvl w:val="0"/>
    </w:pPr>
    <w:rPr>
      <w:rFonts w:ascii="Times New Roman" w:hAnsi="Times New Roman"/>
      <w:b/>
      <w:sz w:val="32"/>
    </w:rPr>
  </w:style>
  <w:style w:type="paragraph" w:customStyle="1" w:styleId="AllowPageBreak">
    <w:name w:val="AllowPageBreak"/>
    <w:rsid w:val="004D3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154"/>
    <w:rPr>
      <w:rFonts w:ascii="Courier New" w:eastAsia="Times New Roman" w:hAnsi="Courier New" w:cs="Times New Roman"/>
      <w:i/>
      <w:szCs w:val="20"/>
      <w:lang w:eastAsia="en-US"/>
    </w:rPr>
  </w:style>
  <w:style w:type="paragraph" w:customStyle="1" w:styleId="HeadingBase">
    <w:name w:val="Heading Base"/>
    <w:rsid w:val="004D3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154"/>
    <w:pPr>
      <w:tabs>
        <w:tab w:val="right" w:leader="dot" w:pos="9072"/>
      </w:tabs>
      <w:ind w:left="567"/>
    </w:pPr>
    <w:rPr>
      <w:szCs w:val="22"/>
    </w:rPr>
  </w:style>
  <w:style w:type="paragraph" w:customStyle="1" w:styleId="TOCBase">
    <w:name w:val="TOC Base"/>
    <w:rsid w:val="004D3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154"/>
    <w:pPr>
      <w:tabs>
        <w:tab w:val="right" w:leader="dot" w:pos="9072"/>
      </w:tabs>
      <w:spacing w:before="40" w:after="40"/>
      <w:ind w:left="284"/>
    </w:pPr>
    <w:rPr>
      <w:rFonts w:ascii="Times New Roman" w:hAnsi="Times New Roman"/>
    </w:rPr>
  </w:style>
  <w:style w:type="paragraph" w:styleId="TOC1">
    <w:name w:val="toc 1"/>
    <w:basedOn w:val="TOCBase"/>
    <w:next w:val="Normal"/>
    <w:rsid w:val="004D3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154"/>
    <w:rPr>
      <w:rFonts w:ascii="Times New Roman" w:eastAsia="Times New Roman" w:hAnsi="Times New Roman" w:cs="Times New Roman"/>
      <w:sz w:val="16"/>
      <w:lang w:eastAsia="en-US"/>
    </w:rPr>
  </w:style>
  <w:style w:type="paragraph" w:styleId="Title">
    <w:name w:val="Title"/>
    <w:basedOn w:val="HeadingBase"/>
    <w:link w:val="TitleChar"/>
    <w:qFormat/>
    <w:rsid w:val="004D3154"/>
    <w:pPr>
      <w:spacing w:before="5040"/>
      <w:jc w:val="center"/>
    </w:pPr>
    <w:rPr>
      <w:sz w:val="48"/>
      <w:szCs w:val="72"/>
      <w:lang w:val="en-US"/>
    </w:rPr>
  </w:style>
  <w:style w:type="character" w:customStyle="1" w:styleId="TitleChar">
    <w:name w:val="Title Char"/>
    <w:basedOn w:val="DefaultParagraphFont"/>
    <w:link w:val="Title"/>
    <w:rsid w:val="004D3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154"/>
    <w:pPr>
      <w:tabs>
        <w:tab w:val="left" w:pos="3600"/>
        <w:tab w:val="left" w:pos="3958"/>
      </w:tabs>
    </w:pPr>
  </w:style>
  <w:style w:type="paragraph" w:styleId="List">
    <w:name w:val="List"/>
    <w:basedOn w:val="BodyText"/>
    <w:next w:val="BodyText"/>
    <w:rsid w:val="004D3154"/>
    <w:pPr>
      <w:tabs>
        <w:tab w:val="left" w:pos="340"/>
      </w:tabs>
      <w:spacing w:before="60" w:after="60"/>
      <w:ind w:left="340" w:hanging="340"/>
    </w:pPr>
  </w:style>
  <w:style w:type="paragraph" w:customStyle="1" w:styleId="Note">
    <w:name w:val="Note"/>
    <w:basedOn w:val="BodyText"/>
    <w:rsid w:val="004D31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3154"/>
    <w:rPr>
      <w:b/>
      <w:spacing w:val="0"/>
    </w:rPr>
  </w:style>
  <w:style w:type="paragraph" w:customStyle="1" w:styleId="SuperTitle">
    <w:name w:val="SuperTitle"/>
    <w:basedOn w:val="Title"/>
    <w:rsid w:val="004D3154"/>
    <w:pPr>
      <w:framePr w:wrap="auto" w:hAnchor="text" w:y="6049"/>
    </w:pPr>
    <w:rPr>
      <w:color w:val="000000"/>
      <w:sz w:val="40"/>
    </w:rPr>
  </w:style>
  <w:style w:type="paragraph" w:customStyle="1" w:styleId="TOCTitle">
    <w:name w:val="TOCTitle"/>
    <w:basedOn w:val="Heading1"/>
    <w:rsid w:val="004D3154"/>
    <w:pPr>
      <w:spacing w:after="240"/>
      <w:jc w:val="center"/>
      <w:outlineLvl w:val="9"/>
    </w:pPr>
    <w:rPr>
      <w:caps/>
    </w:rPr>
  </w:style>
  <w:style w:type="paragraph" w:customStyle="1" w:styleId="Version">
    <w:name w:val="Version"/>
    <w:rsid w:val="004D3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3154"/>
    <w:pPr>
      <w:keepNext w:val="0"/>
      <w:tabs>
        <w:tab w:val="right" w:pos="4176"/>
      </w:tabs>
      <w:ind w:left="198" w:hanging="198"/>
    </w:pPr>
    <w:rPr>
      <w:rFonts w:ascii="Garamond" w:hAnsi="Garamond"/>
    </w:rPr>
  </w:style>
  <w:style w:type="paragraph" w:styleId="IndexHeading">
    <w:name w:val="index heading"/>
    <w:basedOn w:val="Normal"/>
    <w:next w:val="Index1"/>
    <w:semiHidden/>
    <w:rsid w:val="004D3154"/>
    <w:pPr>
      <w:spacing w:before="120" w:after="120"/>
    </w:pPr>
    <w:rPr>
      <w:rFonts w:ascii="Arial" w:hAnsi="Arial"/>
      <w:b/>
      <w:color w:val="918585"/>
      <w:sz w:val="24"/>
    </w:rPr>
  </w:style>
  <w:style w:type="paragraph" w:styleId="Header">
    <w:name w:val="header"/>
    <w:basedOn w:val="Normal"/>
    <w:link w:val="HeaderChar"/>
    <w:rsid w:val="004D3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154"/>
    <w:rPr>
      <w:rFonts w:ascii="Times New Roman" w:eastAsia="Times New Roman" w:hAnsi="Times New Roman" w:cs="Times New Roman"/>
      <w:sz w:val="16"/>
      <w:szCs w:val="20"/>
      <w:lang w:val="en-GB" w:eastAsia="en-US"/>
    </w:rPr>
  </w:style>
  <w:style w:type="paragraph" w:customStyle="1" w:styleId="Chapter">
    <w:name w:val="Chapter"/>
    <w:basedOn w:val="Normal"/>
    <w:rsid w:val="004D3154"/>
    <w:pPr>
      <w:spacing w:before="240"/>
    </w:pPr>
    <w:rPr>
      <w:rFonts w:ascii="Times New Roman" w:hAnsi="Times New Roman"/>
      <w:smallCaps/>
      <w:spacing w:val="80"/>
      <w:sz w:val="28"/>
    </w:rPr>
  </w:style>
  <w:style w:type="paragraph" w:customStyle="1" w:styleId="InChapter">
    <w:name w:val="InChapter"/>
    <w:basedOn w:val="Heading3"/>
    <w:rsid w:val="004D3154"/>
    <w:pPr>
      <w:spacing w:after="240"/>
      <w:outlineLvl w:val="9"/>
    </w:pPr>
    <w:rPr>
      <w:noProof/>
    </w:rPr>
  </w:style>
  <w:style w:type="paragraph" w:styleId="Index2">
    <w:name w:val="index 2"/>
    <w:basedOn w:val="Normal"/>
    <w:next w:val="Normal"/>
    <w:semiHidden/>
    <w:rsid w:val="004D3154"/>
    <w:pPr>
      <w:tabs>
        <w:tab w:val="right" w:pos="4176"/>
      </w:tabs>
      <w:ind w:left="568" w:hanging="284"/>
    </w:pPr>
    <w:rPr>
      <w:rFonts w:ascii="Garamond" w:hAnsi="Garamond"/>
    </w:rPr>
  </w:style>
  <w:style w:type="paragraph" w:customStyle="1" w:styleId="Byline">
    <w:name w:val="Byline"/>
    <w:rsid w:val="004D3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154"/>
    <w:pPr>
      <w:tabs>
        <w:tab w:val="clear" w:pos="3600"/>
        <w:tab w:val="clear" w:pos="3958"/>
      </w:tabs>
      <w:jc w:val="right"/>
    </w:pPr>
  </w:style>
  <w:style w:type="character" w:styleId="Emphasis">
    <w:name w:val="Emphasis"/>
    <w:basedOn w:val="DefaultParagraphFont"/>
    <w:qFormat/>
    <w:rsid w:val="004D3154"/>
    <w:rPr>
      <w:i/>
    </w:rPr>
  </w:style>
  <w:style w:type="paragraph" w:styleId="Caption">
    <w:name w:val="caption"/>
    <w:basedOn w:val="BodyText"/>
    <w:next w:val="Normal"/>
    <w:qFormat/>
    <w:rsid w:val="004D3154"/>
    <w:pPr>
      <w:framePr w:w="2268" w:hSpace="181" w:vSpace="181" w:wrap="around" w:vAnchor="text" w:hAnchor="page" w:x="1135" w:y="285" w:anchorLock="1"/>
    </w:pPr>
    <w:rPr>
      <w:i/>
    </w:rPr>
  </w:style>
  <w:style w:type="paragraph" w:customStyle="1" w:styleId="MiniTOCTitle">
    <w:name w:val="MiniTOCTitle"/>
    <w:basedOn w:val="Heading4"/>
    <w:rsid w:val="004D3154"/>
    <w:pPr>
      <w:spacing w:before="240"/>
      <w:outlineLvl w:val="9"/>
    </w:pPr>
    <w:rPr>
      <w:noProof/>
      <w:sz w:val="24"/>
    </w:rPr>
  </w:style>
  <w:style w:type="paragraph" w:customStyle="1" w:styleId="MiniTOCItem">
    <w:name w:val="MiniTOCItem"/>
    <w:basedOn w:val="ListBullet"/>
    <w:rsid w:val="004D3154"/>
    <w:pPr>
      <w:numPr>
        <w:numId w:val="0"/>
      </w:numPr>
      <w:tabs>
        <w:tab w:val="right" w:leader="dot" w:pos="6521"/>
      </w:tabs>
      <w:spacing w:before="0" w:after="0"/>
    </w:pPr>
  </w:style>
  <w:style w:type="paragraph" w:customStyle="1" w:styleId="TOFTitle">
    <w:name w:val="TOFTitle"/>
    <w:basedOn w:val="TOCTitle"/>
    <w:rsid w:val="004D3154"/>
  </w:style>
  <w:style w:type="paragraph" w:styleId="TableofFigures">
    <w:name w:val="table of figures"/>
    <w:basedOn w:val="Normal"/>
    <w:next w:val="Normal"/>
    <w:semiHidden/>
    <w:rsid w:val="004D3154"/>
    <w:pPr>
      <w:tabs>
        <w:tab w:val="right" w:leader="dot" w:pos="9072"/>
      </w:tabs>
      <w:ind w:left="970" w:hanging="403"/>
    </w:pPr>
    <w:rPr>
      <w:rFonts w:ascii="Times New Roman" w:hAnsi="Times New Roman"/>
      <w:b/>
    </w:rPr>
  </w:style>
  <w:style w:type="paragraph" w:styleId="ListNumber">
    <w:name w:val="List Number"/>
    <w:basedOn w:val="List"/>
    <w:rsid w:val="004D3154"/>
    <w:pPr>
      <w:numPr>
        <w:numId w:val="11"/>
      </w:numPr>
    </w:pPr>
  </w:style>
  <w:style w:type="character" w:customStyle="1" w:styleId="WingdingSymbols">
    <w:name w:val="Wingding Symbols"/>
    <w:rsid w:val="004D3154"/>
    <w:rPr>
      <w:rFonts w:ascii="Wingdings" w:hAnsi="Wingdings"/>
    </w:rPr>
  </w:style>
  <w:style w:type="paragraph" w:customStyle="1" w:styleId="TableHeading">
    <w:name w:val="Table Heading"/>
    <w:basedOn w:val="HeadingBase"/>
    <w:rsid w:val="004D3154"/>
    <w:pPr>
      <w:keepLines/>
      <w:pBdr>
        <w:bottom w:val="single" w:sz="6" w:space="1" w:color="918585"/>
      </w:pBdr>
      <w:spacing w:before="240"/>
    </w:pPr>
  </w:style>
  <w:style w:type="character" w:customStyle="1" w:styleId="HotSpot">
    <w:name w:val="HotSpot"/>
    <w:rsid w:val="004D3154"/>
    <w:rPr>
      <w:color w:val="0033CC"/>
      <w:u w:val="none"/>
    </w:rPr>
  </w:style>
  <w:style w:type="paragraph" w:customStyle="1" w:styleId="BodyTextRight">
    <w:name w:val="Body Text Right"/>
    <w:basedOn w:val="BodyText"/>
    <w:rsid w:val="004D3154"/>
    <w:pPr>
      <w:spacing w:before="0" w:after="0"/>
      <w:jc w:val="right"/>
    </w:pPr>
  </w:style>
  <w:style w:type="paragraph" w:styleId="Index3">
    <w:name w:val="index 3"/>
    <w:basedOn w:val="ListNumber2"/>
    <w:next w:val="Normal"/>
    <w:semiHidden/>
    <w:rsid w:val="004D3154"/>
    <w:pPr>
      <w:numPr>
        <w:numId w:val="0"/>
      </w:numPr>
      <w:tabs>
        <w:tab w:val="right" w:leader="dot" w:pos="4176"/>
      </w:tabs>
    </w:pPr>
  </w:style>
  <w:style w:type="paragraph" w:styleId="ListNumber2">
    <w:name w:val="List Number 2"/>
    <w:basedOn w:val="List2"/>
    <w:rsid w:val="004D3154"/>
    <w:pPr>
      <w:numPr>
        <w:numId w:val="10"/>
      </w:numPr>
      <w:tabs>
        <w:tab w:val="clear" w:pos="1060"/>
      </w:tabs>
    </w:pPr>
  </w:style>
  <w:style w:type="paragraph" w:customStyle="1" w:styleId="MarginNote">
    <w:name w:val="Margin Note"/>
    <w:basedOn w:val="BodyText"/>
    <w:rsid w:val="004D3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154"/>
    <w:rPr>
      <w:sz w:val="32"/>
    </w:rPr>
  </w:style>
  <w:style w:type="paragraph" w:customStyle="1" w:styleId="HeadingProcedure">
    <w:name w:val="Heading Procedure"/>
    <w:basedOn w:val="HeadingBase"/>
    <w:next w:val="Normal"/>
    <w:rsid w:val="004D3154"/>
    <w:pPr>
      <w:tabs>
        <w:tab w:val="left" w:pos="0"/>
      </w:tabs>
      <w:spacing w:before="120" w:after="60"/>
    </w:pPr>
    <w:rPr>
      <w:i/>
      <w:color w:val="918585"/>
      <w:sz w:val="22"/>
    </w:rPr>
  </w:style>
  <w:style w:type="paragraph" w:customStyle="1" w:styleId="TableBodyText">
    <w:name w:val="Table Body Text"/>
    <w:basedOn w:val="BodyText"/>
    <w:rsid w:val="004D3154"/>
    <w:pPr>
      <w:spacing w:before="60" w:after="60"/>
    </w:pPr>
  </w:style>
  <w:style w:type="paragraph" w:styleId="ListContinue">
    <w:name w:val="List Continue"/>
    <w:basedOn w:val="List"/>
    <w:rsid w:val="004D3154"/>
    <w:pPr>
      <w:ind w:firstLine="0"/>
    </w:pPr>
  </w:style>
  <w:style w:type="paragraph" w:customStyle="1" w:styleId="ListNote">
    <w:name w:val="List Note"/>
    <w:basedOn w:val="List"/>
    <w:rsid w:val="004D3154"/>
    <w:pPr>
      <w:pBdr>
        <w:top w:val="single" w:sz="6" w:space="2" w:color="918585"/>
        <w:bottom w:val="single" w:sz="6" w:space="2" w:color="918585"/>
      </w:pBdr>
      <w:tabs>
        <w:tab w:val="left" w:pos="1021"/>
      </w:tabs>
      <w:ind w:firstLine="0"/>
    </w:pPr>
  </w:style>
  <w:style w:type="paragraph" w:customStyle="1" w:styleId="Warning">
    <w:name w:val="Warning"/>
    <w:basedOn w:val="BodyText"/>
    <w:rsid w:val="004D3154"/>
    <w:pPr>
      <w:shd w:val="clear" w:color="auto" w:fill="D9D9D9"/>
      <w:tabs>
        <w:tab w:val="left" w:pos="992"/>
      </w:tabs>
      <w:ind w:left="119" w:right="119"/>
    </w:pPr>
    <w:rPr>
      <w:sz w:val="20"/>
    </w:rPr>
  </w:style>
  <w:style w:type="paragraph" w:customStyle="1" w:styleId="MarginIcons">
    <w:name w:val="Margin Icons"/>
    <w:basedOn w:val="BodyText"/>
    <w:rsid w:val="004D3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154"/>
    <w:rPr>
      <w:rFonts w:ascii="Courier New" w:hAnsi="Courier New"/>
    </w:rPr>
  </w:style>
  <w:style w:type="paragraph" w:customStyle="1" w:styleId="NoteBullet">
    <w:name w:val="Note Bullet"/>
    <w:basedOn w:val="Note"/>
    <w:rsid w:val="004D3154"/>
    <w:pPr>
      <w:tabs>
        <w:tab w:val="clear" w:pos="680"/>
      </w:tabs>
      <w:spacing w:before="60" w:after="60"/>
    </w:pPr>
  </w:style>
  <w:style w:type="paragraph" w:customStyle="1" w:styleId="SubHeading2">
    <w:name w:val="SubHeading2"/>
    <w:basedOn w:val="HeadingBase"/>
    <w:rsid w:val="004D3154"/>
    <w:pPr>
      <w:spacing w:before="240" w:after="60"/>
    </w:pPr>
    <w:rPr>
      <w:sz w:val="20"/>
    </w:rPr>
  </w:style>
  <w:style w:type="paragraph" w:customStyle="1" w:styleId="SubHeading1">
    <w:name w:val="SubHeading1"/>
    <w:basedOn w:val="HeadingBase"/>
    <w:rsid w:val="004D3154"/>
    <w:pPr>
      <w:spacing w:before="240" w:after="60"/>
    </w:pPr>
    <w:rPr>
      <w:color w:val="918585"/>
      <w:sz w:val="22"/>
    </w:rPr>
  </w:style>
  <w:style w:type="paragraph" w:customStyle="1" w:styleId="SideHeading">
    <w:name w:val="Side Heading"/>
    <w:basedOn w:val="HeadingBase"/>
    <w:rsid w:val="004D3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154"/>
    <w:pPr>
      <w:numPr>
        <w:numId w:val="12"/>
      </w:numPr>
    </w:pPr>
  </w:style>
  <w:style w:type="paragraph" w:styleId="PlainText">
    <w:name w:val="Plain Text"/>
    <w:basedOn w:val="Normal"/>
    <w:link w:val="PlainTextChar"/>
    <w:rsid w:val="004D3154"/>
    <w:rPr>
      <w:sz w:val="20"/>
    </w:rPr>
  </w:style>
  <w:style w:type="character" w:customStyle="1" w:styleId="PlainTextChar">
    <w:name w:val="Plain Text Char"/>
    <w:basedOn w:val="DefaultParagraphFont"/>
    <w:link w:val="PlainText"/>
    <w:rsid w:val="004D3154"/>
    <w:rPr>
      <w:rFonts w:ascii="Courier New" w:eastAsia="Times New Roman" w:hAnsi="Courier New" w:cs="Times New Roman"/>
      <w:sz w:val="20"/>
      <w:szCs w:val="20"/>
      <w:lang w:eastAsia="en-US"/>
    </w:rPr>
  </w:style>
  <w:style w:type="character" w:customStyle="1" w:styleId="MenuOption">
    <w:name w:val="Menu Option"/>
    <w:basedOn w:val="DefaultParagraphFont"/>
    <w:rsid w:val="004D3154"/>
    <w:rPr>
      <w:b/>
      <w:smallCaps/>
    </w:rPr>
  </w:style>
  <w:style w:type="paragraph" w:customStyle="1" w:styleId="TableListNumber">
    <w:name w:val="Table List Number"/>
    <w:basedOn w:val="ListNumber"/>
    <w:rsid w:val="004D3154"/>
    <w:pPr>
      <w:numPr>
        <w:numId w:val="0"/>
      </w:numPr>
    </w:pPr>
  </w:style>
  <w:style w:type="paragraph" w:styleId="TOC4">
    <w:name w:val="toc 4"/>
    <w:basedOn w:val="TOCBase"/>
    <w:next w:val="Normal"/>
    <w:semiHidden/>
    <w:rsid w:val="004D3154"/>
    <w:pPr>
      <w:tabs>
        <w:tab w:val="right" w:leader="dot" w:pos="9071"/>
      </w:tabs>
      <w:ind w:left="1701"/>
    </w:pPr>
  </w:style>
  <w:style w:type="paragraph" w:customStyle="1" w:styleId="ListAlpha">
    <w:name w:val="List Alpha"/>
    <w:basedOn w:val="List"/>
    <w:rsid w:val="004D3154"/>
    <w:pPr>
      <w:numPr>
        <w:numId w:val="9"/>
      </w:numPr>
    </w:pPr>
  </w:style>
  <w:style w:type="paragraph" w:customStyle="1" w:styleId="ListAlpha2">
    <w:name w:val="List Alpha 2"/>
    <w:basedOn w:val="List2"/>
    <w:rsid w:val="004D3154"/>
    <w:pPr>
      <w:numPr>
        <w:numId w:val="8"/>
      </w:numPr>
    </w:pPr>
  </w:style>
  <w:style w:type="paragraph" w:styleId="List2">
    <w:name w:val="List 2"/>
    <w:basedOn w:val="BodyText"/>
    <w:rsid w:val="004D3154"/>
    <w:pPr>
      <w:tabs>
        <w:tab w:val="left" w:pos="680"/>
      </w:tabs>
      <w:spacing w:before="60" w:after="60"/>
      <w:ind w:left="680" w:hanging="340"/>
    </w:pPr>
  </w:style>
  <w:style w:type="paragraph" w:styleId="List3">
    <w:name w:val="List 3"/>
    <w:basedOn w:val="BodyText"/>
    <w:rsid w:val="004D3154"/>
    <w:pPr>
      <w:tabs>
        <w:tab w:val="left" w:pos="1021"/>
      </w:tabs>
      <w:spacing w:before="60" w:after="60"/>
      <w:ind w:left="1020" w:hanging="340"/>
    </w:pPr>
  </w:style>
  <w:style w:type="paragraph" w:styleId="List4">
    <w:name w:val="List 4"/>
    <w:basedOn w:val="BodyText"/>
    <w:rsid w:val="004D3154"/>
    <w:pPr>
      <w:tabs>
        <w:tab w:val="left" w:pos="1361"/>
      </w:tabs>
      <w:spacing w:before="60" w:after="60"/>
      <w:ind w:left="1361" w:hanging="340"/>
    </w:pPr>
  </w:style>
  <w:style w:type="paragraph" w:styleId="List5">
    <w:name w:val="List 5"/>
    <w:basedOn w:val="BodyText"/>
    <w:rsid w:val="004D3154"/>
    <w:pPr>
      <w:tabs>
        <w:tab w:val="left" w:pos="1701"/>
      </w:tabs>
      <w:spacing w:before="60" w:after="60"/>
      <w:ind w:left="1701" w:hanging="340"/>
    </w:pPr>
  </w:style>
  <w:style w:type="paragraph" w:styleId="ListBullet3">
    <w:name w:val="List Bullet 3"/>
    <w:basedOn w:val="List3"/>
    <w:rsid w:val="004D3154"/>
    <w:pPr>
      <w:numPr>
        <w:numId w:val="15"/>
      </w:numPr>
      <w:tabs>
        <w:tab w:val="clear" w:pos="1021"/>
      </w:tabs>
      <w:ind w:left="1037" w:hanging="357"/>
    </w:pPr>
  </w:style>
  <w:style w:type="paragraph" w:styleId="ListBullet4">
    <w:name w:val="List Bullet 4"/>
    <w:basedOn w:val="List4"/>
    <w:rsid w:val="004D3154"/>
    <w:pPr>
      <w:numPr>
        <w:numId w:val="3"/>
      </w:numPr>
      <w:tabs>
        <w:tab w:val="clear" w:pos="1361"/>
      </w:tabs>
    </w:pPr>
  </w:style>
  <w:style w:type="paragraph" w:styleId="ListBullet5">
    <w:name w:val="List Bullet 5"/>
    <w:basedOn w:val="List5"/>
    <w:rsid w:val="004D3154"/>
    <w:pPr>
      <w:numPr>
        <w:numId w:val="4"/>
      </w:numPr>
    </w:pPr>
  </w:style>
  <w:style w:type="paragraph" w:styleId="ListContinue2">
    <w:name w:val="List Continue 2"/>
    <w:basedOn w:val="List2"/>
    <w:rsid w:val="004D3154"/>
    <w:pPr>
      <w:ind w:firstLine="0"/>
    </w:pPr>
  </w:style>
  <w:style w:type="paragraph" w:styleId="ListContinue3">
    <w:name w:val="List Continue 3"/>
    <w:basedOn w:val="List3"/>
    <w:rsid w:val="004D3154"/>
    <w:pPr>
      <w:ind w:left="1021" w:firstLine="0"/>
    </w:pPr>
  </w:style>
  <w:style w:type="paragraph" w:styleId="ListContinue4">
    <w:name w:val="List Continue 4"/>
    <w:basedOn w:val="List4"/>
    <w:rsid w:val="004D3154"/>
    <w:pPr>
      <w:ind w:firstLine="0"/>
    </w:pPr>
  </w:style>
  <w:style w:type="paragraph" w:styleId="ListContinue5">
    <w:name w:val="List Continue 5"/>
    <w:basedOn w:val="List5"/>
    <w:rsid w:val="004D3154"/>
    <w:pPr>
      <w:ind w:firstLine="0"/>
    </w:pPr>
  </w:style>
  <w:style w:type="paragraph" w:styleId="ListNumber3">
    <w:name w:val="List Number 3"/>
    <w:basedOn w:val="List3"/>
    <w:rsid w:val="004D3154"/>
    <w:pPr>
      <w:numPr>
        <w:numId w:val="5"/>
      </w:numPr>
    </w:pPr>
  </w:style>
  <w:style w:type="paragraph" w:styleId="ListNumber4">
    <w:name w:val="List Number 4"/>
    <w:basedOn w:val="List4"/>
    <w:rsid w:val="004D3154"/>
    <w:pPr>
      <w:numPr>
        <w:numId w:val="6"/>
      </w:numPr>
    </w:pPr>
  </w:style>
  <w:style w:type="paragraph" w:styleId="ListNumber5">
    <w:name w:val="List Number 5"/>
    <w:basedOn w:val="List5"/>
    <w:rsid w:val="004D3154"/>
    <w:pPr>
      <w:numPr>
        <w:numId w:val="7"/>
      </w:numPr>
    </w:pPr>
  </w:style>
  <w:style w:type="paragraph" w:styleId="BlockText">
    <w:name w:val="Block Text"/>
    <w:basedOn w:val="Normal"/>
    <w:rsid w:val="004D3154"/>
    <w:pPr>
      <w:spacing w:after="120"/>
      <w:ind w:left="1440" w:right="1440"/>
    </w:pPr>
  </w:style>
  <w:style w:type="character" w:customStyle="1" w:styleId="Subscript">
    <w:name w:val="Subscript"/>
    <w:basedOn w:val="DefaultParagraphFont"/>
    <w:rsid w:val="004D3154"/>
    <w:rPr>
      <w:sz w:val="16"/>
      <w:vertAlign w:val="subscript"/>
    </w:rPr>
  </w:style>
  <w:style w:type="character" w:customStyle="1" w:styleId="Superscript">
    <w:name w:val="Superscript"/>
    <w:basedOn w:val="DefaultParagraphFont"/>
    <w:rsid w:val="004D3154"/>
    <w:rPr>
      <w:sz w:val="16"/>
      <w:vertAlign w:val="superscript"/>
    </w:rPr>
  </w:style>
  <w:style w:type="character" w:customStyle="1" w:styleId="Symbols">
    <w:name w:val="Symbols"/>
    <w:basedOn w:val="DefaultParagraphFont"/>
    <w:rsid w:val="004D3154"/>
    <w:rPr>
      <w:rFonts w:ascii="Symbol" w:hAnsi="Symbol"/>
    </w:rPr>
  </w:style>
  <w:style w:type="character" w:customStyle="1" w:styleId="MenuOptions">
    <w:name w:val="Menu Options"/>
    <w:basedOn w:val="DefaultParagraphFont"/>
    <w:rsid w:val="004D3154"/>
    <w:rPr>
      <w:rFonts w:ascii="Arial Narrow" w:hAnsi="Arial Narrow"/>
      <w:smallCaps/>
    </w:rPr>
  </w:style>
  <w:style w:type="character" w:customStyle="1" w:styleId="Buttons">
    <w:name w:val="Buttons"/>
    <w:basedOn w:val="DefaultParagraphFont"/>
    <w:rsid w:val="004D3154"/>
    <w:rPr>
      <w:b/>
    </w:rPr>
  </w:style>
  <w:style w:type="character" w:customStyle="1" w:styleId="Underlined">
    <w:name w:val="Underlined"/>
    <w:basedOn w:val="DefaultParagraphFont"/>
    <w:rsid w:val="004D3154"/>
    <w:rPr>
      <w:u w:val="single"/>
    </w:rPr>
  </w:style>
  <w:style w:type="paragraph" w:customStyle="1" w:styleId="TableBodyTextRight">
    <w:name w:val="Table Body Text Right"/>
    <w:basedOn w:val="TableBodyText"/>
    <w:rsid w:val="004D3154"/>
    <w:pPr>
      <w:widowControl w:val="0"/>
      <w:autoSpaceDE w:val="0"/>
      <w:autoSpaceDN w:val="0"/>
      <w:adjustRightInd w:val="0"/>
      <w:jc w:val="right"/>
    </w:pPr>
    <w:rPr>
      <w:rFonts w:cs="Arial"/>
      <w:szCs w:val="18"/>
    </w:rPr>
  </w:style>
  <w:style w:type="paragraph" w:customStyle="1" w:styleId="CopyrightText">
    <w:name w:val="Copyright Text"/>
    <w:basedOn w:val="BodyText"/>
    <w:rsid w:val="004D3154"/>
    <w:rPr>
      <w:sz w:val="18"/>
    </w:rPr>
  </w:style>
  <w:style w:type="paragraph" w:customStyle="1" w:styleId="BodySmallRight">
    <w:name w:val="Body Small Right"/>
    <w:basedOn w:val="BodyTextRight"/>
    <w:rsid w:val="004D3154"/>
    <w:rPr>
      <w:sz w:val="18"/>
      <w:szCs w:val="18"/>
    </w:rPr>
  </w:style>
  <w:style w:type="paragraph" w:customStyle="1" w:styleId="MarginEdition">
    <w:name w:val="Margin Edition"/>
    <w:basedOn w:val="MarginNote"/>
    <w:rsid w:val="004D3154"/>
    <w:pPr>
      <w:spacing w:before="0" w:after="0"/>
    </w:pPr>
    <w:rPr>
      <w:rFonts w:ascii="Times New Roman" w:hAnsi="Times New Roman"/>
      <w:color w:val="999999"/>
    </w:rPr>
  </w:style>
  <w:style w:type="paragraph" w:customStyle="1" w:styleId="Spacer">
    <w:name w:val="Spacer"/>
    <w:basedOn w:val="Normal"/>
    <w:rsid w:val="004D3154"/>
    <w:rPr>
      <w:sz w:val="2"/>
      <w:szCs w:val="2"/>
    </w:rPr>
  </w:style>
  <w:style w:type="character" w:customStyle="1" w:styleId="Small">
    <w:name w:val="Small"/>
    <w:basedOn w:val="DefaultParagraphFont"/>
    <w:rsid w:val="004D3154"/>
    <w:rPr>
      <w:sz w:val="16"/>
    </w:rPr>
  </w:style>
  <w:style w:type="paragraph" w:customStyle="1" w:styleId="WideTable">
    <w:name w:val="Wide Table"/>
    <w:basedOn w:val="Normal"/>
    <w:rsid w:val="004D3154"/>
    <w:pPr>
      <w:ind w:left="-1418"/>
    </w:pPr>
    <w:rPr>
      <w:sz w:val="2"/>
      <w:szCs w:val="2"/>
    </w:rPr>
  </w:style>
  <w:style w:type="character" w:styleId="PageNumber">
    <w:name w:val="page number"/>
    <w:basedOn w:val="DefaultParagraphFont"/>
    <w:rsid w:val="004D3154"/>
  </w:style>
  <w:style w:type="paragraph" w:styleId="Quote">
    <w:name w:val="Quote"/>
    <w:basedOn w:val="Heading1"/>
    <w:link w:val="QuoteChar"/>
    <w:qFormat/>
    <w:rsid w:val="004D3154"/>
    <w:rPr>
      <w:b w:val="0"/>
      <w:sz w:val="72"/>
      <w:szCs w:val="72"/>
      <w:lang w:val="en-NZ"/>
    </w:rPr>
  </w:style>
  <w:style w:type="character" w:customStyle="1" w:styleId="QuoteChar">
    <w:name w:val="Quote Char"/>
    <w:basedOn w:val="DefaultParagraphFont"/>
    <w:link w:val="Quote"/>
    <w:rsid w:val="004D3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154"/>
    <w:pPr>
      <w:pageBreakBefore/>
    </w:pPr>
  </w:style>
  <w:style w:type="paragraph" w:customStyle="1" w:styleId="Border">
    <w:name w:val="Border"/>
    <w:basedOn w:val="Normal"/>
    <w:qFormat/>
    <w:rsid w:val="004D3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154"/>
    <w:rPr>
      <w:b/>
      <w:bCs/>
      <w:i/>
      <w:iCs/>
      <w:color w:val="auto"/>
    </w:rPr>
  </w:style>
  <w:style w:type="paragraph" w:styleId="IntenseQuote">
    <w:name w:val="Intense Quote"/>
    <w:basedOn w:val="Normal"/>
    <w:next w:val="Normal"/>
    <w:link w:val="IntenseQuoteChar"/>
    <w:uiPriority w:val="30"/>
    <w:qFormat/>
    <w:rsid w:val="004D3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154"/>
    <w:rPr>
      <w:smallCaps/>
      <w:color w:val="auto"/>
      <w:u w:val="single"/>
    </w:rPr>
  </w:style>
  <w:style w:type="character" w:styleId="IntenseReference">
    <w:name w:val="Intense Reference"/>
    <w:basedOn w:val="DefaultParagraphFont"/>
    <w:uiPriority w:val="32"/>
    <w:qFormat/>
    <w:rsid w:val="004D3154"/>
    <w:rPr>
      <w:b/>
      <w:bCs/>
      <w:smallCaps/>
      <w:color w:val="auto"/>
      <w:spacing w:val="5"/>
      <w:u w:val="single"/>
    </w:rPr>
  </w:style>
  <w:style w:type="paragraph" w:customStyle="1" w:styleId="2ColumnHeading">
    <w:name w:val="2Column Heading"/>
    <w:basedOn w:val="BodyText"/>
    <w:qFormat/>
    <w:rsid w:val="004D3154"/>
    <w:pPr>
      <w:spacing w:after="60"/>
      <w:ind w:left="-2268"/>
    </w:pPr>
    <w:rPr>
      <w:b/>
    </w:rPr>
  </w:style>
  <w:style w:type="paragraph" w:customStyle="1" w:styleId="Heading1TOC">
    <w:name w:val="Heading1 TOC"/>
    <w:basedOn w:val="Normal"/>
    <w:qFormat/>
    <w:rsid w:val="004D3154"/>
    <w:pPr>
      <w:spacing w:before="240" w:after="120"/>
    </w:pPr>
    <w:rPr>
      <w:rFonts w:ascii="Times New Roman" w:hAnsi="Times New Roman"/>
      <w:b/>
      <w:sz w:val="32"/>
    </w:rPr>
  </w:style>
  <w:style w:type="paragraph" w:customStyle="1" w:styleId="Heading2TOC">
    <w:name w:val="Heading2 TOC"/>
    <w:basedOn w:val="Normal"/>
    <w:qFormat/>
    <w:rsid w:val="004D3154"/>
    <w:pPr>
      <w:spacing w:before="240" w:after="60"/>
    </w:pPr>
    <w:rPr>
      <w:rFonts w:ascii="Times New Roman" w:hAnsi="Times New Roman"/>
      <w:b/>
      <w:sz w:val="28"/>
    </w:rPr>
  </w:style>
  <w:style w:type="character" w:customStyle="1" w:styleId="Underline">
    <w:name w:val="Underline"/>
    <w:basedOn w:val="DefaultParagraphFont"/>
    <w:qFormat/>
    <w:rsid w:val="004D3154"/>
    <w:rPr>
      <w:u w:val="single"/>
    </w:rPr>
  </w:style>
  <w:style w:type="character" w:customStyle="1" w:styleId="BoldandItalics">
    <w:name w:val="Bold and Italics"/>
    <w:qFormat/>
    <w:rsid w:val="004D3154"/>
    <w:rPr>
      <w:b/>
      <w:i/>
      <w:u w:val="none"/>
    </w:rPr>
  </w:style>
  <w:style w:type="paragraph" w:styleId="BalloonText">
    <w:name w:val="Balloon Text"/>
    <w:basedOn w:val="Normal"/>
    <w:link w:val="BalloonTextChar"/>
    <w:rsid w:val="004D3154"/>
    <w:rPr>
      <w:rFonts w:ascii="Tahoma" w:hAnsi="Tahoma" w:cs="Tahoma"/>
      <w:sz w:val="16"/>
      <w:szCs w:val="16"/>
    </w:rPr>
  </w:style>
  <w:style w:type="character" w:customStyle="1" w:styleId="BalloonTextChar">
    <w:name w:val="Balloon Text Char"/>
    <w:basedOn w:val="DefaultParagraphFont"/>
    <w:link w:val="BalloonText"/>
    <w:rsid w:val="004D3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1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154"/>
    <w:rPr>
      <w:b/>
      <w:color w:val="660033"/>
      <w:spacing w:val="0"/>
    </w:rPr>
  </w:style>
  <w:style w:type="paragraph" w:customStyle="1" w:styleId="Nameditemlist">
    <w:name w:val="Named item list"/>
    <w:basedOn w:val="BodyText"/>
    <w:qFormat/>
    <w:rsid w:val="004D31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786</Words>
  <Characters>5059</Characters>
  <Application>Microsoft Office Word</Application>
  <DocSecurity>0</DocSecurity>
  <Lines>105</Lines>
  <Paragraphs>63</Paragraphs>
  <ScaleCrop>false</ScaleCrop>
  <Company>Author-it Software Corporation Ltd.</Company>
  <LinksUpToDate>false</LinksUpToDate>
  <CharactersWithSpaces>5840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MSL965003 Construct, modify and maintain high vacuum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2016-03-01T06:24:00Z</dcterms:created>
  <dcterms:modified xsi:type="dcterms:W3CDTF">2016-03-01T06:25:00Z</dcterms:modified>
</cp:coreProperties>
</file>