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446" w:rsidP="007E0446">
      <w:pPr>
        <w:pStyle w:val="Title"/>
      </w:pPr>
      <w:r>
        <w:fldChar w:fldCharType="begin"/>
      </w:r>
      <w:r>
        <w:instrText xml:space="preserve"> TITLE   \* MERGEFORMAT </w:instrText>
      </w:r>
      <w:r>
        <w:fldChar w:fldCharType="separate"/>
      </w:r>
      <w:r>
        <w:t>MSL955002 Supervise a robotic sample preparation system</w:t>
      </w:r>
      <w:r>
        <w:fldChar w:fldCharType="end"/>
      </w:r>
    </w:p>
    <w:p w:rsidR="007E0446" w:rsidP="007E0446">
      <w:pPr>
        <w:pStyle w:val="Version"/>
        <w:sectPr w:rsidSect="000411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118" w:rsidP="00041118">
      <w:pPr>
        <w:pStyle w:val="SuperHeading"/>
      </w:pPr>
      <w:r w:rsidRPr="00041118">
        <w:t>MSL955002 Supervise a robotic sample preparation system</w:t>
      </w:r>
    </w:p>
    <w:p w:rsidR="00000000" w:rsidRPr="00041118" w:rsidP="00041118">
      <w:pPr>
        <w:pStyle w:val="Heading1"/>
      </w:pPr>
      <w:bookmarkStart w:id="1" w:name="O_986246"/>
      <w:bookmarkEnd w:id="1"/>
      <w:r w:rsidRPr="00041118">
        <w:t>Modification History</w:t>
      </w:r>
    </w:p>
    <w:tbl>
      <w:tblPr>
        <w:tblW w:w="0" w:type="auto"/>
        <w:tblLayout w:type="fixed"/>
        <w:tblCellMar>
          <w:left w:w="62" w:type="dxa"/>
          <w:right w:w="62" w:type="dxa"/>
        </w:tblCellMar>
        <w:tblLook w:val="0000"/>
      </w:tblPr>
      <w:tblGrid>
        <w:gridCol w:w="1882"/>
        <w:gridCol w:w="7252"/>
      </w:tblGrid>
      <w:tr w:rsidTr="0004111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1118" w:rsidP="00041118">
            <w:pPr>
              <w:pStyle w:val="BodyText"/>
            </w:pPr>
            <w:r w:rsidRPr="00041118">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118">
            <w:pPr>
              <w:pStyle w:val="BodyText"/>
              <w:rPr>
                <w:lang w:val="en-NZ"/>
              </w:rPr>
            </w:pPr>
            <w:r w:rsidRPr="00041118">
              <w:rPr>
                <w:rStyle w:val="SpecialBold"/>
              </w:rPr>
              <w:t>Comments</w:t>
            </w:r>
          </w:p>
        </w:tc>
      </w:tr>
      <w:tr w:rsidTr="0004111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118">
            <w:pPr>
              <w:pStyle w:val="BodyText"/>
              <w:rPr>
                <w:lang w:val="en-NZ"/>
              </w:rPr>
            </w:pPr>
            <w:r w:rsidRPr="00041118">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118" w:rsidP="00041118">
            <w:pPr>
              <w:pStyle w:val="BodyText"/>
            </w:pPr>
            <w:r w:rsidRPr="00041118">
              <w:t xml:space="preserve">This version was released in </w:t>
            </w:r>
            <w:r w:rsidRPr="00041118">
              <w:rPr>
                <w:rStyle w:val="Emphasis"/>
              </w:rPr>
              <w:t>MSL Laboratory Operations Training Package Release 2.0.</w:t>
            </w:r>
          </w:p>
          <w:p w:rsidR="00000000" w:rsidRPr="00041118" w:rsidP="00041118">
            <w:pPr>
              <w:pStyle w:val="BodyText"/>
            </w:pPr>
            <w:r w:rsidRPr="00041118">
              <w:t xml:space="preserve">Supersedes and equivalent to MSL955001 Supervise a robotic sample preparation system. Range of conditions </w:t>
            </w:r>
            <w:r w:rsidRPr="00041118">
              <w:t>removed. Assessment requirements amended.</w:t>
            </w:r>
          </w:p>
        </w:tc>
      </w:tr>
    </w:tbl>
    <w:p w:rsidR="007E0446" w:rsidP="00041118">
      <w:pPr>
        <w:pStyle w:val="BodyText"/>
      </w:pPr>
    </w:p>
    <w:p w:rsidR="007E0446" w:rsidP="00041118">
      <w:pPr>
        <w:pStyle w:val="BodyText"/>
      </w:pPr>
    </w:p>
    <w:p w:rsidR="00000000" w:rsidRPr="00041118" w:rsidP="00041118">
      <w:pPr>
        <w:pStyle w:val="Heading1"/>
      </w:pPr>
      <w:bookmarkStart w:id="2" w:name="O_986252"/>
      <w:bookmarkEnd w:id="2"/>
      <w:r w:rsidRPr="00041118">
        <w:t>Application</w:t>
      </w:r>
    </w:p>
    <w:p w:rsidR="00000000" w:rsidRPr="00041118" w:rsidP="007E0446">
      <w:pPr>
        <w:pStyle w:val="BodyText"/>
      </w:pPr>
      <w:r w:rsidRPr="00041118">
        <w:t>This unit of competency describes the skills and knowledge to ensure that a workplace</w:t>
      </w:r>
      <w:r>
        <w:t>’</w:t>
      </w:r>
      <w:r w:rsidRPr="00041118">
        <w:t>s robotic sample preparation system operates safely and continuously to provide clients with sam</w:t>
      </w:r>
      <w:r w:rsidRPr="00041118">
        <w:t>ples that meet their specifications. This includes prioritising and planning job sequences, solving common system problems as they arise and working closely with system operators to ensure safety and achievement of production targets and quality standards.</w:t>
      </w:r>
      <w:r w:rsidRPr="00041118">
        <w:t xml:space="preserve"> Personnel are not expected to undertake system repairs, servicing or non-routine cleaning and maintenance.</w:t>
      </w:r>
    </w:p>
    <w:p w:rsidR="00000000" w:rsidRPr="00041118" w:rsidP="007E0446">
      <w:pPr>
        <w:pStyle w:val="BodyText"/>
      </w:pPr>
      <w:r w:rsidRPr="00041118">
        <w:t>This unit of competency applies to laboratory supervisors in charge of robotic sample preparation systems in the mining industry sector. Robotic sa</w:t>
      </w:r>
      <w:r w:rsidRPr="00041118">
        <w:t>mple preparation systems are used where there are high volumes of material and/or there is a need to minimise the operator</w:t>
      </w:r>
      <w:r>
        <w:t>’</w:t>
      </w:r>
      <w:r w:rsidRPr="00041118">
        <w:t xml:space="preserve">s contact with potentially hazardous materials. Therefore, this unit of competency may also be relevant for some laboratories in the </w:t>
      </w:r>
      <w:r w:rsidRPr="00041118">
        <w:t>construction materials testing and manufacturing sectors.</w:t>
      </w:r>
    </w:p>
    <w:p w:rsidR="00000000" w:rsidRPr="00041118" w:rsidP="007E0446">
      <w:pPr>
        <w:pStyle w:val="BodyText"/>
      </w:pPr>
      <w:r w:rsidRPr="00041118">
        <w:t>No licensing or certification requirements exist at the</w:t>
      </w:r>
      <w:r w:rsidRPr="00041118">
        <w:t xml:space="preserve"> time of publication. However, regulations and/or external accreditation requirements for laboratory operations exist, so local requirements should be checked. Relevant legislation, industry standards and codes of practice within Australia must also be app</w:t>
      </w:r>
      <w:r w:rsidRPr="00041118">
        <w:t>lied.</w:t>
      </w:r>
    </w:p>
    <w:p w:rsidR="00000000" w:rsidRPr="00041118" w:rsidP="00041118">
      <w:pPr>
        <w:pStyle w:val="Heading1"/>
      </w:pPr>
      <w:bookmarkStart w:id="3" w:name="O_986251"/>
      <w:bookmarkEnd w:id="3"/>
      <w:r w:rsidRPr="00041118">
        <w:t>Pre-requisite Unit</w:t>
      </w:r>
    </w:p>
    <w:tbl>
      <w:tblPr>
        <w:tblW w:w="0" w:type="auto"/>
        <w:tblCellMar>
          <w:left w:w="62" w:type="dxa"/>
          <w:right w:w="62" w:type="dxa"/>
        </w:tblCellMar>
        <w:tblLook w:val="0000"/>
      </w:tblPr>
      <w:tblGrid>
        <w:gridCol w:w="2319"/>
        <w:gridCol w:w="6877"/>
      </w:tblGrid>
      <w:tr w:rsidTr="007E04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MSL953004</w:t>
            </w:r>
          </w:p>
        </w:tc>
        <w:tc>
          <w:tcPr>
            <w:tcW w:w="0" w:type="auto"/>
            <w:tcBorders>
              <w:top w:val="nil"/>
              <w:left w:val="nil"/>
              <w:bottom w:val="nil"/>
              <w:right w:val="nil"/>
            </w:tcBorders>
            <w:tcMar>
              <w:top w:w="0" w:type="dxa"/>
              <w:left w:w="62" w:type="dxa"/>
              <w:bottom w:w="0" w:type="dxa"/>
              <w:right w:w="62" w:type="dxa"/>
            </w:tcMar>
          </w:tcPr>
          <w:p w:rsidR="00000000" w:rsidRPr="00041118" w:rsidP="00041118">
            <w:pPr>
              <w:pStyle w:val="BodyText"/>
            </w:pPr>
            <w:r w:rsidRPr="00041118">
              <w:t>Operate a robotic sample preparation system</w:t>
            </w:r>
          </w:p>
        </w:tc>
      </w:tr>
    </w:tbl>
    <w:p w:rsidR="00000000" w:rsidRPr="00041118" w:rsidP="00041118">
      <w:pPr>
        <w:pStyle w:val="BodyText"/>
      </w:pPr>
    </w:p>
    <w:p w:rsidR="00000000" w:rsidRPr="00041118" w:rsidP="00041118">
      <w:pPr>
        <w:pStyle w:val="AllowPageBreak"/>
      </w:pPr>
    </w:p>
    <w:p w:rsidR="00000000" w:rsidRPr="00041118" w:rsidP="00041118">
      <w:pPr>
        <w:pStyle w:val="Heading1"/>
      </w:pPr>
      <w:bookmarkStart w:id="4" w:name="O_986250"/>
      <w:bookmarkEnd w:id="4"/>
      <w:r w:rsidRPr="00041118">
        <w:t>Competency Field</w:t>
      </w:r>
    </w:p>
    <w:p w:rsidR="00000000" w:rsidRPr="00041118" w:rsidP="007E0446">
      <w:pPr>
        <w:pStyle w:val="BodyText"/>
      </w:pPr>
      <w:r w:rsidRPr="00041118">
        <w:t>Sampling</w:t>
      </w:r>
    </w:p>
    <w:p w:rsidR="00000000" w:rsidRPr="00041118" w:rsidP="00041118">
      <w:pPr>
        <w:pStyle w:val="Heading1"/>
      </w:pPr>
      <w:bookmarkStart w:id="5" w:name="O_986249"/>
      <w:bookmarkEnd w:id="5"/>
      <w:r w:rsidRPr="0004111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41118">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 xml:space="preserve">Performance criteria </w:t>
            </w:r>
            <w:r w:rsidRPr="00041118">
              <w:t>describe the performance needed to demonstrate achievement of the element.</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41118" w:rsidP="00041118">
            <w:pPr>
              <w:pStyle w:val="BodyText"/>
            </w:pPr>
            <w:r w:rsidRPr="00041118">
              <w:t>1</w:t>
            </w:r>
          </w:p>
        </w:tc>
        <w:tc>
          <w:tcPr>
            <w:tcW w:w="1962" w:type="dxa"/>
            <w:vMerge w:val="restart"/>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rPr>
                <w:rStyle w:val="SpecialBold"/>
              </w:rPr>
              <w:t>Plan work for shift</w:t>
            </w: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1.1</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Review job requests to determine nature of samples, required parameters and any specific client instructions or preparation methods for each</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1.2</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Assess hazards associated with samples and identify the need for specific safety equipment and safe work procedures</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1.3</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Determine job sequence after consideration of the dryness of samples, need for further drying or pre-trea</w:t>
            </w:r>
            <w:r w:rsidRPr="00041118">
              <w:t>tment and client/production priorities</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1.4</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Record job sequence and confirm details with operators</w:t>
            </w:r>
          </w:p>
        </w:tc>
      </w:tr>
      <w:tr w:rsidTr="0004111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41118">
            <w:pPr>
              <w:pStyle w:val="BodyText"/>
              <w:rPr>
                <w:lang w:val="en-NZ"/>
              </w:rPr>
            </w:pP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41118" w:rsidP="00041118">
            <w:pPr>
              <w:pStyle w:val="BodyText"/>
            </w:pPr>
            <w:r w:rsidRPr="00041118">
              <w:t>2</w:t>
            </w:r>
          </w:p>
        </w:tc>
        <w:tc>
          <w:tcPr>
            <w:tcW w:w="1962" w:type="dxa"/>
            <w:vMerge w:val="restart"/>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rPr>
                <w:rStyle w:val="SpecialBold"/>
              </w:rPr>
              <w:t>Oversee system set-up</w:t>
            </w: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2.1</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Check that data entry for samples is complete, accurate and matches accompanying documentation</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2.2</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Check that sample preparation parameters assigned to each sample are appropriate and adjust as necessary</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2.3</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Conduct pre-use system checks, make necessary system adjustments and authorise start-up</w:t>
            </w:r>
          </w:p>
        </w:tc>
      </w:tr>
      <w:tr w:rsidTr="0004111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41118">
            <w:pPr>
              <w:pStyle w:val="BodyText"/>
              <w:rPr>
                <w:lang w:val="en-NZ"/>
              </w:rPr>
            </w:pP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41118" w:rsidP="00041118">
            <w:pPr>
              <w:pStyle w:val="BodyText"/>
            </w:pPr>
            <w:r w:rsidRPr="00041118">
              <w:t>3</w:t>
            </w:r>
          </w:p>
        </w:tc>
        <w:tc>
          <w:tcPr>
            <w:tcW w:w="1962" w:type="dxa"/>
            <w:vMerge w:val="restart"/>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rPr>
                <w:rStyle w:val="SpecialBold"/>
              </w:rPr>
              <w:t>Monitor system performance and recover from errors and breakdowns</w:t>
            </w: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3.1</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Conduct regular system checks to determine whether system outputs are consistent with normal operation</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3.2</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Conduct regular visual checks to identify signs of malfunction, equipment we</w:t>
            </w:r>
            <w:r w:rsidRPr="00041118">
              <w:t>ar or impending system failure</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3.3</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Interpret error codes and analyse system/equipment outputs to investigate the nature of problems</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3.4</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Shut down and/or isolate faulty system components to enable safe investigation and continuation of unaffected work tasks</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3.5</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Troubleshoot causes of common system problems and take appropriate corrective actions within scope of responsibility and technic</w:t>
            </w:r>
            <w:r w:rsidRPr="00041118">
              <w:t>al competence</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3.6</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 xml:space="preserve">Seek advice when problems are beyond scope of responsibility or knowledge </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3.7</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Arrange for servicing and/or repairs in response to mechanical breakdowns</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3.8</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Prior to re-start, conduct pre-use checks, adjust job sequence and sample preparation parameters and re-synchronise system components as necessary</w:t>
            </w:r>
          </w:p>
        </w:tc>
      </w:tr>
      <w:tr w:rsidTr="0004111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41118">
            <w:pPr>
              <w:pStyle w:val="BodyText"/>
              <w:rPr>
                <w:lang w:val="en-NZ"/>
              </w:rPr>
            </w:pP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41118" w:rsidP="00041118">
            <w:pPr>
              <w:pStyle w:val="BodyText"/>
            </w:pPr>
            <w:r w:rsidRPr="00041118">
              <w:t>4</w:t>
            </w:r>
          </w:p>
        </w:tc>
        <w:tc>
          <w:tcPr>
            <w:tcW w:w="1962" w:type="dxa"/>
            <w:vMerge w:val="restart"/>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rPr>
                <w:rStyle w:val="SpecialBold"/>
              </w:rPr>
              <w:t>Maintain system safety</w:t>
            </w: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4.1</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Provide information and training as required to operators about sample and</w:t>
            </w:r>
            <w:r w:rsidRPr="00041118">
              <w:t xml:space="preserve"> system hazards, required safe work procedures and use of safety/personal protective equipment (PPE)</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4.2</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Check that that safety equipment and required PPE is available and fit for purpose</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4.3</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Conduct regular checks to ensure that operators work safely when handling hazardous samples, operating the system and performing authorised cleaning/maintenance of system components</w:t>
            </w:r>
          </w:p>
        </w:tc>
      </w:tr>
      <w:tr w:rsidTr="0004111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41118">
            <w:pPr>
              <w:pStyle w:val="BodyText"/>
              <w:rPr>
                <w:lang w:val="en-NZ"/>
              </w:rPr>
            </w:pP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41118" w:rsidP="00041118">
            <w:pPr>
              <w:pStyle w:val="BodyText"/>
            </w:pPr>
            <w:r w:rsidRPr="00041118">
              <w:t>5</w:t>
            </w:r>
          </w:p>
        </w:tc>
        <w:tc>
          <w:tcPr>
            <w:tcW w:w="1962" w:type="dxa"/>
            <w:vMerge w:val="restart"/>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rPr>
                <w:rStyle w:val="SpecialBold"/>
              </w:rPr>
              <w:t>Maintain system records</w:t>
            </w: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5.1</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Check data, results and comments entered by operators for each shift into system for completeness and accuracy</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5.2</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Maintain the security, integrity and traceability of samples and system documentation</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5.3</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Record and report system/equipment use, errors, breakdowns, maintenance and repairs in accordance with workplace procedures</w:t>
            </w:r>
          </w:p>
        </w:tc>
      </w:tr>
      <w:tr w:rsidTr="0004111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41118">
            <w:pPr>
              <w:pStyle w:val="BodyText"/>
              <w:rPr>
                <w:lang w:val="en-NZ"/>
              </w:rPr>
            </w:pP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41118" w:rsidP="00041118">
            <w:pPr>
              <w:pStyle w:val="BodyText"/>
            </w:pPr>
            <w:r w:rsidRPr="00041118">
              <w:t>6</w:t>
            </w:r>
          </w:p>
        </w:tc>
        <w:tc>
          <w:tcPr>
            <w:tcW w:w="1962" w:type="dxa"/>
            <w:vMerge w:val="restart"/>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rPr>
                <w:rStyle w:val="SpecialBold"/>
              </w:rPr>
              <w:t>Contribute to system improvements</w:t>
            </w: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6.1</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Identify and report opportunities to improve system safety to appropriate personnel</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6.2</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Examine system logs and outputs to identify instances or emerging trends of sub-standard performance</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6.3</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Recommend appropriate preventative/corrective actions for improving performance to relevant personnel</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6.4</w:t>
            </w:r>
          </w:p>
        </w:tc>
        <w:tc>
          <w:tcPr>
            <w:tcW w:w="561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Implement authorised system improv</w:t>
            </w:r>
            <w:r w:rsidRPr="00041118">
              <w:t>ements</w:t>
            </w:r>
          </w:p>
        </w:tc>
      </w:tr>
      <w:tr w:rsidTr="000411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118">
            <w:pPr>
              <w:pStyle w:val="BodyText"/>
              <w:rPr>
                <w:lang w:val="en-NZ"/>
              </w:rPr>
            </w:pPr>
            <w:r w:rsidRPr="00041118">
              <w:t>6.5</w:t>
            </w:r>
          </w:p>
        </w:tc>
        <w:tc>
          <w:tcPr>
            <w:tcW w:w="5610" w:type="dxa"/>
            <w:tcBorders>
              <w:top w:val="nil"/>
              <w:left w:val="nil"/>
              <w:bottom w:val="nil"/>
              <w:right w:val="nil"/>
            </w:tcBorders>
            <w:tcMar>
              <w:top w:w="0" w:type="dxa"/>
              <w:left w:w="62" w:type="dxa"/>
              <w:bottom w:w="0" w:type="dxa"/>
              <w:right w:w="62" w:type="dxa"/>
            </w:tcMar>
          </w:tcPr>
          <w:p w:rsidR="00000000" w:rsidRPr="00041118" w:rsidP="00041118">
            <w:pPr>
              <w:pStyle w:val="BodyText"/>
            </w:pPr>
            <w:r w:rsidRPr="00041118">
              <w:t>Train operators to improve performance and minimise recurrence of preventable problems</w:t>
            </w:r>
          </w:p>
        </w:tc>
      </w:tr>
    </w:tbl>
    <w:p w:rsidR="00000000" w:rsidRPr="00041118" w:rsidP="00041118">
      <w:pPr>
        <w:pStyle w:val="BodyText"/>
      </w:pPr>
    </w:p>
    <w:p w:rsidR="00000000" w:rsidRPr="00041118" w:rsidP="00041118">
      <w:pPr>
        <w:pStyle w:val="AllowPageBreak"/>
      </w:pPr>
    </w:p>
    <w:p w:rsidR="00000000" w:rsidRPr="00041118" w:rsidP="00041118">
      <w:pPr>
        <w:pStyle w:val="Heading1"/>
      </w:pPr>
      <w:bookmarkStart w:id="6" w:name="O_986248"/>
      <w:bookmarkEnd w:id="6"/>
      <w:r w:rsidRPr="00041118">
        <w:t>Foundation Skills</w:t>
      </w:r>
    </w:p>
    <w:p w:rsidR="00000000" w:rsidRPr="00041118" w:rsidP="007E0446">
      <w:pPr>
        <w:pStyle w:val="BodyText"/>
      </w:pPr>
      <w:r w:rsidRPr="00041118">
        <w:t>This section describes those language, literacy, numeracy and employment skills that are essential to performance.</w:t>
      </w:r>
    </w:p>
    <w:p w:rsidR="00000000" w:rsidRPr="00041118" w:rsidP="007E0446">
      <w:pPr>
        <w:pStyle w:val="BodyText"/>
      </w:pPr>
      <w:r w:rsidRPr="00041118">
        <w:t>Foundation skills essential to performance are explicit in the performance criteria of this unit of competency.</w:t>
      </w:r>
    </w:p>
    <w:p w:rsidR="00000000" w:rsidRPr="00041118" w:rsidP="00041118">
      <w:pPr>
        <w:pStyle w:val="Heading1"/>
      </w:pPr>
      <w:bookmarkStart w:id="7" w:name="O_986247"/>
      <w:bookmarkEnd w:id="7"/>
      <w:r w:rsidRPr="00041118">
        <w:t>Unit Mapping Information</w:t>
      </w:r>
    </w:p>
    <w:p w:rsidR="00000000" w:rsidRPr="00041118" w:rsidP="007E0446">
      <w:pPr>
        <w:pStyle w:val="BodyText"/>
      </w:pPr>
      <w:r w:rsidRPr="00041118">
        <w:t>Equivalent to MSL955001 Supervise a robotic sample preparation system, Release 1.</w:t>
      </w:r>
    </w:p>
    <w:p w:rsidR="00000000" w:rsidRPr="00041118" w:rsidP="00041118">
      <w:pPr>
        <w:pStyle w:val="Heading1"/>
      </w:pPr>
      <w:bookmarkStart w:id="8" w:name="O_986240"/>
      <w:bookmarkEnd w:id="8"/>
      <w:r w:rsidRPr="00041118">
        <w:t>Lin</w:t>
      </w:r>
      <w:r w:rsidRPr="00041118">
        <w:t>ks</w:t>
      </w:r>
    </w:p>
    <w:p w:rsidR="00000000" w:rsidRPr="00041118" w:rsidP="007E0446">
      <w:pPr>
        <w:pStyle w:val="BodyText"/>
      </w:pPr>
      <w:r w:rsidRPr="00041118">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EB7D9A">
        <w:rPr>
          <w:rStyle w:val="Hyperlink"/>
        </w:rPr>
        <w:t>https://vetnet.gov.au/Pages/TrainingDocs.aspx?q=5c63a03b-4a6b-4ae5-9560-1e3c5f462baa</w:t>
      </w:r>
      <w:r>
        <w:fldChar w:fldCharType="end"/>
      </w:r>
    </w:p>
    <w:p w:rsidR="00000000" w:rsidRPr="00041118" w:rsidP="00041118"/>
    <w:sectPr w:rsidSect="000411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1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118" w:rsidRPr="007E0446" w:rsidP="007E04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1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446" w:rsidP="000411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0446" w:rsidP="0004111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0446" w:rsidP="000411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1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4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1118" w:rsidRPr="007E0446" w:rsidP="007E04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1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446" w:rsidRPr="002D2AF8" w:rsidP="00041118">
    <w:pPr>
      <w:pStyle w:val="Header"/>
      <w:framePr w:wrap="around"/>
    </w:pPr>
    <w:r>
      <w:fldChar w:fldCharType="begin"/>
    </w:r>
    <w:r>
      <w:instrText xml:space="preserve"> TITLE   \* MERGEFORMAT </w:instrText>
    </w:r>
    <w:r>
      <w:fldChar w:fldCharType="separate"/>
    </w:r>
    <w:r>
      <w:t>MSL955002 Supervise a robotic sample preparation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2020</w:t>
    </w:r>
    <w:r>
      <w:fldChar w:fldCharType="end"/>
    </w:r>
  </w:p>
  <w:p w:rsidR="007E0446" w:rsidP="000411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1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118"/>
    <w:pPr>
      <w:spacing w:before="360" w:after="60"/>
      <w:outlineLvl w:val="0"/>
    </w:pPr>
    <w:rPr>
      <w:sz w:val="32"/>
    </w:rPr>
  </w:style>
  <w:style w:type="paragraph" w:styleId="Heading2">
    <w:name w:val="heading 2"/>
    <w:basedOn w:val="HeadingBase"/>
    <w:next w:val="BodyText"/>
    <w:link w:val="Heading2Char"/>
    <w:qFormat/>
    <w:rsid w:val="00041118"/>
    <w:pPr>
      <w:keepLines/>
      <w:spacing w:before="240" w:after="120"/>
      <w:outlineLvl w:val="1"/>
    </w:pPr>
    <w:rPr>
      <w:sz w:val="28"/>
      <w:szCs w:val="40"/>
    </w:rPr>
  </w:style>
  <w:style w:type="paragraph" w:styleId="Heading3">
    <w:name w:val="heading 3"/>
    <w:basedOn w:val="HeadingBase"/>
    <w:next w:val="BodyText"/>
    <w:link w:val="Heading3Char"/>
    <w:qFormat/>
    <w:rsid w:val="00041118"/>
    <w:pPr>
      <w:spacing w:before="180" w:after="120"/>
      <w:outlineLvl w:val="2"/>
    </w:pPr>
    <w:rPr>
      <w:spacing w:val="-10"/>
      <w:kern w:val="32"/>
    </w:rPr>
  </w:style>
  <w:style w:type="paragraph" w:styleId="Heading4">
    <w:name w:val="heading 4"/>
    <w:basedOn w:val="HeadingBase"/>
    <w:next w:val="BodyText"/>
    <w:link w:val="Heading4Char"/>
    <w:qFormat/>
    <w:rsid w:val="00041118"/>
    <w:pPr>
      <w:spacing w:before="160" w:after="120"/>
      <w:outlineLvl w:val="3"/>
    </w:pPr>
    <w:rPr>
      <w:sz w:val="22"/>
    </w:rPr>
  </w:style>
  <w:style w:type="paragraph" w:styleId="Heading5">
    <w:name w:val="heading 5"/>
    <w:basedOn w:val="HeadingBase"/>
    <w:next w:val="Normal"/>
    <w:link w:val="Heading5Char"/>
    <w:qFormat/>
    <w:rsid w:val="00041118"/>
    <w:pPr>
      <w:spacing w:before="80"/>
      <w:outlineLvl w:val="4"/>
    </w:pPr>
    <w:rPr>
      <w:color w:val="918585"/>
      <w:sz w:val="20"/>
    </w:rPr>
  </w:style>
  <w:style w:type="paragraph" w:styleId="Heading6">
    <w:name w:val="heading 6"/>
    <w:basedOn w:val="HeadingBase"/>
    <w:next w:val="Normal"/>
    <w:link w:val="Heading6Char"/>
    <w:qFormat/>
    <w:rsid w:val="00041118"/>
    <w:pPr>
      <w:spacing w:before="60"/>
      <w:outlineLvl w:val="5"/>
    </w:pPr>
    <w:rPr>
      <w:color w:val="918585"/>
      <w:sz w:val="20"/>
    </w:rPr>
  </w:style>
  <w:style w:type="paragraph" w:styleId="Heading7">
    <w:name w:val="heading 7"/>
    <w:basedOn w:val="Normal"/>
    <w:next w:val="Normal"/>
    <w:link w:val="Heading7Char"/>
    <w:qFormat/>
    <w:rsid w:val="00041118"/>
    <w:pPr>
      <w:ind w:left="720"/>
      <w:outlineLvl w:val="6"/>
    </w:pPr>
    <w:rPr>
      <w:i/>
    </w:rPr>
  </w:style>
  <w:style w:type="paragraph" w:styleId="Heading8">
    <w:name w:val="heading 8"/>
    <w:basedOn w:val="Normal"/>
    <w:next w:val="Normal"/>
    <w:link w:val="Heading8Char"/>
    <w:qFormat/>
    <w:rsid w:val="00041118"/>
    <w:pPr>
      <w:ind w:left="720"/>
      <w:outlineLvl w:val="7"/>
    </w:pPr>
    <w:rPr>
      <w:i/>
    </w:rPr>
  </w:style>
  <w:style w:type="paragraph" w:styleId="Heading9">
    <w:name w:val="heading 9"/>
    <w:basedOn w:val="Normal"/>
    <w:next w:val="Normal"/>
    <w:link w:val="Heading9Char"/>
    <w:qFormat/>
    <w:rsid w:val="00041118"/>
    <w:pPr>
      <w:ind w:left="720"/>
      <w:outlineLvl w:val="8"/>
    </w:pPr>
    <w:rPr>
      <w:i/>
    </w:rPr>
  </w:style>
  <w:style w:type="character" w:default="1" w:styleId="DefaultParagraphFont">
    <w:name w:val="Default Paragraph Font"/>
    <w:uiPriority w:val="1"/>
    <w:unhideWhenUsed/>
    <w:rsid w:val="000411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118"/>
  </w:style>
  <w:style w:type="character" w:customStyle="1" w:styleId="Heading1Char">
    <w:name w:val="Heading 1 Char"/>
    <w:basedOn w:val="DefaultParagraphFont"/>
    <w:link w:val="Heading1"/>
    <w:rsid w:val="00041118"/>
    <w:rPr>
      <w:rFonts w:ascii="Times New Roman" w:eastAsia="Times New Roman" w:hAnsi="Times New Roman" w:cs="Times New Roman"/>
      <w:b/>
      <w:sz w:val="32"/>
      <w:szCs w:val="20"/>
      <w:lang w:eastAsia="en-US"/>
    </w:rPr>
  </w:style>
  <w:style w:type="paragraph" w:styleId="BodyText">
    <w:name w:val="Body Text"/>
    <w:basedOn w:val="Normal"/>
    <w:link w:val="BodyTextChar"/>
    <w:rsid w:val="000411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118"/>
    <w:rPr>
      <w:rFonts w:ascii="Times New Roman" w:eastAsia="Times New Roman" w:hAnsi="Times New Roman" w:cs="Times New Roman"/>
      <w:sz w:val="24"/>
      <w:lang w:eastAsia="en-US"/>
    </w:rPr>
  </w:style>
  <w:style w:type="character" w:customStyle="1" w:styleId="SpecialBold">
    <w:name w:val="Special Bold"/>
    <w:basedOn w:val="DefaultParagraphFont"/>
    <w:rsid w:val="00041118"/>
    <w:rPr>
      <w:b/>
      <w:spacing w:val="0"/>
    </w:rPr>
  </w:style>
  <w:style w:type="character" w:styleId="Emphasis">
    <w:name w:val="Emphasis"/>
    <w:basedOn w:val="DefaultParagraphFont"/>
    <w:qFormat/>
    <w:rsid w:val="00041118"/>
    <w:rPr>
      <w:i/>
    </w:rPr>
  </w:style>
  <w:style w:type="paragraph" w:customStyle="1" w:styleId="SuperHeading">
    <w:name w:val="SuperHeading"/>
    <w:basedOn w:val="Normal"/>
    <w:rsid w:val="00041118"/>
    <w:pPr>
      <w:spacing w:before="240" w:after="120"/>
      <w:outlineLvl w:val="0"/>
    </w:pPr>
    <w:rPr>
      <w:rFonts w:ascii="Times New Roman" w:hAnsi="Times New Roman"/>
      <w:b/>
      <w:sz w:val="32"/>
    </w:rPr>
  </w:style>
  <w:style w:type="paragraph" w:customStyle="1" w:styleId="AllowPageBreak">
    <w:name w:val="AllowPageBreak"/>
    <w:rsid w:val="000411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11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1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1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1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1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1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1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118"/>
    <w:rPr>
      <w:rFonts w:ascii="Courier New" w:eastAsia="Times New Roman" w:hAnsi="Courier New" w:cs="Times New Roman"/>
      <w:i/>
      <w:szCs w:val="20"/>
      <w:lang w:eastAsia="en-US"/>
    </w:rPr>
  </w:style>
  <w:style w:type="paragraph" w:customStyle="1" w:styleId="HeadingBase">
    <w:name w:val="Heading Base"/>
    <w:rsid w:val="000411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118"/>
    <w:pPr>
      <w:tabs>
        <w:tab w:val="right" w:leader="dot" w:pos="9072"/>
      </w:tabs>
      <w:ind w:left="567"/>
    </w:pPr>
    <w:rPr>
      <w:szCs w:val="22"/>
    </w:rPr>
  </w:style>
  <w:style w:type="paragraph" w:customStyle="1" w:styleId="TOCBase">
    <w:name w:val="TOC Base"/>
    <w:rsid w:val="000411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118"/>
    <w:pPr>
      <w:tabs>
        <w:tab w:val="right" w:leader="dot" w:pos="9072"/>
      </w:tabs>
      <w:spacing w:before="40" w:after="40"/>
      <w:ind w:left="284"/>
    </w:pPr>
    <w:rPr>
      <w:rFonts w:ascii="Times New Roman" w:hAnsi="Times New Roman"/>
    </w:rPr>
  </w:style>
  <w:style w:type="paragraph" w:styleId="TOC1">
    <w:name w:val="toc 1"/>
    <w:basedOn w:val="TOCBase"/>
    <w:next w:val="Normal"/>
    <w:rsid w:val="000411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1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118"/>
    <w:rPr>
      <w:rFonts w:ascii="Times New Roman" w:eastAsia="Times New Roman" w:hAnsi="Times New Roman" w:cs="Times New Roman"/>
      <w:sz w:val="16"/>
      <w:lang w:eastAsia="en-US"/>
    </w:rPr>
  </w:style>
  <w:style w:type="paragraph" w:styleId="Title">
    <w:name w:val="Title"/>
    <w:basedOn w:val="HeadingBase"/>
    <w:link w:val="TitleChar"/>
    <w:qFormat/>
    <w:rsid w:val="00041118"/>
    <w:pPr>
      <w:spacing w:before="5040"/>
      <w:jc w:val="center"/>
    </w:pPr>
    <w:rPr>
      <w:sz w:val="48"/>
      <w:szCs w:val="72"/>
      <w:lang w:val="en-US"/>
    </w:rPr>
  </w:style>
  <w:style w:type="character" w:customStyle="1" w:styleId="TitleChar">
    <w:name w:val="Title Char"/>
    <w:basedOn w:val="DefaultParagraphFont"/>
    <w:link w:val="Title"/>
    <w:rsid w:val="000411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118"/>
    <w:pPr>
      <w:tabs>
        <w:tab w:val="left" w:pos="3600"/>
        <w:tab w:val="left" w:pos="3958"/>
      </w:tabs>
    </w:pPr>
  </w:style>
  <w:style w:type="paragraph" w:styleId="List">
    <w:name w:val="List"/>
    <w:basedOn w:val="BodyText"/>
    <w:next w:val="BodyText"/>
    <w:rsid w:val="00041118"/>
    <w:pPr>
      <w:tabs>
        <w:tab w:val="left" w:pos="340"/>
      </w:tabs>
      <w:spacing w:before="60" w:after="60"/>
      <w:ind w:left="340" w:hanging="340"/>
    </w:pPr>
  </w:style>
  <w:style w:type="paragraph" w:styleId="ListBullet">
    <w:name w:val="List Bullet"/>
    <w:basedOn w:val="List"/>
    <w:rsid w:val="00041118"/>
    <w:pPr>
      <w:numPr>
        <w:numId w:val="10"/>
      </w:numPr>
      <w:tabs>
        <w:tab w:val="clear" w:pos="340"/>
      </w:tabs>
      <w:spacing w:before="40" w:after="40"/>
    </w:pPr>
  </w:style>
  <w:style w:type="paragraph" w:customStyle="1" w:styleId="Note">
    <w:name w:val="Note"/>
    <w:basedOn w:val="BodyText"/>
    <w:rsid w:val="000411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118"/>
    <w:pPr>
      <w:framePr w:wrap="auto" w:hAnchor="text" w:y="6049"/>
    </w:pPr>
    <w:rPr>
      <w:color w:val="000000"/>
      <w:sz w:val="40"/>
    </w:rPr>
  </w:style>
  <w:style w:type="paragraph" w:customStyle="1" w:styleId="TOCTitle">
    <w:name w:val="TOCTitle"/>
    <w:basedOn w:val="Heading1"/>
    <w:rsid w:val="00041118"/>
    <w:pPr>
      <w:spacing w:after="240"/>
      <w:jc w:val="center"/>
      <w:outlineLvl w:val="9"/>
    </w:pPr>
    <w:rPr>
      <w:caps/>
    </w:rPr>
  </w:style>
  <w:style w:type="paragraph" w:customStyle="1" w:styleId="Version">
    <w:name w:val="Version"/>
    <w:rsid w:val="000411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1118"/>
    <w:pPr>
      <w:numPr>
        <w:numId w:val="11"/>
      </w:numPr>
      <w:tabs>
        <w:tab w:val="clear" w:pos="680"/>
      </w:tabs>
    </w:pPr>
  </w:style>
  <w:style w:type="paragraph" w:styleId="Index1">
    <w:name w:val="index 1"/>
    <w:basedOn w:val="Normal"/>
    <w:next w:val="Normal"/>
    <w:semiHidden/>
    <w:rsid w:val="00041118"/>
    <w:pPr>
      <w:keepNext w:val="0"/>
      <w:tabs>
        <w:tab w:val="right" w:pos="4176"/>
      </w:tabs>
      <w:ind w:left="198" w:hanging="198"/>
    </w:pPr>
    <w:rPr>
      <w:rFonts w:ascii="Garamond" w:hAnsi="Garamond"/>
    </w:rPr>
  </w:style>
  <w:style w:type="paragraph" w:styleId="IndexHeading">
    <w:name w:val="index heading"/>
    <w:basedOn w:val="Normal"/>
    <w:next w:val="Index1"/>
    <w:semiHidden/>
    <w:rsid w:val="00041118"/>
    <w:pPr>
      <w:spacing w:before="120" w:after="120"/>
    </w:pPr>
    <w:rPr>
      <w:rFonts w:ascii="Arial" w:hAnsi="Arial"/>
      <w:b/>
      <w:color w:val="918585"/>
      <w:sz w:val="24"/>
    </w:rPr>
  </w:style>
  <w:style w:type="paragraph" w:styleId="Header">
    <w:name w:val="header"/>
    <w:basedOn w:val="Normal"/>
    <w:link w:val="HeaderChar"/>
    <w:rsid w:val="000411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118"/>
    <w:rPr>
      <w:rFonts w:ascii="Times New Roman" w:eastAsia="Times New Roman" w:hAnsi="Times New Roman" w:cs="Times New Roman"/>
      <w:sz w:val="16"/>
      <w:szCs w:val="20"/>
      <w:lang w:val="en-GB" w:eastAsia="en-US"/>
    </w:rPr>
  </w:style>
  <w:style w:type="paragraph" w:customStyle="1" w:styleId="Chapter">
    <w:name w:val="Chapter"/>
    <w:basedOn w:val="Normal"/>
    <w:rsid w:val="00041118"/>
    <w:pPr>
      <w:spacing w:before="240"/>
    </w:pPr>
    <w:rPr>
      <w:rFonts w:ascii="Times New Roman" w:hAnsi="Times New Roman"/>
      <w:smallCaps/>
      <w:spacing w:val="80"/>
      <w:sz w:val="28"/>
    </w:rPr>
  </w:style>
  <w:style w:type="paragraph" w:customStyle="1" w:styleId="InChapter">
    <w:name w:val="InChapter"/>
    <w:basedOn w:val="Heading3"/>
    <w:rsid w:val="00041118"/>
    <w:pPr>
      <w:spacing w:after="240"/>
      <w:outlineLvl w:val="9"/>
    </w:pPr>
    <w:rPr>
      <w:noProof/>
    </w:rPr>
  </w:style>
  <w:style w:type="paragraph" w:styleId="Index2">
    <w:name w:val="index 2"/>
    <w:basedOn w:val="Normal"/>
    <w:next w:val="Normal"/>
    <w:semiHidden/>
    <w:rsid w:val="00041118"/>
    <w:pPr>
      <w:tabs>
        <w:tab w:val="right" w:pos="4176"/>
      </w:tabs>
      <w:ind w:left="568" w:hanging="284"/>
    </w:pPr>
    <w:rPr>
      <w:rFonts w:ascii="Garamond" w:hAnsi="Garamond"/>
    </w:rPr>
  </w:style>
  <w:style w:type="paragraph" w:customStyle="1" w:styleId="Byline">
    <w:name w:val="Byline"/>
    <w:rsid w:val="000411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118"/>
    <w:pPr>
      <w:tabs>
        <w:tab w:val="clear" w:pos="3600"/>
        <w:tab w:val="clear" w:pos="3958"/>
      </w:tabs>
      <w:jc w:val="right"/>
    </w:pPr>
  </w:style>
  <w:style w:type="paragraph" w:styleId="Caption">
    <w:name w:val="caption"/>
    <w:basedOn w:val="BodyText"/>
    <w:next w:val="Normal"/>
    <w:qFormat/>
    <w:rsid w:val="00041118"/>
    <w:pPr>
      <w:framePr w:w="2268" w:hSpace="181" w:vSpace="181" w:wrap="around" w:vAnchor="text" w:hAnchor="page" w:x="1135" w:y="285" w:anchorLock="1"/>
    </w:pPr>
    <w:rPr>
      <w:i/>
    </w:rPr>
  </w:style>
  <w:style w:type="paragraph" w:customStyle="1" w:styleId="MiniTOCTitle">
    <w:name w:val="MiniTOCTitle"/>
    <w:basedOn w:val="Heading4"/>
    <w:rsid w:val="00041118"/>
    <w:pPr>
      <w:spacing w:before="240"/>
      <w:outlineLvl w:val="9"/>
    </w:pPr>
    <w:rPr>
      <w:noProof/>
      <w:sz w:val="24"/>
    </w:rPr>
  </w:style>
  <w:style w:type="paragraph" w:customStyle="1" w:styleId="MiniTOCItem">
    <w:name w:val="MiniTOCItem"/>
    <w:basedOn w:val="ListBullet"/>
    <w:rsid w:val="00041118"/>
    <w:pPr>
      <w:numPr>
        <w:numId w:val="0"/>
      </w:numPr>
      <w:tabs>
        <w:tab w:val="right" w:leader="dot" w:pos="6521"/>
      </w:tabs>
      <w:spacing w:before="0" w:after="0"/>
    </w:pPr>
  </w:style>
  <w:style w:type="paragraph" w:customStyle="1" w:styleId="TOFTitle">
    <w:name w:val="TOFTitle"/>
    <w:basedOn w:val="TOCTitle"/>
    <w:rsid w:val="00041118"/>
  </w:style>
  <w:style w:type="paragraph" w:styleId="TableofFigures">
    <w:name w:val="table of figures"/>
    <w:basedOn w:val="Normal"/>
    <w:next w:val="Normal"/>
    <w:semiHidden/>
    <w:rsid w:val="00041118"/>
    <w:pPr>
      <w:tabs>
        <w:tab w:val="right" w:leader="dot" w:pos="9072"/>
      </w:tabs>
      <w:ind w:left="970" w:hanging="403"/>
    </w:pPr>
    <w:rPr>
      <w:rFonts w:ascii="Times New Roman" w:hAnsi="Times New Roman"/>
      <w:b/>
    </w:rPr>
  </w:style>
  <w:style w:type="paragraph" w:styleId="ListNumber">
    <w:name w:val="List Number"/>
    <w:basedOn w:val="List"/>
    <w:rsid w:val="00041118"/>
    <w:pPr>
      <w:numPr>
        <w:numId w:val="13"/>
      </w:numPr>
      <w:tabs>
        <w:tab w:val="clear" w:pos="340"/>
      </w:tabs>
    </w:pPr>
  </w:style>
  <w:style w:type="character" w:customStyle="1" w:styleId="WingdingSymbols">
    <w:name w:val="Wingding Symbols"/>
    <w:rsid w:val="00041118"/>
    <w:rPr>
      <w:rFonts w:ascii="Wingdings" w:hAnsi="Wingdings"/>
    </w:rPr>
  </w:style>
  <w:style w:type="paragraph" w:customStyle="1" w:styleId="TableHeading">
    <w:name w:val="Table Heading"/>
    <w:basedOn w:val="HeadingBase"/>
    <w:rsid w:val="00041118"/>
    <w:pPr>
      <w:keepLines/>
      <w:pBdr>
        <w:bottom w:val="single" w:sz="6" w:space="1" w:color="918585"/>
      </w:pBdr>
      <w:spacing w:before="240"/>
    </w:pPr>
  </w:style>
  <w:style w:type="character" w:customStyle="1" w:styleId="HotSpot">
    <w:name w:val="HotSpot"/>
    <w:rsid w:val="00041118"/>
    <w:rPr>
      <w:color w:val="0033CC"/>
      <w:u w:val="none"/>
    </w:rPr>
  </w:style>
  <w:style w:type="paragraph" w:customStyle="1" w:styleId="BodyTextRight">
    <w:name w:val="Body Text Right"/>
    <w:basedOn w:val="BodyText"/>
    <w:rsid w:val="00041118"/>
    <w:pPr>
      <w:spacing w:before="0" w:after="0"/>
      <w:jc w:val="right"/>
    </w:pPr>
  </w:style>
  <w:style w:type="paragraph" w:styleId="Index3">
    <w:name w:val="index 3"/>
    <w:basedOn w:val="ListNumber2"/>
    <w:next w:val="Normal"/>
    <w:semiHidden/>
    <w:rsid w:val="00041118"/>
    <w:pPr>
      <w:numPr>
        <w:numId w:val="0"/>
      </w:numPr>
      <w:tabs>
        <w:tab w:val="right" w:leader="dot" w:pos="4176"/>
      </w:tabs>
    </w:pPr>
  </w:style>
  <w:style w:type="paragraph" w:styleId="ListNumber2">
    <w:name w:val="List Number 2"/>
    <w:basedOn w:val="List2"/>
    <w:rsid w:val="00041118"/>
    <w:pPr>
      <w:numPr>
        <w:numId w:val="8"/>
      </w:numPr>
      <w:tabs>
        <w:tab w:val="clear" w:pos="1060"/>
      </w:tabs>
    </w:pPr>
  </w:style>
  <w:style w:type="paragraph" w:customStyle="1" w:styleId="MarginNote">
    <w:name w:val="Margin Note"/>
    <w:basedOn w:val="BodyText"/>
    <w:rsid w:val="000411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1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1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118"/>
    <w:rPr>
      <w:sz w:val="32"/>
    </w:rPr>
  </w:style>
  <w:style w:type="paragraph" w:customStyle="1" w:styleId="HeadingProcedure">
    <w:name w:val="Heading Procedure"/>
    <w:basedOn w:val="HeadingBase"/>
    <w:next w:val="Normal"/>
    <w:rsid w:val="00041118"/>
    <w:pPr>
      <w:tabs>
        <w:tab w:val="left" w:pos="0"/>
      </w:tabs>
      <w:spacing w:before="120" w:after="60"/>
    </w:pPr>
    <w:rPr>
      <w:i/>
      <w:color w:val="918585"/>
      <w:sz w:val="22"/>
    </w:rPr>
  </w:style>
  <w:style w:type="paragraph" w:customStyle="1" w:styleId="TableBodyText">
    <w:name w:val="Table Body Text"/>
    <w:basedOn w:val="BodyText"/>
    <w:rsid w:val="00041118"/>
    <w:pPr>
      <w:spacing w:before="60" w:after="60"/>
    </w:pPr>
  </w:style>
  <w:style w:type="paragraph" w:styleId="ListContinue">
    <w:name w:val="List Continue"/>
    <w:basedOn w:val="List"/>
    <w:rsid w:val="00041118"/>
    <w:pPr>
      <w:ind w:firstLine="0"/>
    </w:pPr>
  </w:style>
  <w:style w:type="paragraph" w:customStyle="1" w:styleId="ListNote">
    <w:name w:val="List Note"/>
    <w:basedOn w:val="List"/>
    <w:rsid w:val="00041118"/>
    <w:pPr>
      <w:pBdr>
        <w:top w:val="single" w:sz="6" w:space="2" w:color="918585"/>
        <w:bottom w:val="single" w:sz="6" w:space="2" w:color="918585"/>
      </w:pBdr>
      <w:tabs>
        <w:tab w:val="left" w:pos="1021"/>
      </w:tabs>
      <w:ind w:firstLine="0"/>
    </w:pPr>
  </w:style>
  <w:style w:type="paragraph" w:customStyle="1" w:styleId="Warning">
    <w:name w:val="Warning"/>
    <w:basedOn w:val="BodyText"/>
    <w:rsid w:val="00041118"/>
    <w:pPr>
      <w:shd w:val="clear" w:color="auto" w:fill="D9D9D9"/>
      <w:tabs>
        <w:tab w:val="left" w:pos="992"/>
      </w:tabs>
      <w:ind w:left="119" w:right="119"/>
    </w:pPr>
    <w:rPr>
      <w:sz w:val="20"/>
    </w:rPr>
  </w:style>
  <w:style w:type="paragraph" w:customStyle="1" w:styleId="MarginIcons">
    <w:name w:val="Margin Icons"/>
    <w:basedOn w:val="BodyText"/>
    <w:rsid w:val="000411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118"/>
    <w:rPr>
      <w:rFonts w:ascii="Courier New" w:hAnsi="Courier New"/>
    </w:rPr>
  </w:style>
  <w:style w:type="paragraph" w:customStyle="1" w:styleId="NoteBullet">
    <w:name w:val="Note Bullet"/>
    <w:basedOn w:val="Note"/>
    <w:rsid w:val="00041118"/>
    <w:pPr>
      <w:tabs>
        <w:tab w:val="clear" w:pos="680"/>
      </w:tabs>
      <w:spacing w:before="60" w:after="60"/>
    </w:pPr>
  </w:style>
  <w:style w:type="paragraph" w:customStyle="1" w:styleId="SubHeading2">
    <w:name w:val="SubHeading2"/>
    <w:basedOn w:val="HeadingBase"/>
    <w:rsid w:val="00041118"/>
    <w:pPr>
      <w:spacing w:before="240" w:after="60"/>
    </w:pPr>
    <w:rPr>
      <w:sz w:val="20"/>
    </w:rPr>
  </w:style>
  <w:style w:type="paragraph" w:customStyle="1" w:styleId="SubHeading1">
    <w:name w:val="SubHeading1"/>
    <w:basedOn w:val="HeadingBase"/>
    <w:rsid w:val="00041118"/>
    <w:pPr>
      <w:spacing w:before="240" w:after="60"/>
    </w:pPr>
    <w:rPr>
      <w:color w:val="918585"/>
      <w:sz w:val="22"/>
    </w:rPr>
  </w:style>
  <w:style w:type="paragraph" w:customStyle="1" w:styleId="SideHeading">
    <w:name w:val="Side Heading"/>
    <w:basedOn w:val="HeadingBase"/>
    <w:rsid w:val="000411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118"/>
    <w:pPr>
      <w:numPr>
        <w:numId w:val="9"/>
      </w:numPr>
    </w:pPr>
  </w:style>
  <w:style w:type="paragraph" w:styleId="PlainText">
    <w:name w:val="Plain Text"/>
    <w:basedOn w:val="Normal"/>
    <w:link w:val="PlainTextChar"/>
    <w:rsid w:val="00041118"/>
    <w:rPr>
      <w:sz w:val="20"/>
    </w:rPr>
  </w:style>
  <w:style w:type="character" w:customStyle="1" w:styleId="PlainTextChar">
    <w:name w:val="Plain Text Char"/>
    <w:basedOn w:val="DefaultParagraphFont"/>
    <w:link w:val="PlainText"/>
    <w:rsid w:val="00041118"/>
    <w:rPr>
      <w:rFonts w:ascii="Courier New" w:eastAsia="Times New Roman" w:hAnsi="Courier New" w:cs="Times New Roman"/>
      <w:sz w:val="20"/>
      <w:szCs w:val="20"/>
      <w:lang w:eastAsia="en-US"/>
    </w:rPr>
  </w:style>
  <w:style w:type="character" w:customStyle="1" w:styleId="MenuOption">
    <w:name w:val="Menu Option"/>
    <w:basedOn w:val="DefaultParagraphFont"/>
    <w:rsid w:val="00041118"/>
    <w:rPr>
      <w:b/>
      <w:smallCaps/>
    </w:rPr>
  </w:style>
  <w:style w:type="paragraph" w:customStyle="1" w:styleId="TableListNumber">
    <w:name w:val="Table List Number"/>
    <w:basedOn w:val="ListNumber"/>
    <w:rsid w:val="00041118"/>
    <w:pPr>
      <w:numPr>
        <w:numId w:val="0"/>
      </w:numPr>
    </w:pPr>
  </w:style>
  <w:style w:type="paragraph" w:styleId="TOC4">
    <w:name w:val="toc 4"/>
    <w:basedOn w:val="TOCBase"/>
    <w:next w:val="Normal"/>
    <w:semiHidden/>
    <w:rsid w:val="00041118"/>
    <w:pPr>
      <w:tabs>
        <w:tab w:val="right" w:leader="dot" w:pos="9071"/>
      </w:tabs>
      <w:ind w:left="1701"/>
    </w:pPr>
  </w:style>
  <w:style w:type="paragraph" w:customStyle="1" w:styleId="ListAlpha">
    <w:name w:val="List Alpha"/>
    <w:basedOn w:val="List"/>
    <w:rsid w:val="00041118"/>
    <w:pPr>
      <w:numPr>
        <w:numId w:val="7"/>
      </w:numPr>
    </w:pPr>
  </w:style>
  <w:style w:type="paragraph" w:customStyle="1" w:styleId="ListAlpha2">
    <w:name w:val="List Alpha 2"/>
    <w:basedOn w:val="List2"/>
    <w:rsid w:val="00041118"/>
    <w:pPr>
      <w:numPr>
        <w:numId w:val="6"/>
      </w:numPr>
    </w:pPr>
  </w:style>
  <w:style w:type="paragraph" w:styleId="List2">
    <w:name w:val="List 2"/>
    <w:basedOn w:val="BodyText"/>
    <w:rsid w:val="00041118"/>
    <w:pPr>
      <w:tabs>
        <w:tab w:val="left" w:pos="680"/>
      </w:tabs>
      <w:spacing w:before="60" w:after="60"/>
      <w:ind w:left="680" w:hanging="340"/>
    </w:pPr>
  </w:style>
  <w:style w:type="paragraph" w:styleId="List3">
    <w:name w:val="List 3"/>
    <w:basedOn w:val="BodyText"/>
    <w:rsid w:val="00041118"/>
    <w:pPr>
      <w:tabs>
        <w:tab w:val="left" w:pos="1021"/>
      </w:tabs>
      <w:spacing w:before="60" w:after="60"/>
      <w:ind w:left="1020" w:hanging="340"/>
    </w:pPr>
  </w:style>
  <w:style w:type="paragraph" w:styleId="List4">
    <w:name w:val="List 4"/>
    <w:basedOn w:val="BodyText"/>
    <w:rsid w:val="00041118"/>
    <w:pPr>
      <w:tabs>
        <w:tab w:val="left" w:pos="1361"/>
      </w:tabs>
      <w:spacing w:before="60" w:after="60"/>
      <w:ind w:left="1361" w:hanging="340"/>
    </w:pPr>
  </w:style>
  <w:style w:type="paragraph" w:styleId="List5">
    <w:name w:val="List 5"/>
    <w:basedOn w:val="BodyText"/>
    <w:rsid w:val="00041118"/>
    <w:pPr>
      <w:tabs>
        <w:tab w:val="left" w:pos="1701"/>
      </w:tabs>
      <w:spacing w:before="60" w:after="60"/>
      <w:ind w:left="1701" w:hanging="340"/>
    </w:pPr>
  </w:style>
  <w:style w:type="paragraph" w:styleId="ListBullet3">
    <w:name w:val="List Bullet 3"/>
    <w:basedOn w:val="List3"/>
    <w:rsid w:val="00041118"/>
    <w:pPr>
      <w:numPr>
        <w:numId w:val="12"/>
      </w:numPr>
      <w:tabs>
        <w:tab w:val="clear" w:pos="1021"/>
      </w:tabs>
      <w:ind w:left="1037" w:hanging="357"/>
    </w:pPr>
  </w:style>
  <w:style w:type="paragraph" w:styleId="ListBullet4">
    <w:name w:val="List Bullet 4"/>
    <w:basedOn w:val="List4"/>
    <w:rsid w:val="00041118"/>
    <w:pPr>
      <w:numPr>
        <w:numId w:val="1"/>
      </w:numPr>
      <w:tabs>
        <w:tab w:val="clear" w:pos="1361"/>
      </w:tabs>
    </w:pPr>
  </w:style>
  <w:style w:type="paragraph" w:styleId="ListBullet5">
    <w:name w:val="List Bullet 5"/>
    <w:basedOn w:val="List5"/>
    <w:rsid w:val="00041118"/>
    <w:pPr>
      <w:numPr>
        <w:numId w:val="2"/>
      </w:numPr>
    </w:pPr>
  </w:style>
  <w:style w:type="paragraph" w:styleId="ListContinue2">
    <w:name w:val="List Continue 2"/>
    <w:basedOn w:val="List2"/>
    <w:rsid w:val="00041118"/>
    <w:pPr>
      <w:ind w:firstLine="0"/>
    </w:pPr>
  </w:style>
  <w:style w:type="paragraph" w:styleId="ListContinue3">
    <w:name w:val="List Continue 3"/>
    <w:basedOn w:val="List3"/>
    <w:rsid w:val="00041118"/>
    <w:pPr>
      <w:ind w:left="1021" w:firstLine="0"/>
    </w:pPr>
  </w:style>
  <w:style w:type="paragraph" w:styleId="ListContinue4">
    <w:name w:val="List Continue 4"/>
    <w:basedOn w:val="List4"/>
    <w:rsid w:val="00041118"/>
    <w:pPr>
      <w:ind w:firstLine="0"/>
    </w:pPr>
  </w:style>
  <w:style w:type="paragraph" w:styleId="ListContinue5">
    <w:name w:val="List Continue 5"/>
    <w:basedOn w:val="List5"/>
    <w:rsid w:val="00041118"/>
    <w:pPr>
      <w:ind w:firstLine="0"/>
    </w:pPr>
  </w:style>
  <w:style w:type="paragraph" w:styleId="ListNumber3">
    <w:name w:val="List Number 3"/>
    <w:basedOn w:val="List3"/>
    <w:rsid w:val="00041118"/>
    <w:pPr>
      <w:numPr>
        <w:numId w:val="3"/>
      </w:numPr>
    </w:pPr>
  </w:style>
  <w:style w:type="paragraph" w:styleId="ListNumber4">
    <w:name w:val="List Number 4"/>
    <w:basedOn w:val="List4"/>
    <w:rsid w:val="00041118"/>
    <w:pPr>
      <w:numPr>
        <w:numId w:val="4"/>
      </w:numPr>
    </w:pPr>
  </w:style>
  <w:style w:type="paragraph" w:styleId="ListNumber5">
    <w:name w:val="List Number 5"/>
    <w:basedOn w:val="List5"/>
    <w:rsid w:val="00041118"/>
    <w:pPr>
      <w:numPr>
        <w:numId w:val="5"/>
      </w:numPr>
    </w:pPr>
  </w:style>
  <w:style w:type="paragraph" w:styleId="BlockText">
    <w:name w:val="Block Text"/>
    <w:basedOn w:val="Normal"/>
    <w:rsid w:val="00041118"/>
    <w:pPr>
      <w:spacing w:after="120"/>
      <w:ind w:left="1440" w:right="1440"/>
    </w:pPr>
  </w:style>
  <w:style w:type="character" w:customStyle="1" w:styleId="Subscript">
    <w:name w:val="Subscript"/>
    <w:basedOn w:val="DefaultParagraphFont"/>
    <w:rsid w:val="00041118"/>
    <w:rPr>
      <w:sz w:val="16"/>
      <w:vertAlign w:val="subscript"/>
    </w:rPr>
  </w:style>
  <w:style w:type="character" w:customStyle="1" w:styleId="Superscript">
    <w:name w:val="Superscript"/>
    <w:basedOn w:val="DefaultParagraphFont"/>
    <w:rsid w:val="00041118"/>
    <w:rPr>
      <w:sz w:val="16"/>
      <w:vertAlign w:val="superscript"/>
    </w:rPr>
  </w:style>
  <w:style w:type="character" w:customStyle="1" w:styleId="Symbols">
    <w:name w:val="Symbols"/>
    <w:basedOn w:val="DefaultParagraphFont"/>
    <w:rsid w:val="00041118"/>
    <w:rPr>
      <w:rFonts w:ascii="Symbol" w:hAnsi="Symbol"/>
    </w:rPr>
  </w:style>
  <w:style w:type="character" w:customStyle="1" w:styleId="MenuOptions">
    <w:name w:val="Menu Options"/>
    <w:basedOn w:val="DefaultParagraphFont"/>
    <w:rsid w:val="00041118"/>
    <w:rPr>
      <w:rFonts w:ascii="Arial Narrow" w:hAnsi="Arial Narrow"/>
      <w:smallCaps/>
    </w:rPr>
  </w:style>
  <w:style w:type="character" w:customStyle="1" w:styleId="Buttons">
    <w:name w:val="Buttons"/>
    <w:basedOn w:val="DefaultParagraphFont"/>
    <w:rsid w:val="00041118"/>
    <w:rPr>
      <w:b/>
    </w:rPr>
  </w:style>
  <w:style w:type="character" w:customStyle="1" w:styleId="Underlined">
    <w:name w:val="Underlined"/>
    <w:basedOn w:val="DefaultParagraphFont"/>
    <w:rsid w:val="00041118"/>
    <w:rPr>
      <w:u w:val="single"/>
    </w:rPr>
  </w:style>
  <w:style w:type="paragraph" w:customStyle="1" w:styleId="TableBodyTextRight">
    <w:name w:val="Table Body Text Right"/>
    <w:basedOn w:val="TableBodyText"/>
    <w:rsid w:val="00041118"/>
    <w:pPr>
      <w:widowControl w:val="0"/>
      <w:autoSpaceDE w:val="0"/>
      <w:autoSpaceDN w:val="0"/>
      <w:adjustRightInd w:val="0"/>
      <w:jc w:val="right"/>
    </w:pPr>
    <w:rPr>
      <w:rFonts w:cs="Arial"/>
      <w:szCs w:val="18"/>
    </w:rPr>
  </w:style>
  <w:style w:type="paragraph" w:customStyle="1" w:styleId="CopyrightText">
    <w:name w:val="Copyright Text"/>
    <w:basedOn w:val="BodyText"/>
    <w:rsid w:val="00041118"/>
    <w:rPr>
      <w:sz w:val="18"/>
    </w:rPr>
  </w:style>
  <w:style w:type="paragraph" w:customStyle="1" w:styleId="BodySmallRight">
    <w:name w:val="Body Small Right"/>
    <w:basedOn w:val="BodyTextRight"/>
    <w:rsid w:val="00041118"/>
    <w:rPr>
      <w:sz w:val="18"/>
      <w:szCs w:val="18"/>
    </w:rPr>
  </w:style>
  <w:style w:type="paragraph" w:customStyle="1" w:styleId="MarginEdition">
    <w:name w:val="Margin Edition"/>
    <w:basedOn w:val="MarginNote"/>
    <w:rsid w:val="00041118"/>
    <w:pPr>
      <w:spacing w:before="0" w:after="0"/>
    </w:pPr>
    <w:rPr>
      <w:rFonts w:ascii="Times New Roman" w:hAnsi="Times New Roman"/>
      <w:color w:val="999999"/>
    </w:rPr>
  </w:style>
  <w:style w:type="paragraph" w:customStyle="1" w:styleId="Spacer">
    <w:name w:val="Spacer"/>
    <w:basedOn w:val="Normal"/>
    <w:rsid w:val="00041118"/>
    <w:rPr>
      <w:sz w:val="2"/>
      <w:szCs w:val="2"/>
    </w:rPr>
  </w:style>
  <w:style w:type="character" w:customStyle="1" w:styleId="Small">
    <w:name w:val="Small"/>
    <w:basedOn w:val="DefaultParagraphFont"/>
    <w:rsid w:val="00041118"/>
    <w:rPr>
      <w:sz w:val="16"/>
    </w:rPr>
  </w:style>
  <w:style w:type="paragraph" w:customStyle="1" w:styleId="WideTable">
    <w:name w:val="Wide Table"/>
    <w:basedOn w:val="Normal"/>
    <w:rsid w:val="00041118"/>
    <w:pPr>
      <w:ind w:left="-1418"/>
    </w:pPr>
    <w:rPr>
      <w:sz w:val="2"/>
      <w:szCs w:val="2"/>
    </w:rPr>
  </w:style>
  <w:style w:type="character" w:styleId="PageNumber">
    <w:name w:val="page number"/>
    <w:basedOn w:val="DefaultParagraphFont"/>
    <w:rsid w:val="00041118"/>
  </w:style>
  <w:style w:type="paragraph" w:styleId="Quote">
    <w:name w:val="Quote"/>
    <w:basedOn w:val="Heading1"/>
    <w:link w:val="QuoteChar"/>
    <w:qFormat/>
    <w:rsid w:val="00041118"/>
    <w:rPr>
      <w:b w:val="0"/>
      <w:sz w:val="72"/>
      <w:szCs w:val="72"/>
      <w:lang w:val="en-NZ"/>
    </w:rPr>
  </w:style>
  <w:style w:type="character" w:customStyle="1" w:styleId="QuoteChar">
    <w:name w:val="Quote Char"/>
    <w:basedOn w:val="DefaultParagraphFont"/>
    <w:link w:val="Quote"/>
    <w:rsid w:val="000411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118"/>
    <w:pPr>
      <w:pageBreakBefore/>
    </w:pPr>
  </w:style>
  <w:style w:type="paragraph" w:customStyle="1" w:styleId="Border">
    <w:name w:val="Border"/>
    <w:basedOn w:val="Normal"/>
    <w:qFormat/>
    <w:rsid w:val="000411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118"/>
    <w:rPr>
      <w:b/>
      <w:bCs/>
      <w:i/>
      <w:iCs/>
      <w:color w:val="auto"/>
    </w:rPr>
  </w:style>
  <w:style w:type="paragraph" w:styleId="IntenseQuote">
    <w:name w:val="Intense Quote"/>
    <w:basedOn w:val="Normal"/>
    <w:next w:val="Normal"/>
    <w:link w:val="IntenseQuoteChar"/>
    <w:uiPriority w:val="30"/>
    <w:qFormat/>
    <w:rsid w:val="000411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1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118"/>
    <w:rPr>
      <w:smallCaps/>
      <w:color w:val="auto"/>
      <w:u w:val="single"/>
    </w:rPr>
  </w:style>
  <w:style w:type="character" w:styleId="IntenseReference">
    <w:name w:val="Intense Reference"/>
    <w:basedOn w:val="DefaultParagraphFont"/>
    <w:uiPriority w:val="32"/>
    <w:qFormat/>
    <w:rsid w:val="00041118"/>
    <w:rPr>
      <w:b/>
      <w:bCs/>
      <w:smallCaps/>
      <w:color w:val="auto"/>
      <w:spacing w:val="5"/>
      <w:u w:val="single"/>
    </w:rPr>
  </w:style>
  <w:style w:type="paragraph" w:customStyle="1" w:styleId="2ColumnHeading">
    <w:name w:val="2Column Heading"/>
    <w:basedOn w:val="BodyText"/>
    <w:qFormat/>
    <w:rsid w:val="00041118"/>
    <w:pPr>
      <w:spacing w:after="60"/>
      <w:ind w:left="-2268"/>
    </w:pPr>
    <w:rPr>
      <w:b/>
    </w:rPr>
  </w:style>
  <w:style w:type="paragraph" w:customStyle="1" w:styleId="Heading1TOC">
    <w:name w:val="Heading1 TOC"/>
    <w:basedOn w:val="Normal"/>
    <w:qFormat/>
    <w:rsid w:val="00041118"/>
    <w:pPr>
      <w:spacing w:before="240" w:after="120"/>
    </w:pPr>
    <w:rPr>
      <w:rFonts w:ascii="Times New Roman" w:hAnsi="Times New Roman"/>
      <w:b/>
      <w:sz w:val="32"/>
    </w:rPr>
  </w:style>
  <w:style w:type="paragraph" w:customStyle="1" w:styleId="Heading2TOC">
    <w:name w:val="Heading2 TOC"/>
    <w:basedOn w:val="Normal"/>
    <w:qFormat/>
    <w:rsid w:val="00041118"/>
    <w:pPr>
      <w:spacing w:before="240" w:after="60"/>
    </w:pPr>
    <w:rPr>
      <w:rFonts w:ascii="Times New Roman" w:hAnsi="Times New Roman"/>
      <w:b/>
      <w:sz w:val="28"/>
    </w:rPr>
  </w:style>
  <w:style w:type="character" w:customStyle="1" w:styleId="Underline">
    <w:name w:val="Underline"/>
    <w:basedOn w:val="DefaultParagraphFont"/>
    <w:qFormat/>
    <w:rsid w:val="00041118"/>
    <w:rPr>
      <w:u w:val="single"/>
    </w:rPr>
  </w:style>
  <w:style w:type="character" w:customStyle="1" w:styleId="BoldandItalics">
    <w:name w:val="Bold and Italics"/>
    <w:qFormat/>
    <w:rsid w:val="00041118"/>
    <w:rPr>
      <w:b/>
      <w:i/>
      <w:u w:val="none"/>
    </w:rPr>
  </w:style>
  <w:style w:type="paragraph" w:styleId="BalloonText">
    <w:name w:val="Balloon Text"/>
    <w:basedOn w:val="Normal"/>
    <w:link w:val="BalloonTextChar"/>
    <w:rsid w:val="00041118"/>
    <w:rPr>
      <w:rFonts w:ascii="Tahoma" w:hAnsi="Tahoma" w:cs="Tahoma"/>
      <w:sz w:val="16"/>
      <w:szCs w:val="16"/>
    </w:rPr>
  </w:style>
  <w:style w:type="character" w:customStyle="1" w:styleId="BalloonTextChar">
    <w:name w:val="Balloon Text Char"/>
    <w:basedOn w:val="DefaultParagraphFont"/>
    <w:link w:val="BalloonText"/>
    <w:rsid w:val="000411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1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1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118"/>
    <w:rPr>
      <w:b/>
      <w:color w:val="660033"/>
      <w:spacing w:val="0"/>
    </w:rPr>
  </w:style>
  <w:style w:type="paragraph" w:customStyle="1" w:styleId="Nameditemlist">
    <w:name w:val="Named item list"/>
    <w:basedOn w:val="BodyText"/>
    <w:qFormat/>
    <w:rsid w:val="00041118"/>
    <w:pPr>
      <w:tabs>
        <w:tab w:val="left" w:pos="2835"/>
      </w:tabs>
      <w:ind w:left="2835" w:hanging="2835"/>
    </w:pPr>
  </w:style>
  <w:style w:type="paragraph" w:customStyle="1" w:styleId="BodyTextnopadding">
    <w:name w:val="Body Text no padding"/>
    <w:basedOn w:val="BodyText"/>
    <w:qFormat/>
    <w:rsid w:val="00041118"/>
    <w:pPr>
      <w:spacing w:before="0" w:after="0"/>
    </w:pPr>
  </w:style>
  <w:style w:type="paragraph" w:customStyle="1" w:styleId="BodyTextBold">
    <w:name w:val="Body Text Bold"/>
    <w:basedOn w:val="BodyText"/>
    <w:qFormat/>
    <w:rsid w:val="00041118"/>
    <w:rPr>
      <w:b/>
    </w:rPr>
  </w:style>
  <w:style w:type="character" w:styleId="Hyperlink">
    <w:name w:val="Hyperlink"/>
    <w:basedOn w:val="DefaultParagraphFont"/>
    <w:uiPriority w:val="99"/>
    <w:unhideWhenUsed/>
    <w:rsid w:val="007E04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5095</Characters>
  <Application>Microsoft Office Word</Application>
  <DocSecurity>0</DocSecurity>
  <Lines>231</Lines>
  <Paragraphs>111</Paragraphs>
  <ScaleCrop>false</ScaleCrop>
  <Company>Author-it Software Corporation Ltd.</Company>
  <LinksUpToDate>false</LinksUpToDate>
  <CharactersWithSpaces>5782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MSL955002 Supervise a robotic sample preparation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2020-04-28T07:12:00Z</dcterms:created>
  <dcterms:modified xsi:type="dcterms:W3CDTF">2020-04-28T07:12:00Z</dcterms:modified>
</cp:coreProperties>
</file>