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29F" w:rsidP="0025329F">
      <w:pPr>
        <w:pStyle w:val="Title"/>
      </w:pPr>
      <w:r>
        <w:fldChar w:fldCharType="begin"/>
      </w:r>
      <w:r>
        <w:instrText xml:space="preserve"> TITLE   \* MERGEFORMAT </w:instrText>
      </w:r>
      <w:r>
        <w:fldChar w:fldCharType="separate"/>
      </w:r>
      <w:r>
        <w:t>MSL954003 Relate anatomical and physiological features to laboratory samples</w:t>
      </w:r>
      <w:r>
        <w:fldChar w:fldCharType="end"/>
      </w:r>
    </w:p>
    <w:p w:rsidR="0025329F" w:rsidP="0025329F">
      <w:pPr>
        <w:pStyle w:val="Version"/>
        <w:sectPr w:rsidSect="007500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02A" w:rsidP="0075002A">
      <w:pPr>
        <w:pStyle w:val="SuperHeading"/>
      </w:pPr>
      <w:r w:rsidRPr="0075002A">
        <w:t>MSL954003 Relate anatomical and physiological features to laboratory samples</w:t>
      </w:r>
    </w:p>
    <w:p w:rsidR="00000000" w:rsidRPr="0075002A" w:rsidP="0075002A">
      <w:pPr>
        <w:pStyle w:val="Heading1"/>
      </w:pPr>
      <w:bookmarkStart w:id="1" w:name="O_973943"/>
      <w:bookmarkEnd w:id="1"/>
      <w:r w:rsidRPr="0075002A">
        <w:t>Modification History</w:t>
      </w:r>
    </w:p>
    <w:tbl>
      <w:tblPr>
        <w:tblW w:w="0" w:type="auto"/>
        <w:tblLayout w:type="fixed"/>
        <w:tblCellMar>
          <w:left w:w="62" w:type="dxa"/>
          <w:right w:w="62" w:type="dxa"/>
        </w:tblCellMar>
        <w:tblLook w:val="0000"/>
      </w:tblPr>
      <w:tblGrid>
        <w:gridCol w:w="1931"/>
        <w:gridCol w:w="7203"/>
      </w:tblGrid>
      <w:tr w:rsidTr="0075002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002A" w:rsidP="0075002A">
            <w:pPr>
              <w:pStyle w:val="BodyText"/>
            </w:pPr>
            <w:r w:rsidRPr="0075002A">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02A">
            <w:pPr>
              <w:pStyle w:val="BodyText"/>
              <w:rPr>
                <w:lang w:val="en-NZ"/>
              </w:rPr>
            </w:pPr>
            <w:r w:rsidRPr="0075002A">
              <w:rPr>
                <w:rStyle w:val="SpecialBold"/>
              </w:rPr>
              <w:t>Comments</w:t>
            </w:r>
          </w:p>
        </w:tc>
      </w:tr>
      <w:tr w:rsidTr="0075002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2A">
            <w:pPr>
              <w:pStyle w:val="BodyText"/>
              <w:rPr>
                <w:lang w:val="en-NZ"/>
              </w:rPr>
            </w:pPr>
            <w:r w:rsidRPr="0075002A">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2A" w:rsidP="0075002A">
            <w:pPr>
              <w:pStyle w:val="BodyText"/>
            </w:pPr>
            <w:r w:rsidRPr="0075002A">
              <w:t xml:space="preserve">New unit.  This version was released in </w:t>
            </w:r>
            <w:r w:rsidRPr="0075002A">
              <w:rPr>
                <w:rStyle w:val="Emphasis"/>
              </w:rPr>
              <w:t>MSL Laboratory Operations Training Package Release 2.0.</w:t>
            </w:r>
          </w:p>
          <w:p w:rsidR="00000000" w:rsidRPr="0075002A" w:rsidP="0075002A">
            <w:pPr>
              <w:pStyle w:val="BodyText"/>
            </w:pPr>
          </w:p>
        </w:tc>
      </w:tr>
    </w:tbl>
    <w:p w:rsidR="00000000" w:rsidRPr="0075002A" w:rsidP="0075002A">
      <w:pPr>
        <w:pStyle w:val="BodyText"/>
      </w:pPr>
    </w:p>
    <w:p w:rsidR="00000000" w:rsidRPr="0075002A" w:rsidP="0075002A">
      <w:pPr>
        <w:pStyle w:val="AllowPageBreak"/>
      </w:pPr>
    </w:p>
    <w:p w:rsidR="00000000" w:rsidRPr="0075002A" w:rsidP="0075002A">
      <w:pPr>
        <w:pStyle w:val="Heading1"/>
      </w:pPr>
      <w:bookmarkStart w:id="2" w:name="O_973944"/>
      <w:bookmarkEnd w:id="2"/>
      <w:r w:rsidRPr="0075002A">
        <w:t>Application</w:t>
      </w:r>
    </w:p>
    <w:p w:rsidR="00000000" w:rsidRPr="0075002A" w:rsidP="0025329F">
      <w:pPr>
        <w:pStyle w:val="BodyText"/>
      </w:pPr>
      <w:r w:rsidRPr="0075002A">
        <w:t>This unit of competency describes the skills and knowledge to recognise and interpret different types of biological test samples to direct the specimen to the correct laboratory for appropriate testing. It covers knowledge of anatomy to</w:t>
      </w:r>
      <w:r w:rsidRPr="0075002A">
        <w:t xml:space="preserve"> interpret histology samples and knowledge of physiology to interpret pathology samples.</w:t>
      </w:r>
    </w:p>
    <w:p w:rsidR="00000000" w:rsidRPr="0075002A" w:rsidP="0025329F">
      <w:pPr>
        <w:pStyle w:val="BodyText"/>
      </w:pPr>
      <w:r w:rsidRPr="0075002A">
        <w:t>This unit applies to laboratory technicians who work in histology, microbiology, haematology and biochemistry. The unit principally refers to human pathology but many</w:t>
      </w:r>
      <w:r w:rsidRPr="0075002A">
        <w:t xml:space="preserve"> aspects are relevant to veterinary pathology. This unit of competency assumes that the laboratory technician would perform tests and procedures under the close supervision of scientific and/or medical staff. Although a supervisor may not always be present</w:t>
      </w:r>
      <w:r w:rsidRPr="0075002A">
        <w:t>, the technician will follow standard operating procedures (SOPs) that clearly describe the scope of permitted practice in modifying testing procedures, interpretation of data and for communicating test results to people outside the laboratory.</w:t>
      </w:r>
    </w:p>
    <w:p w:rsidR="00000000" w:rsidRPr="0075002A" w:rsidP="0025329F">
      <w:pPr>
        <w:pStyle w:val="BodyText"/>
      </w:pPr>
      <w:r w:rsidRPr="0075002A">
        <w:t>No licensi</w:t>
      </w:r>
      <w:r w:rsidRPr="0075002A">
        <w:t xml:space="preserve">ng or certification requirements exist at the time of publication. However, regulations and/or external accreditation requirements for laboratory operations exist, so local requirements should be checked. Relevant legislation, industry standards and codes </w:t>
      </w:r>
      <w:r w:rsidRPr="0075002A">
        <w:t>of practice within Australia must also be applied.</w:t>
      </w:r>
    </w:p>
    <w:p w:rsidR="00000000" w:rsidRPr="0075002A" w:rsidP="0075002A">
      <w:pPr>
        <w:pStyle w:val="Heading1"/>
      </w:pPr>
      <w:bookmarkStart w:id="3" w:name="O_973945"/>
      <w:bookmarkEnd w:id="3"/>
      <w:r w:rsidRPr="0075002A">
        <w:t>Pre-requisite Unit</w:t>
      </w:r>
    </w:p>
    <w:p w:rsidR="00000000" w:rsidRPr="0075002A" w:rsidP="0025329F">
      <w:pPr>
        <w:pStyle w:val="BodyText"/>
      </w:pPr>
      <w:r w:rsidRPr="0075002A">
        <w:t>Nil</w:t>
      </w:r>
    </w:p>
    <w:p w:rsidR="00000000" w:rsidRPr="0075002A" w:rsidP="0075002A">
      <w:pPr>
        <w:pStyle w:val="Heading1"/>
      </w:pPr>
      <w:bookmarkStart w:id="4" w:name="O_973946"/>
      <w:bookmarkEnd w:id="4"/>
      <w:r w:rsidRPr="0075002A">
        <w:t>Competency Field</w:t>
      </w:r>
    </w:p>
    <w:p w:rsidR="00000000" w:rsidRPr="0075002A" w:rsidP="0025329F">
      <w:pPr>
        <w:pStyle w:val="BodyText"/>
      </w:pPr>
      <w:r w:rsidRPr="0075002A">
        <w:t>Testing</w:t>
      </w:r>
    </w:p>
    <w:p w:rsidR="00000000" w:rsidRPr="0075002A" w:rsidP="0075002A">
      <w:pPr>
        <w:pStyle w:val="Heading1"/>
      </w:pPr>
      <w:bookmarkStart w:id="5" w:name="O_973948"/>
      <w:bookmarkEnd w:id="5"/>
      <w:r w:rsidRPr="0075002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5002A">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Performance criteria describe the performance needed to demonstrate achievement of the element.</w:t>
            </w:r>
          </w:p>
        </w:tc>
      </w:tr>
      <w:tr w:rsidTr="0075002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5002A" w:rsidP="0075002A">
            <w:pPr>
              <w:pStyle w:val="BodyText"/>
            </w:pPr>
            <w:r w:rsidRPr="0075002A">
              <w:t>1</w:t>
            </w:r>
          </w:p>
        </w:tc>
        <w:tc>
          <w:tcPr>
            <w:tcW w:w="1962" w:type="dxa"/>
            <w:vMerge w:val="restart"/>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rPr>
                <w:rStyle w:val="SpecialBold"/>
              </w:rPr>
              <w:t>Work with information of body systems and organs</w:t>
            </w:r>
          </w:p>
        </w:tc>
        <w:tc>
          <w:tcPr>
            <w:tcW w:w="77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1.1</w:t>
            </w:r>
          </w:p>
        </w:tc>
        <w:tc>
          <w:tcPr>
            <w:tcW w:w="561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 xml:space="preserve">Correctly identify the basic structure and main functions of human body systems </w:t>
            </w:r>
          </w:p>
        </w:tc>
      </w:tr>
      <w:tr w:rsidTr="0075002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1.2</w:t>
            </w:r>
          </w:p>
        </w:tc>
        <w:tc>
          <w:tcPr>
            <w:tcW w:w="561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 xml:space="preserve">Correctly identify the basic structure and main function of organs within each body system </w:t>
            </w:r>
          </w:p>
        </w:tc>
      </w:tr>
      <w:tr w:rsidTr="0075002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1.3</w:t>
            </w:r>
          </w:p>
        </w:tc>
        <w:tc>
          <w:tcPr>
            <w:tcW w:w="561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 xml:space="preserve">Use correct terminology to describe body systems and organs macroscopically </w:t>
            </w:r>
          </w:p>
        </w:tc>
      </w:tr>
      <w:tr w:rsidTr="0075002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1.4</w:t>
            </w:r>
          </w:p>
        </w:tc>
        <w:tc>
          <w:tcPr>
            <w:tcW w:w="561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 xml:space="preserve">Identify broad streams of disease that effect body systems and organs </w:t>
            </w:r>
          </w:p>
        </w:tc>
      </w:tr>
      <w:tr w:rsidTr="0075002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p>
        </w:tc>
      </w:tr>
      <w:tr w:rsidTr="0075002A">
        <w:tblPrEx>
          <w:tblW w:w="0" w:type="auto"/>
          <w:tblLayout w:type="fixed"/>
          <w:tblCellMar>
            <w:left w:w="62" w:type="dxa"/>
            <w:right w:w="62" w:type="dxa"/>
          </w:tblCellMar>
          <w:tblLook w:val="0000"/>
        </w:tblPrEx>
        <w:trPr>
          <w:trHeight w:val="396"/>
        </w:trPr>
        <w:tc>
          <w:tcPr>
            <w:tcW w:w="616" w:type="dxa"/>
            <w:vMerge w:val="restart"/>
            <w:tcBorders>
              <w:top w:val="nil"/>
              <w:left w:val="nil"/>
              <w:bottom w:val="nil"/>
              <w:right w:val="nil"/>
            </w:tcBorders>
            <w:tcMar>
              <w:top w:w="0" w:type="dxa"/>
              <w:left w:w="62" w:type="dxa"/>
              <w:bottom w:w="0" w:type="dxa"/>
              <w:right w:w="62" w:type="dxa"/>
            </w:tcMar>
          </w:tcPr>
          <w:p w:rsidR="00000000" w:rsidRPr="0075002A" w:rsidP="0075002A">
            <w:pPr>
              <w:pStyle w:val="BodyText"/>
            </w:pPr>
            <w:r w:rsidRPr="0075002A">
              <w:t>2</w:t>
            </w:r>
          </w:p>
        </w:tc>
        <w:tc>
          <w:tcPr>
            <w:tcW w:w="1962" w:type="dxa"/>
            <w:vMerge w:val="restart"/>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rPr>
                <w:rStyle w:val="SpecialBold"/>
              </w:rPr>
              <w:t>Work with information of tissues and cells</w:t>
            </w:r>
          </w:p>
        </w:tc>
        <w:tc>
          <w:tcPr>
            <w:tcW w:w="770" w:type="dxa"/>
            <w:vMerge w:val="restart"/>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2.1</w:t>
            </w:r>
          </w:p>
        </w:tc>
        <w:tc>
          <w:tcPr>
            <w:tcW w:w="5610" w:type="dxa"/>
            <w:vMerge w:val="restart"/>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 xml:space="preserve">Correctly identify basic microscopic structure and main function of tissue types </w:t>
            </w:r>
          </w:p>
        </w:tc>
      </w:tr>
      <w:tr w:rsidTr="0075002A">
        <w:tblPrEx>
          <w:tblW w:w="0" w:type="auto"/>
          <w:tblLayout w:type="fixed"/>
          <w:tblCellMar>
            <w:left w:w="62" w:type="dxa"/>
            <w:right w:w="62" w:type="dxa"/>
          </w:tblCellMar>
          <w:tblLook w:val="0000"/>
        </w:tblPrEx>
        <w:trPr>
          <w:trHeight w:val="481"/>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75002A">
            <w:pPr>
              <w:pStyle w:val="BodyText"/>
              <w:rPr>
                <w:lang w:val="en-NZ"/>
              </w:rPr>
            </w:pPr>
          </w:p>
        </w:tc>
      </w:tr>
      <w:tr w:rsidTr="0075002A">
        <w:tblPrEx>
          <w:tblW w:w="0" w:type="auto"/>
          <w:tblLayout w:type="fixed"/>
          <w:tblCellMar>
            <w:left w:w="62" w:type="dxa"/>
            <w:right w:w="62" w:type="dxa"/>
          </w:tblCellMar>
          <w:tblLook w:val="0000"/>
        </w:tblPrEx>
        <w:trPr>
          <w:trHeight w:val="157"/>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2.2</w:t>
            </w:r>
          </w:p>
        </w:tc>
        <w:tc>
          <w:tcPr>
            <w:tcW w:w="561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 xml:space="preserve">Correctly identify basic microscopic structure and main function of cells </w:t>
            </w:r>
          </w:p>
        </w:tc>
      </w:tr>
      <w:tr w:rsidTr="0075002A">
        <w:tblPrEx>
          <w:tblW w:w="0" w:type="auto"/>
          <w:tblLayout w:type="fixed"/>
          <w:tblCellMar>
            <w:left w:w="62" w:type="dxa"/>
            <w:right w:w="62" w:type="dxa"/>
          </w:tblCellMar>
          <w:tblLook w:val="0000"/>
        </w:tblPrEx>
        <w:trPr>
          <w:trHeight w:val="157"/>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2.3</w:t>
            </w:r>
          </w:p>
        </w:tc>
        <w:tc>
          <w:tcPr>
            <w:tcW w:w="561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Use correct terminology to describe tissue and cell types</w:t>
            </w:r>
          </w:p>
        </w:tc>
      </w:tr>
      <w:tr w:rsidTr="0075002A">
        <w:tblPrEx>
          <w:tblW w:w="0" w:type="auto"/>
          <w:tblLayout w:type="fixed"/>
          <w:tblCellMar>
            <w:left w:w="62" w:type="dxa"/>
            <w:right w:w="62" w:type="dxa"/>
          </w:tblCellMar>
          <w:tblLook w:val="0000"/>
        </w:tblPrEx>
        <w:trPr>
          <w:trHeight w:val="157"/>
        </w:trPr>
        <w:tc>
          <w:tcPr>
            <w:tcW w:w="8958" w:type="dxa"/>
            <w:gridSpan w:val="4"/>
            <w:tcBorders>
              <w:top w:val="nil"/>
              <w:left w:val="nil"/>
              <w:bottom w:val="nil"/>
              <w:right w:val="nil"/>
            </w:tcBorders>
            <w:tcMar>
              <w:top w:w="0" w:type="dxa"/>
              <w:left w:w="62" w:type="dxa"/>
              <w:bottom w:w="0" w:type="dxa"/>
              <w:right w:w="62" w:type="dxa"/>
            </w:tcMar>
          </w:tcPr>
          <w:p w:rsidR="00000000" w:rsidP="0075002A">
            <w:pPr>
              <w:pStyle w:val="BodyText"/>
              <w:rPr>
                <w:lang w:val="en-NZ"/>
              </w:rPr>
            </w:pPr>
          </w:p>
        </w:tc>
      </w:tr>
      <w:tr w:rsidTr="0075002A">
        <w:tblPrEx>
          <w:tblW w:w="0" w:type="auto"/>
          <w:tblLayout w:type="fixed"/>
          <w:tblCellMar>
            <w:left w:w="62" w:type="dxa"/>
            <w:right w:w="62" w:type="dxa"/>
          </w:tblCellMar>
          <w:tblLook w:val="0000"/>
        </w:tblPrEx>
        <w:trPr>
          <w:trHeight w:val="157"/>
        </w:trPr>
        <w:tc>
          <w:tcPr>
            <w:tcW w:w="616" w:type="dxa"/>
            <w:tcBorders>
              <w:top w:val="nil"/>
              <w:left w:val="nil"/>
              <w:bottom w:val="nil"/>
              <w:right w:val="nil"/>
            </w:tcBorders>
            <w:tcMar>
              <w:top w:w="0" w:type="dxa"/>
              <w:left w:w="62" w:type="dxa"/>
              <w:bottom w:w="0" w:type="dxa"/>
              <w:right w:w="62" w:type="dxa"/>
            </w:tcMar>
          </w:tcPr>
          <w:p w:rsidR="00000000" w:rsidRPr="0075002A" w:rsidP="0075002A">
            <w:pPr>
              <w:pStyle w:val="BodyText"/>
            </w:pPr>
            <w:r w:rsidRPr="0075002A">
              <w:t>3</w:t>
            </w:r>
          </w:p>
        </w:tc>
        <w:tc>
          <w:tcPr>
            <w:tcW w:w="1962" w:type="dxa"/>
            <w:vMerge w:val="restart"/>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rPr>
                <w:rStyle w:val="SpecialBold"/>
              </w:rPr>
              <w:t>Identify and direct test specimens</w:t>
            </w:r>
          </w:p>
        </w:tc>
        <w:tc>
          <w:tcPr>
            <w:tcW w:w="77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3.1</w:t>
            </w:r>
          </w:p>
        </w:tc>
        <w:tc>
          <w:tcPr>
            <w:tcW w:w="561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Use knowledge of body systems, organs and tissues to confirm macroscopic appearance of fresh, fixed and treated biological test samples</w:t>
            </w:r>
          </w:p>
        </w:tc>
      </w:tr>
      <w:tr w:rsidTr="0075002A">
        <w:tblPrEx>
          <w:tblW w:w="0" w:type="auto"/>
          <w:tblLayout w:type="fixed"/>
          <w:tblCellMar>
            <w:left w:w="62" w:type="dxa"/>
            <w:right w:w="62" w:type="dxa"/>
          </w:tblCellMar>
          <w:tblLook w:val="0000"/>
        </w:tblPrEx>
        <w:trPr>
          <w:trHeight w:val="157"/>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3.2</w:t>
            </w:r>
          </w:p>
        </w:tc>
        <w:tc>
          <w:tcPr>
            <w:tcW w:w="561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Confirm macroscopic appearance of test sample matches test request</w:t>
            </w:r>
          </w:p>
        </w:tc>
      </w:tr>
      <w:tr w:rsidTr="0075002A">
        <w:tblPrEx>
          <w:tblW w:w="0" w:type="auto"/>
          <w:tblLayout w:type="fixed"/>
          <w:tblCellMar>
            <w:left w:w="62" w:type="dxa"/>
            <w:right w:w="62" w:type="dxa"/>
          </w:tblCellMar>
          <w:tblLook w:val="0000"/>
        </w:tblPrEx>
        <w:trPr>
          <w:trHeight w:val="157"/>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002A">
            <w:pPr>
              <w:pStyle w:val="BodyText"/>
              <w:rPr>
                <w:lang w:val="en-NZ"/>
              </w:rPr>
            </w:pPr>
            <w:r w:rsidRPr="0075002A">
              <w:t>3.3</w:t>
            </w:r>
          </w:p>
        </w:tc>
        <w:tc>
          <w:tcPr>
            <w:tcW w:w="5610" w:type="dxa"/>
            <w:tcBorders>
              <w:top w:val="nil"/>
              <w:left w:val="nil"/>
              <w:bottom w:val="nil"/>
              <w:right w:val="nil"/>
            </w:tcBorders>
            <w:tcMar>
              <w:top w:w="0" w:type="dxa"/>
              <w:left w:w="62" w:type="dxa"/>
              <w:bottom w:w="0" w:type="dxa"/>
              <w:right w:w="62" w:type="dxa"/>
            </w:tcMar>
          </w:tcPr>
          <w:p w:rsidR="00000000" w:rsidRPr="0075002A" w:rsidP="0075002A">
            <w:pPr>
              <w:pStyle w:val="BodyText"/>
            </w:pPr>
            <w:r w:rsidRPr="0075002A">
              <w:t xml:space="preserve">Direct test specimen to appropriate laboratory for dispatch </w:t>
            </w:r>
          </w:p>
        </w:tc>
      </w:tr>
    </w:tbl>
    <w:p w:rsidR="00000000" w:rsidRPr="0075002A" w:rsidP="0075002A">
      <w:pPr>
        <w:pStyle w:val="BodyText"/>
      </w:pPr>
    </w:p>
    <w:p w:rsidR="00000000" w:rsidRPr="0075002A" w:rsidP="0075002A">
      <w:pPr>
        <w:pStyle w:val="AllowPageBreak"/>
      </w:pPr>
    </w:p>
    <w:p w:rsidR="00000000" w:rsidRPr="0075002A" w:rsidP="0075002A">
      <w:pPr>
        <w:pStyle w:val="Heading1"/>
      </w:pPr>
      <w:bookmarkStart w:id="6" w:name="O_973949"/>
      <w:bookmarkEnd w:id="6"/>
      <w:r w:rsidRPr="0075002A">
        <w:t>Foundation Skills</w:t>
      </w:r>
    </w:p>
    <w:p w:rsidR="00000000" w:rsidRPr="0075002A" w:rsidP="0025329F">
      <w:pPr>
        <w:pStyle w:val="BodyText"/>
      </w:pPr>
      <w:r w:rsidRPr="0075002A">
        <w:t>This section describes those language, literacy, nu</w:t>
      </w:r>
      <w:r w:rsidRPr="0075002A">
        <w:t>meracy and employment skills that are essential to performance.</w:t>
      </w:r>
    </w:p>
    <w:p w:rsidR="00000000" w:rsidRPr="0075002A" w:rsidP="0025329F">
      <w:pPr>
        <w:pStyle w:val="BodyText"/>
      </w:pPr>
      <w:r w:rsidRPr="0075002A">
        <w:t>Foundation skills essential to performance are explicit in the performance criteria of this unit of competency.</w:t>
      </w:r>
    </w:p>
    <w:p w:rsidR="00000000" w:rsidRPr="0075002A" w:rsidP="0075002A">
      <w:pPr>
        <w:pStyle w:val="Heading1"/>
      </w:pPr>
      <w:bookmarkStart w:id="7" w:name="O_973951"/>
      <w:bookmarkEnd w:id="7"/>
      <w:r w:rsidRPr="0075002A">
        <w:t>Unit Mapping Information</w:t>
      </w:r>
    </w:p>
    <w:p w:rsidR="00000000" w:rsidRPr="0075002A" w:rsidP="0025329F">
      <w:pPr>
        <w:pStyle w:val="BodyText"/>
      </w:pPr>
      <w:r w:rsidRPr="0075002A">
        <w:t>No equivalent unit.</w:t>
      </w:r>
    </w:p>
    <w:p w:rsidR="00000000" w:rsidRPr="0075002A" w:rsidP="0075002A">
      <w:pPr>
        <w:pStyle w:val="Heading1"/>
      </w:pPr>
      <w:bookmarkStart w:id="8" w:name="O_973958"/>
      <w:bookmarkEnd w:id="8"/>
      <w:r w:rsidRPr="0075002A">
        <w:t>Links</w:t>
      </w:r>
    </w:p>
    <w:p w:rsidR="00000000" w:rsidRPr="0075002A" w:rsidP="0025329F">
      <w:pPr>
        <w:pStyle w:val="BodyText"/>
      </w:pPr>
      <w:r w:rsidRPr="0075002A">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4C18C6">
        <w:rPr>
          <w:rStyle w:val="Hyperlink"/>
        </w:rPr>
        <w:t>https://vetnet.gov.au/Pages/TrainingDocs.aspx?q=5c63a03b-4a6b-4ae5-9560-1e3c5f462baa</w:t>
      </w:r>
      <w:r>
        <w:fldChar w:fldCharType="end"/>
      </w:r>
    </w:p>
    <w:p w:rsidR="00000000" w:rsidRPr="0075002A" w:rsidP="0075002A"/>
    <w:sectPr w:rsidSect="007500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2A" w:rsidRPr="0025329F" w:rsidP="00253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9F" w:rsidP="007500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329F" w:rsidP="0075002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329F" w:rsidP="007500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02A" w:rsidRPr="0025329F" w:rsidP="002532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9F" w:rsidRPr="002D2AF8" w:rsidP="0075002A">
    <w:pPr>
      <w:pStyle w:val="Header"/>
      <w:framePr w:wrap="around"/>
    </w:pPr>
    <w:r>
      <w:fldChar w:fldCharType="begin"/>
    </w:r>
    <w:r>
      <w:instrText xml:space="preserve"> TITLE   \* MERGEFORMAT </w:instrText>
    </w:r>
    <w:r>
      <w:fldChar w:fldCharType="separate"/>
    </w:r>
    <w:r>
      <w:t>MSL954003 Relate anatomical and physiological features to laboratory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25329F" w:rsidP="007500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0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02A"/>
    <w:pPr>
      <w:spacing w:before="360" w:after="60"/>
      <w:outlineLvl w:val="0"/>
    </w:pPr>
    <w:rPr>
      <w:sz w:val="32"/>
    </w:rPr>
  </w:style>
  <w:style w:type="paragraph" w:styleId="Heading2">
    <w:name w:val="heading 2"/>
    <w:basedOn w:val="HeadingBase"/>
    <w:next w:val="BodyText"/>
    <w:link w:val="Heading2Char"/>
    <w:qFormat/>
    <w:rsid w:val="0075002A"/>
    <w:pPr>
      <w:keepLines/>
      <w:spacing w:before="240" w:after="120"/>
      <w:outlineLvl w:val="1"/>
    </w:pPr>
    <w:rPr>
      <w:sz w:val="28"/>
      <w:szCs w:val="40"/>
    </w:rPr>
  </w:style>
  <w:style w:type="paragraph" w:styleId="Heading3">
    <w:name w:val="heading 3"/>
    <w:basedOn w:val="HeadingBase"/>
    <w:next w:val="BodyText"/>
    <w:link w:val="Heading3Char"/>
    <w:qFormat/>
    <w:rsid w:val="0075002A"/>
    <w:pPr>
      <w:spacing w:before="180" w:after="120"/>
      <w:outlineLvl w:val="2"/>
    </w:pPr>
    <w:rPr>
      <w:spacing w:val="-10"/>
      <w:kern w:val="32"/>
    </w:rPr>
  </w:style>
  <w:style w:type="paragraph" w:styleId="Heading4">
    <w:name w:val="heading 4"/>
    <w:basedOn w:val="HeadingBase"/>
    <w:next w:val="BodyText"/>
    <w:link w:val="Heading4Char"/>
    <w:qFormat/>
    <w:rsid w:val="0075002A"/>
    <w:pPr>
      <w:spacing w:before="160" w:after="120"/>
      <w:outlineLvl w:val="3"/>
    </w:pPr>
    <w:rPr>
      <w:sz w:val="22"/>
    </w:rPr>
  </w:style>
  <w:style w:type="paragraph" w:styleId="Heading5">
    <w:name w:val="heading 5"/>
    <w:basedOn w:val="HeadingBase"/>
    <w:next w:val="Normal"/>
    <w:link w:val="Heading5Char"/>
    <w:qFormat/>
    <w:rsid w:val="0075002A"/>
    <w:pPr>
      <w:spacing w:before="80"/>
      <w:outlineLvl w:val="4"/>
    </w:pPr>
    <w:rPr>
      <w:color w:val="918585"/>
      <w:sz w:val="20"/>
    </w:rPr>
  </w:style>
  <w:style w:type="paragraph" w:styleId="Heading6">
    <w:name w:val="heading 6"/>
    <w:basedOn w:val="HeadingBase"/>
    <w:next w:val="Normal"/>
    <w:link w:val="Heading6Char"/>
    <w:qFormat/>
    <w:rsid w:val="0075002A"/>
    <w:pPr>
      <w:spacing w:before="60"/>
      <w:outlineLvl w:val="5"/>
    </w:pPr>
    <w:rPr>
      <w:color w:val="918585"/>
      <w:sz w:val="20"/>
    </w:rPr>
  </w:style>
  <w:style w:type="paragraph" w:styleId="Heading7">
    <w:name w:val="heading 7"/>
    <w:basedOn w:val="Normal"/>
    <w:next w:val="Normal"/>
    <w:link w:val="Heading7Char"/>
    <w:qFormat/>
    <w:rsid w:val="0075002A"/>
    <w:pPr>
      <w:ind w:left="720"/>
      <w:outlineLvl w:val="6"/>
    </w:pPr>
    <w:rPr>
      <w:i/>
    </w:rPr>
  </w:style>
  <w:style w:type="paragraph" w:styleId="Heading8">
    <w:name w:val="heading 8"/>
    <w:basedOn w:val="Normal"/>
    <w:next w:val="Normal"/>
    <w:link w:val="Heading8Char"/>
    <w:qFormat/>
    <w:rsid w:val="0075002A"/>
    <w:pPr>
      <w:ind w:left="720"/>
      <w:outlineLvl w:val="7"/>
    </w:pPr>
    <w:rPr>
      <w:i/>
    </w:rPr>
  </w:style>
  <w:style w:type="paragraph" w:styleId="Heading9">
    <w:name w:val="heading 9"/>
    <w:basedOn w:val="Normal"/>
    <w:next w:val="Normal"/>
    <w:link w:val="Heading9Char"/>
    <w:qFormat/>
    <w:rsid w:val="0075002A"/>
    <w:pPr>
      <w:ind w:left="720"/>
      <w:outlineLvl w:val="8"/>
    </w:pPr>
    <w:rPr>
      <w:i/>
    </w:rPr>
  </w:style>
  <w:style w:type="character" w:default="1" w:styleId="DefaultParagraphFont">
    <w:name w:val="Default Paragraph Font"/>
    <w:uiPriority w:val="1"/>
    <w:unhideWhenUsed/>
    <w:rsid w:val="00750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02A"/>
  </w:style>
  <w:style w:type="character" w:customStyle="1" w:styleId="Heading1Char">
    <w:name w:val="Heading 1 Char"/>
    <w:basedOn w:val="DefaultParagraphFont"/>
    <w:link w:val="Heading1"/>
    <w:rsid w:val="0075002A"/>
    <w:rPr>
      <w:rFonts w:ascii="Times New Roman" w:eastAsia="Times New Roman" w:hAnsi="Times New Roman" w:cs="Times New Roman"/>
      <w:b/>
      <w:sz w:val="32"/>
      <w:szCs w:val="20"/>
      <w:lang w:eastAsia="en-US"/>
    </w:rPr>
  </w:style>
  <w:style w:type="paragraph" w:styleId="BodyText">
    <w:name w:val="Body Text"/>
    <w:basedOn w:val="Normal"/>
    <w:link w:val="BodyTextChar"/>
    <w:rsid w:val="007500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02A"/>
    <w:rPr>
      <w:rFonts w:ascii="Times New Roman" w:eastAsia="Times New Roman" w:hAnsi="Times New Roman" w:cs="Times New Roman"/>
      <w:sz w:val="24"/>
      <w:lang w:eastAsia="en-US"/>
    </w:rPr>
  </w:style>
  <w:style w:type="character" w:customStyle="1" w:styleId="SpecialBold">
    <w:name w:val="Special Bold"/>
    <w:basedOn w:val="DefaultParagraphFont"/>
    <w:rsid w:val="0075002A"/>
    <w:rPr>
      <w:b/>
      <w:spacing w:val="0"/>
    </w:rPr>
  </w:style>
  <w:style w:type="character" w:styleId="Emphasis">
    <w:name w:val="Emphasis"/>
    <w:basedOn w:val="DefaultParagraphFont"/>
    <w:qFormat/>
    <w:rsid w:val="0075002A"/>
    <w:rPr>
      <w:i/>
    </w:rPr>
  </w:style>
  <w:style w:type="paragraph" w:customStyle="1" w:styleId="SuperHeading">
    <w:name w:val="SuperHeading"/>
    <w:basedOn w:val="Normal"/>
    <w:rsid w:val="0075002A"/>
    <w:pPr>
      <w:spacing w:before="240" w:after="120"/>
      <w:outlineLvl w:val="0"/>
    </w:pPr>
    <w:rPr>
      <w:rFonts w:ascii="Times New Roman" w:hAnsi="Times New Roman"/>
      <w:b/>
      <w:sz w:val="32"/>
    </w:rPr>
  </w:style>
  <w:style w:type="paragraph" w:customStyle="1" w:styleId="AllowPageBreak">
    <w:name w:val="AllowPageBreak"/>
    <w:rsid w:val="007500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0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0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02A"/>
    <w:rPr>
      <w:rFonts w:ascii="Courier New" w:eastAsia="Times New Roman" w:hAnsi="Courier New" w:cs="Times New Roman"/>
      <w:i/>
      <w:szCs w:val="20"/>
      <w:lang w:eastAsia="en-US"/>
    </w:rPr>
  </w:style>
  <w:style w:type="paragraph" w:customStyle="1" w:styleId="HeadingBase">
    <w:name w:val="Heading Base"/>
    <w:rsid w:val="00750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02A"/>
    <w:pPr>
      <w:tabs>
        <w:tab w:val="right" w:leader="dot" w:pos="9072"/>
      </w:tabs>
      <w:ind w:left="567"/>
    </w:pPr>
    <w:rPr>
      <w:szCs w:val="22"/>
    </w:rPr>
  </w:style>
  <w:style w:type="paragraph" w:customStyle="1" w:styleId="TOCBase">
    <w:name w:val="TOC Base"/>
    <w:rsid w:val="00750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02A"/>
    <w:pPr>
      <w:tabs>
        <w:tab w:val="right" w:leader="dot" w:pos="9072"/>
      </w:tabs>
      <w:spacing w:before="40" w:after="40"/>
      <w:ind w:left="284"/>
    </w:pPr>
    <w:rPr>
      <w:rFonts w:ascii="Times New Roman" w:hAnsi="Times New Roman"/>
    </w:rPr>
  </w:style>
  <w:style w:type="paragraph" w:styleId="TOC1">
    <w:name w:val="toc 1"/>
    <w:basedOn w:val="TOCBase"/>
    <w:next w:val="Normal"/>
    <w:rsid w:val="007500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02A"/>
    <w:rPr>
      <w:rFonts w:ascii="Times New Roman" w:eastAsia="Times New Roman" w:hAnsi="Times New Roman" w:cs="Times New Roman"/>
      <w:sz w:val="16"/>
      <w:lang w:eastAsia="en-US"/>
    </w:rPr>
  </w:style>
  <w:style w:type="paragraph" w:styleId="Title">
    <w:name w:val="Title"/>
    <w:basedOn w:val="HeadingBase"/>
    <w:link w:val="TitleChar"/>
    <w:qFormat/>
    <w:rsid w:val="0075002A"/>
    <w:pPr>
      <w:spacing w:before="5040"/>
      <w:jc w:val="center"/>
    </w:pPr>
    <w:rPr>
      <w:sz w:val="48"/>
      <w:szCs w:val="72"/>
      <w:lang w:val="en-US"/>
    </w:rPr>
  </w:style>
  <w:style w:type="character" w:customStyle="1" w:styleId="TitleChar">
    <w:name w:val="Title Char"/>
    <w:basedOn w:val="DefaultParagraphFont"/>
    <w:link w:val="Title"/>
    <w:rsid w:val="00750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02A"/>
    <w:pPr>
      <w:tabs>
        <w:tab w:val="left" w:pos="3600"/>
        <w:tab w:val="left" w:pos="3958"/>
      </w:tabs>
    </w:pPr>
  </w:style>
  <w:style w:type="paragraph" w:styleId="List">
    <w:name w:val="List"/>
    <w:basedOn w:val="BodyText"/>
    <w:next w:val="BodyText"/>
    <w:rsid w:val="0075002A"/>
    <w:pPr>
      <w:tabs>
        <w:tab w:val="left" w:pos="340"/>
      </w:tabs>
      <w:spacing w:before="60" w:after="60"/>
      <w:ind w:left="340" w:hanging="340"/>
    </w:pPr>
  </w:style>
  <w:style w:type="paragraph" w:styleId="ListBullet">
    <w:name w:val="List Bullet"/>
    <w:basedOn w:val="List"/>
    <w:rsid w:val="0075002A"/>
    <w:pPr>
      <w:numPr>
        <w:numId w:val="10"/>
      </w:numPr>
      <w:tabs>
        <w:tab w:val="clear" w:pos="340"/>
      </w:tabs>
      <w:spacing w:before="40" w:after="40"/>
    </w:pPr>
  </w:style>
  <w:style w:type="paragraph" w:customStyle="1" w:styleId="Note">
    <w:name w:val="Note"/>
    <w:basedOn w:val="BodyText"/>
    <w:rsid w:val="007500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02A"/>
    <w:pPr>
      <w:framePr w:wrap="auto" w:hAnchor="text" w:y="6049"/>
    </w:pPr>
    <w:rPr>
      <w:color w:val="000000"/>
      <w:sz w:val="40"/>
    </w:rPr>
  </w:style>
  <w:style w:type="paragraph" w:customStyle="1" w:styleId="TOCTitle">
    <w:name w:val="TOCTitle"/>
    <w:basedOn w:val="Heading1"/>
    <w:rsid w:val="0075002A"/>
    <w:pPr>
      <w:spacing w:after="240"/>
      <w:jc w:val="center"/>
      <w:outlineLvl w:val="9"/>
    </w:pPr>
    <w:rPr>
      <w:caps/>
    </w:rPr>
  </w:style>
  <w:style w:type="paragraph" w:customStyle="1" w:styleId="Version">
    <w:name w:val="Version"/>
    <w:rsid w:val="007500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02A"/>
    <w:pPr>
      <w:numPr>
        <w:numId w:val="11"/>
      </w:numPr>
      <w:tabs>
        <w:tab w:val="clear" w:pos="680"/>
      </w:tabs>
    </w:pPr>
  </w:style>
  <w:style w:type="paragraph" w:styleId="Index1">
    <w:name w:val="index 1"/>
    <w:basedOn w:val="Normal"/>
    <w:next w:val="Normal"/>
    <w:semiHidden/>
    <w:rsid w:val="0075002A"/>
    <w:pPr>
      <w:keepNext w:val="0"/>
      <w:tabs>
        <w:tab w:val="right" w:pos="4176"/>
      </w:tabs>
      <w:ind w:left="198" w:hanging="198"/>
    </w:pPr>
    <w:rPr>
      <w:rFonts w:ascii="Garamond" w:hAnsi="Garamond"/>
    </w:rPr>
  </w:style>
  <w:style w:type="paragraph" w:styleId="IndexHeading">
    <w:name w:val="index heading"/>
    <w:basedOn w:val="Normal"/>
    <w:next w:val="Index1"/>
    <w:semiHidden/>
    <w:rsid w:val="0075002A"/>
    <w:pPr>
      <w:spacing w:before="120" w:after="120"/>
    </w:pPr>
    <w:rPr>
      <w:rFonts w:ascii="Arial" w:hAnsi="Arial"/>
      <w:b/>
      <w:color w:val="918585"/>
      <w:sz w:val="24"/>
    </w:rPr>
  </w:style>
  <w:style w:type="paragraph" w:styleId="Header">
    <w:name w:val="header"/>
    <w:basedOn w:val="Normal"/>
    <w:link w:val="HeaderChar"/>
    <w:rsid w:val="00750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02A"/>
    <w:rPr>
      <w:rFonts w:ascii="Times New Roman" w:eastAsia="Times New Roman" w:hAnsi="Times New Roman" w:cs="Times New Roman"/>
      <w:sz w:val="16"/>
      <w:szCs w:val="20"/>
      <w:lang w:val="en-GB" w:eastAsia="en-US"/>
    </w:rPr>
  </w:style>
  <w:style w:type="paragraph" w:customStyle="1" w:styleId="Chapter">
    <w:name w:val="Chapter"/>
    <w:basedOn w:val="Normal"/>
    <w:rsid w:val="0075002A"/>
    <w:pPr>
      <w:spacing w:before="240"/>
    </w:pPr>
    <w:rPr>
      <w:rFonts w:ascii="Times New Roman" w:hAnsi="Times New Roman"/>
      <w:smallCaps/>
      <w:spacing w:val="80"/>
      <w:sz w:val="28"/>
    </w:rPr>
  </w:style>
  <w:style w:type="paragraph" w:customStyle="1" w:styleId="InChapter">
    <w:name w:val="InChapter"/>
    <w:basedOn w:val="Heading3"/>
    <w:rsid w:val="0075002A"/>
    <w:pPr>
      <w:spacing w:after="240"/>
      <w:outlineLvl w:val="9"/>
    </w:pPr>
    <w:rPr>
      <w:noProof/>
    </w:rPr>
  </w:style>
  <w:style w:type="paragraph" w:styleId="Index2">
    <w:name w:val="index 2"/>
    <w:basedOn w:val="Normal"/>
    <w:next w:val="Normal"/>
    <w:semiHidden/>
    <w:rsid w:val="0075002A"/>
    <w:pPr>
      <w:tabs>
        <w:tab w:val="right" w:pos="4176"/>
      </w:tabs>
      <w:ind w:left="568" w:hanging="284"/>
    </w:pPr>
    <w:rPr>
      <w:rFonts w:ascii="Garamond" w:hAnsi="Garamond"/>
    </w:rPr>
  </w:style>
  <w:style w:type="paragraph" w:customStyle="1" w:styleId="Byline">
    <w:name w:val="Byline"/>
    <w:rsid w:val="00750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02A"/>
    <w:pPr>
      <w:tabs>
        <w:tab w:val="clear" w:pos="3600"/>
        <w:tab w:val="clear" w:pos="3958"/>
      </w:tabs>
      <w:jc w:val="right"/>
    </w:pPr>
  </w:style>
  <w:style w:type="paragraph" w:styleId="Caption">
    <w:name w:val="caption"/>
    <w:basedOn w:val="BodyText"/>
    <w:next w:val="Normal"/>
    <w:qFormat/>
    <w:rsid w:val="0075002A"/>
    <w:pPr>
      <w:framePr w:w="2268" w:hSpace="181" w:vSpace="181" w:wrap="around" w:vAnchor="text" w:hAnchor="page" w:x="1135" w:y="285" w:anchorLock="1"/>
    </w:pPr>
    <w:rPr>
      <w:i/>
    </w:rPr>
  </w:style>
  <w:style w:type="paragraph" w:customStyle="1" w:styleId="MiniTOCTitle">
    <w:name w:val="MiniTOCTitle"/>
    <w:basedOn w:val="Heading4"/>
    <w:rsid w:val="0075002A"/>
    <w:pPr>
      <w:spacing w:before="240"/>
      <w:outlineLvl w:val="9"/>
    </w:pPr>
    <w:rPr>
      <w:noProof/>
      <w:sz w:val="24"/>
    </w:rPr>
  </w:style>
  <w:style w:type="paragraph" w:customStyle="1" w:styleId="MiniTOCItem">
    <w:name w:val="MiniTOCItem"/>
    <w:basedOn w:val="ListBullet"/>
    <w:rsid w:val="0075002A"/>
    <w:pPr>
      <w:numPr>
        <w:numId w:val="0"/>
      </w:numPr>
      <w:tabs>
        <w:tab w:val="right" w:leader="dot" w:pos="6521"/>
      </w:tabs>
      <w:spacing w:before="0" w:after="0"/>
    </w:pPr>
  </w:style>
  <w:style w:type="paragraph" w:customStyle="1" w:styleId="TOFTitle">
    <w:name w:val="TOFTitle"/>
    <w:basedOn w:val="TOCTitle"/>
    <w:rsid w:val="0075002A"/>
  </w:style>
  <w:style w:type="paragraph" w:styleId="TableofFigures">
    <w:name w:val="table of figures"/>
    <w:basedOn w:val="Normal"/>
    <w:next w:val="Normal"/>
    <w:semiHidden/>
    <w:rsid w:val="0075002A"/>
    <w:pPr>
      <w:tabs>
        <w:tab w:val="right" w:leader="dot" w:pos="9072"/>
      </w:tabs>
      <w:ind w:left="970" w:hanging="403"/>
    </w:pPr>
    <w:rPr>
      <w:rFonts w:ascii="Times New Roman" w:hAnsi="Times New Roman"/>
      <w:b/>
    </w:rPr>
  </w:style>
  <w:style w:type="paragraph" w:styleId="ListNumber">
    <w:name w:val="List Number"/>
    <w:basedOn w:val="List"/>
    <w:rsid w:val="0075002A"/>
    <w:pPr>
      <w:numPr>
        <w:numId w:val="13"/>
      </w:numPr>
      <w:tabs>
        <w:tab w:val="clear" w:pos="340"/>
      </w:tabs>
    </w:pPr>
  </w:style>
  <w:style w:type="character" w:customStyle="1" w:styleId="WingdingSymbols">
    <w:name w:val="Wingding Symbols"/>
    <w:rsid w:val="0075002A"/>
    <w:rPr>
      <w:rFonts w:ascii="Wingdings" w:hAnsi="Wingdings"/>
    </w:rPr>
  </w:style>
  <w:style w:type="paragraph" w:customStyle="1" w:styleId="TableHeading">
    <w:name w:val="Table Heading"/>
    <w:basedOn w:val="HeadingBase"/>
    <w:rsid w:val="0075002A"/>
    <w:pPr>
      <w:keepLines/>
      <w:pBdr>
        <w:bottom w:val="single" w:sz="6" w:space="1" w:color="918585"/>
      </w:pBdr>
      <w:spacing w:before="240"/>
    </w:pPr>
  </w:style>
  <w:style w:type="character" w:customStyle="1" w:styleId="HotSpot">
    <w:name w:val="HotSpot"/>
    <w:rsid w:val="0075002A"/>
    <w:rPr>
      <w:color w:val="0033CC"/>
      <w:u w:val="none"/>
    </w:rPr>
  </w:style>
  <w:style w:type="paragraph" w:customStyle="1" w:styleId="BodyTextRight">
    <w:name w:val="Body Text Right"/>
    <w:basedOn w:val="BodyText"/>
    <w:rsid w:val="0075002A"/>
    <w:pPr>
      <w:spacing w:before="0" w:after="0"/>
      <w:jc w:val="right"/>
    </w:pPr>
  </w:style>
  <w:style w:type="paragraph" w:styleId="Index3">
    <w:name w:val="index 3"/>
    <w:basedOn w:val="ListNumber2"/>
    <w:next w:val="Normal"/>
    <w:semiHidden/>
    <w:rsid w:val="0075002A"/>
    <w:pPr>
      <w:numPr>
        <w:numId w:val="0"/>
      </w:numPr>
      <w:tabs>
        <w:tab w:val="right" w:leader="dot" w:pos="4176"/>
      </w:tabs>
    </w:pPr>
  </w:style>
  <w:style w:type="paragraph" w:styleId="ListNumber2">
    <w:name w:val="List Number 2"/>
    <w:basedOn w:val="List2"/>
    <w:rsid w:val="0075002A"/>
    <w:pPr>
      <w:numPr>
        <w:numId w:val="8"/>
      </w:numPr>
      <w:tabs>
        <w:tab w:val="clear" w:pos="1060"/>
      </w:tabs>
    </w:pPr>
  </w:style>
  <w:style w:type="paragraph" w:customStyle="1" w:styleId="MarginNote">
    <w:name w:val="Margin Note"/>
    <w:basedOn w:val="BodyText"/>
    <w:rsid w:val="00750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0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02A"/>
    <w:rPr>
      <w:sz w:val="32"/>
    </w:rPr>
  </w:style>
  <w:style w:type="paragraph" w:customStyle="1" w:styleId="HeadingProcedure">
    <w:name w:val="Heading Procedure"/>
    <w:basedOn w:val="HeadingBase"/>
    <w:next w:val="Normal"/>
    <w:rsid w:val="0075002A"/>
    <w:pPr>
      <w:tabs>
        <w:tab w:val="left" w:pos="0"/>
      </w:tabs>
      <w:spacing w:before="120" w:after="60"/>
    </w:pPr>
    <w:rPr>
      <w:i/>
      <w:color w:val="918585"/>
      <w:sz w:val="22"/>
    </w:rPr>
  </w:style>
  <w:style w:type="paragraph" w:customStyle="1" w:styleId="TableBodyText">
    <w:name w:val="Table Body Text"/>
    <w:basedOn w:val="BodyText"/>
    <w:rsid w:val="0075002A"/>
    <w:pPr>
      <w:spacing w:before="60" w:after="60"/>
    </w:pPr>
  </w:style>
  <w:style w:type="paragraph" w:styleId="ListContinue">
    <w:name w:val="List Continue"/>
    <w:basedOn w:val="List"/>
    <w:rsid w:val="0075002A"/>
    <w:pPr>
      <w:ind w:firstLine="0"/>
    </w:pPr>
  </w:style>
  <w:style w:type="paragraph" w:customStyle="1" w:styleId="ListNote">
    <w:name w:val="List Note"/>
    <w:basedOn w:val="List"/>
    <w:rsid w:val="0075002A"/>
    <w:pPr>
      <w:pBdr>
        <w:top w:val="single" w:sz="6" w:space="2" w:color="918585"/>
        <w:bottom w:val="single" w:sz="6" w:space="2" w:color="918585"/>
      </w:pBdr>
      <w:tabs>
        <w:tab w:val="left" w:pos="1021"/>
      </w:tabs>
      <w:ind w:firstLine="0"/>
    </w:pPr>
  </w:style>
  <w:style w:type="paragraph" w:customStyle="1" w:styleId="Warning">
    <w:name w:val="Warning"/>
    <w:basedOn w:val="BodyText"/>
    <w:rsid w:val="0075002A"/>
    <w:pPr>
      <w:shd w:val="clear" w:color="auto" w:fill="D9D9D9"/>
      <w:tabs>
        <w:tab w:val="left" w:pos="992"/>
      </w:tabs>
      <w:ind w:left="119" w:right="119"/>
    </w:pPr>
    <w:rPr>
      <w:sz w:val="20"/>
    </w:rPr>
  </w:style>
  <w:style w:type="paragraph" w:customStyle="1" w:styleId="MarginIcons">
    <w:name w:val="Margin Icons"/>
    <w:basedOn w:val="BodyText"/>
    <w:rsid w:val="00750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02A"/>
    <w:rPr>
      <w:rFonts w:ascii="Courier New" w:hAnsi="Courier New"/>
    </w:rPr>
  </w:style>
  <w:style w:type="paragraph" w:customStyle="1" w:styleId="NoteBullet">
    <w:name w:val="Note Bullet"/>
    <w:basedOn w:val="Note"/>
    <w:rsid w:val="0075002A"/>
    <w:pPr>
      <w:tabs>
        <w:tab w:val="clear" w:pos="680"/>
      </w:tabs>
      <w:spacing w:before="60" w:after="60"/>
    </w:pPr>
  </w:style>
  <w:style w:type="paragraph" w:customStyle="1" w:styleId="SubHeading2">
    <w:name w:val="SubHeading2"/>
    <w:basedOn w:val="HeadingBase"/>
    <w:rsid w:val="0075002A"/>
    <w:pPr>
      <w:spacing w:before="240" w:after="60"/>
    </w:pPr>
    <w:rPr>
      <w:sz w:val="20"/>
    </w:rPr>
  </w:style>
  <w:style w:type="paragraph" w:customStyle="1" w:styleId="SubHeading1">
    <w:name w:val="SubHeading1"/>
    <w:basedOn w:val="HeadingBase"/>
    <w:rsid w:val="0075002A"/>
    <w:pPr>
      <w:spacing w:before="240" w:after="60"/>
    </w:pPr>
    <w:rPr>
      <w:color w:val="918585"/>
      <w:sz w:val="22"/>
    </w:rPr>
  </w:style>
  <w:style w:type="paragraph" w:customStyle="1" w:styleId="SideHeading">
    <w:name w:val="Side Heading"/>
    <w:basedOn w:val="HeadingBase"/>
    <w:rsid w:val="00750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02A"/>
    <w:pPr>
      <w:numPr>
        <w:numId w:val="9"/>
      </w:numPr>
    </w:pPr>
  </w:style>
  <w:style w:type="paragraph" w:styleId="PlainText">
    <w:name w:val="Plain Text"/>
    <w:basedOn w:val="Normal"/>
    <w:link w:val="PlainTextChar"/>
    <w:rsid w:val="0075002A"/>
    <w:rPr>
      <w:sz w:val="20"/>
    </w:rPr>
  </w:style>
  <w:style w:type="character" w:customStyle="1" w:styleId="PlainTextChar">
    <w:name w:val="Plain Text Char"/>
    <w:basedOn w:val="DefaultParagraphFont"/>
    <w:link w:val="PlainText"/>
    <w:rsid w:val="0075002A"/>
    <w:rPr>
      <w:rFonts w:ascii="Courier New" w:eastAsia="Times New Roman" w:hAnsi="Courier New" w:cs="Times New Roman"/>
      <w:sz w:val="20"/>
      <w:szCs w:val="20"/>
      <w:lang w:eastAsia="en-US"/>
    </w:rPr>
  </w:style>
  <w:style w:type="character" w:customStyle="1" w:styleId="MenuOption">
    <w:name w:val="Menu Option"/>
    <w:basedOn w:val="DefaultParagraphFont"/>
    <w:rsid w:val="0075002A"/>
    <w:rPr>
      <w:b/>
      <w:smallCaps/>
    </w:rPr>
  </w:style>
  <w:style w:type="paragraph" w:customStyle="1" w:styleId="TableListNumber">
    <w:name w:val="Table List Number"/>
    <w:basedOn w:val="ListNumber"/>
    <w:rsid w:val="0075002A"/>
    <w:pPr>
      <w:numPr>
        <w:numId w:val="0"/>
      </w:numPr>
    </w:pPr>
  </w:style>
  <w:style w:type="paragraph" w:styleId="TOC4">
    <w:name w:val="toc 4"/>
    <w:basedOn w:val="TOCBase"/>
    <w:next w:val="Normal"/>
    <w:semiHidden/>
    <w:rsid w:val="0075002A"/>
    <w:pPr>
      <w:tabs>
        <w:tab w:val="right" w:leader="dot" w:pos="9071"/>
      </w:tabs>
      <w:ind w:left="1701"/>
    </w:pPr>
  </w:style>
  <w:style w:type="paragraph" w:customStyle="1" w:styleId="ListAlpha">
    <w:name w:val="List Alpha"/>
    <w:basedOn w:val="List"/>
    <w:rsid w:val="0075002A"/>
    <w:pPr>
      <w:numPr>
        <w:numId w:val="7"/>
      </w:numPr>
    </w:pPr>
  </w:style>
  <w:style w:type="paragraph" w:customStyle="1" w:styleId="ListAlpha2">
    <w:name w:val="List Alpha 2"/>
    <w:basedOn w:val="List2"/>
    <w:rsid w:val="0075002A"/>
    <w:pPr>
      <w:numPr>
        <w:numId w:val="6"/>
      </w:numPr>
    </w:pPr>
  </w:style>
  <w:style w:type="paragraph" w:styleId="List2">
    <w:name w:val="List 2"/>
    <w:basedOn w:val="BodyText"/>
    <w:rsid w:val="0075002A"/>
    <w:pPr>
      <w:tabs>
        <w:tab w:val="left" w:pos="680"/>
      </w:tabs>
      <w:spacing w:before="60" w:after="60"/>
      <w:ind w:left="680" w:hanging="340"/>
    </w:pPr>
  </w:style>
  <w:style w:type="paragraph" w:styleId="List3">
    <w:name w:val="List 3"/>
    <w:basedOn w:val="BodyText"/>
    <w:rsid w:val="0075002A"/>
    <w:pPr>
      <w:tabs>
        <w:tab w:val="left" w:pos="1021"/>
      </w:tabs>
      <w:spacing w:before="60" w:after="60"/>
      <w:ind w:left="1020" w:hanging="340"/>
    </w:pPr>
  </w:style>
  <w:style w:type="paragraph" w:styleId="List4">
    <w:name w:val="List 4"/>
    <w:basedOn w:val="BodyText"/>
    <w:rsid w:val="0075002A"/>
    <w:pPr>
      <w:tabs>
        <w:tab w:val="left" w:pos="1361"/>
      </w:tabs>
      <w:spacing w:before="60" w:after="60"/>
      <w:ind w:left="1361" w:hanging="340"/>
    </w:pPr>
  </w:style>
  <w:style w:type="paragraph" w:styleId="List5">
    <w:name w:val="List 5"/>
    <w:basedOn w:val="BodyText"/>
    <w:rsid w:val="0075002A"/>
    <w:pPr>
      <w:tabs>
        <w:tab w:val="left" w:pos="1701"/>
      </w:tabs>
      <w:spacing w:before="60" w:after="60"/>
      <w:ind w:left="1701" w:hanging="340"/>
    </w:pPr>
  </w:style>
  <w:style w:type="paragraph" w:styleId="ListBullet3">
    <w:name w:val="List Bullet 3"/>
    <w:basedOn w:val="List3"/>
    <w:rsid w:val="0075002A"/>
    <w:pPr>
      <w:numPr>
        <w:numId w:val="12"/>
      </w:numPr>
      <w:tabs>
        <w:tab w:val="clear" w:pos="1021"/>
      </w:tabs>
      <w:ind w:left="1037" w:hanging="357"/>
    </w:pPr>
  </w:style>
  <w:style w:type="paragraph" w:styleId="ListBullet4">
    <w:name w:val="List Bullet 4"/>
    <w:basedOn w:val="List4"/>
    <w:rsid w:val="0075002A"/>
    <w:pPr>
      <w:numPr>
        <w:numId w:val="1"/>
      </w:numPr>
      <w:tabs>
        <w:tab w:val="clear" w:pos="1361"/>
      </w:tabs>
    </w:pPr>
  </w:style>
  <w:style w:type="paragraph" w:styleId="ListBullet5">
    <w:name w:val="List Bullet 5"/>
    <w:basedOn w:val="List5"/>
    <w:rsid w:val="0075002A"/>
    <w:pPr>
      <w:numPr>
        <w:numId w:val="2"/>
      </w:numPr>
    </w:pPr>
  </w:style>
  <w:style w:type="paragraph" w:styleId="ListContinue2">
    <w:name w:val="List Continue 2"/>
    <w:basedOn w:val="List2"/>
    <w:rsid w:val="0075002A"/>
    <w:pPr>
      <w:ind w:firstLine="0"/>
    </w:pPr>
  </w:style>
  <w:style w:type="paragraph" w:styleId="ListContinue3">
    <w:name w:val="List Continue 3"/>
    <w:basedOn w:val="List3"/>
    <w:rsid w:val="0075002A"/>
    <w:pPr>
      <w:ind w:left="1021" w:firstLine="0"/>
    </w:pPr>
  </w:style>
  <w:style w:type="paragraph" w:styleId="ListContinue4">
    <w:name w:val="List Continue 4"/>
    <w:basedOn w:val="List4"/>
    <w:rsid w:val="0075002A"/>
    <w:pPr>
      <w:ind w:firstLine="0"/>
    </w:pPr>
  </w:style>
  <w:style w:type="paragraph" w:styleId="ListContinue5">
    <w:name w:val="List Continue 5"/>
    <w:basedOn w:val="List5"/>
    <w:rsid w:val="0075002A"/>
    <w:pPr>
      <w:ind w:firstLine="0"/>
    </w:pPr>
  </w:style>
  <w:style w:type="paragraph" w:styleId="ListNumber3">
    <w:name w:val="List Number 3"/>
    <w:basedOn w:val="List3"/>
    <w:rsid w:val="0075002A"/>
    <w:pPr>
      <w:numPr>
        <w:numId w:val="3"/>
      </w:numPr>
    </w:pPr>
  </w:style>
  <w:style w:type="paragraph" w:styleId="ListNumber4">
    <w:name w:val="List Number 4"/>
    <w:basedOn w:val="List4"/>
    <w:rsid w:val="0075002A"/>
    <w:pPr>
      <w:numPr>
        <w:numId w:val="4"/>
      </w:numPr>
    </w:pPr>
  </w:style>
  <w:style w:type="paragraph" w:styleId="ListNumber5">
    <w:name w:val="List Number 5"/>
    <w:basedOn w:val="List5"/>
    <w:rsid w:val="0075002A"/>
    <w:pPr>
      <w:numPr>
        <w:numId w:val="5"/>
      </w:numPr>
    </w:pPr>
  </w:style>
  <w:style w:type="paragraph" w:styleId="BlockText">
    <w:name w:val="Block Text"/>
    <w:basedOn w:val="Normal"/>
    <w:rsid w:val="0075002A"/>
    <w:pPr>
      <w:spacing w:after="120"/>
      <w:ind w:left="1440" w:right="1440"/>
    </w:pPr>
  </w:style>
  <w:style w:type="character" w:customStyle="1" w:styleId="Subscript">
    <w:name w:val="Subscript"/>
    <w:basedOn w:val="DefaultParagraphFont"/>
    <w:rsid w:val="0075002A"/>
    <w:rPr>
      <w:sz w:val="16"/>
      <w:vertAlign w:val="subscript"/>
    </w:rPr>
  </w:style>
  <w:style w:type="character" w:customStyle="1" w:styleId="Superscript">
    <w:name w:val="Superscript"/>
    <w:basedOn w:val="DefaultParagraphFont"/>
    <w:rsid w:val="0075002A"/>
    <w:rPr>
      <w:sz w:val="16"/>
      <w:vertAlign w:val="superscript"/>
    </w:rPr>
  </w:style>
  <w:style w:type="character" w:customStyle="1" w:styleId="Symbols">
    <w:name w:val="Symbols"/>
    <w:basedOn w:val="DefaultParagraphFont"/>
    <w:rsid w:val="0075002A"/>
    <w:rPr>
      <w:rFonts w:ascii="Symbol" w:hAnsi="Symbol"/>
    </w:rPr>
  </w:style>
  <w:style w:type="character" w:customStyle="1" w:styleId="MenuOptions">
    <w:name w:val="Menu Options"/>
    <w:basedOn w:val="DefaultParagraphFont"/>
    <w:rsid w:val="0075002A"/>
    <w:rPr>
      <w:rFonts w:ascii="Arial Narrow" w:hAnsi="Arial Narrow"/>
      <w:smallCaps/>
    </w:rPr>
  </w:style>
  <w:style w:type="character" w:customStyle="1" w:styleId="Buttons">
    <w:name w:val="Buttons"/>
    <w:basedOn w:val="DefaultParagraphFont"/>
    <w:rsid w:val="0075002A"/>
    <w:rPr>
      <w:b/>
    </w:rPr>
  </w:style>
  <w:style w:type="character" w:customStyle="1" w:styleId="Underlined">
    <w:name w:val="Underlined"/>
    <w:basedOn w:val="DefaultParagraphFont"/>
    <w:rsid w:val="0075002A"/>
    <w:rPr>
      <w:u w:val="single"/>
    </w:rPr>
  </w:style>
  <w:style w:type="paragraph" w:customStyle="1" w:styleId="TableBodyTextRight">
    <w:name w:val="Table Body Text Right"/>
    <w:basedOn w:val="TableBodyText"/>
    <w:rsid w:val="0075002A"/>
    <w:pPr>
      <w:widowControl w:val="0"/>
      <w:autoSpaceDE w:val="0"/>
      <w:autoSpaceDN w:val="0"/>
      <w:adjustRightInd w:val="0"/>
      <w:jc w:val="right"/>
    </w:pPr>
    <w:rPr>
      <w:rFonts w:cs="Arial"/>
      <w:szCs w:val="18"/>
    </w:rPr>
  </w:style>
  <w:style w:type="paragraph" w:customStyle="1" w:styleId="CopyrightText">
    <w:name w:val="Copyright Text"/>
    <w:basedOn w:val="BodyText"/>
    <w:rsid w:val="0075002A"/>
    <w:rPr>
      <w:sz w:val="18"/>
    </w:rPr>
  </w:style>
  <w:style w:type="paragraph" w:customStyle="1" w:styleId="BodySmallRight">
    <w:name w:val="Body Small Right"/>
    <w:basedOn w:val="BodyTextRight"/>
    <w:rsid w:val="0075002A"/>
    <w:rPr>
      <w:sz w:val="18"/>
      <w:szCs w:val="18"/>
    </w:rPr>
  </w:style>
  <w:style w:type="paragraph" w:customStyle="1" w:styleId="MarginEdition">
    <w:name w:val="Margin Edition"/>
    <w:basedOn w:val="MarginNote"/>
    <w:rsid w:val="0075002A"/>
    <w:pPr>
      <w:spacing w:before="0" w:after="0"/>
    </w:pPr>
    <w:rPr>
      <w:rFonts w:ascii="Times New Roman" w:hAnsi="Times New Roman"/>
      <w:color w:val="999999"/>
    </w:rPr>
  </w:style>
  <w:style w:type="paragraph" w:customStyle="1" w:styleId="Spacer">
    <w:name w:val="Spacer"/>
    <w:basedOn w:val="Normal"/>
    <w:rsid w:val="0075002A"/>
    <w:rPr>
      <w:sz w:val="2"/>
      <w:szCs w:val="2"/>
    </w:rPr>
  </w:style>
  <w:style w:type="character" w:customStyle="1" w:styleId="Small">
    <w:name w:val="Small"/>
    <w:basedOn w:val="DefaultParagraphFont"/>
    <w:rsid w:val="0075002A"/>
    <w:rPr>
      <w:sz w:val="16"/>
    </w:rPr>
  </w:style>
  <w:style w:type="paragraph" w:customStyle="1" w:styleId="WideTable">
    <w:name w:val="Wide Table"/>
    <w:basedOn w:val="Normal"/>
    <w:rsid w:val="0075002A"/>
    <w:pPr>
      <w:ind w:left="-1418"/>
    </w:pPr>
    <w:rPr>
      <w:sz w:val="2"/>
      <w:szCs w:val="2"/>
    </w:rPr>
  </w:style>
  <w:style w:type="character" w:styleId="PageNumber">
    <w:name w:val="page number"/>
    <w:basedOn w:val="DefaultParagraphFont"/>
    <w:rsid w:val="0075002A"/>
  </w:style>
  <w:style w:type="paragraph" w:styleId="Quote">
    <w:name w:val="Quote"/>
    <w:basedOn w:val="Heading1"/>
    <w:link w:val="QuoteChar"/>
    <w:qFormat/>
    <w:rsid w:val="0075002A"/>
    <w:rPr>
      <w:b w:val="0"/>
      <w:sz w:val="72"/>
      <w:szCs w:val="72"/>
      <w:lang w:val="en-NZ"/>
    </w:rPr>
  </w:style>
  <w:style w:type="character" w:customStyle="1" w:styleId="QuoteChar">
    <w:name w:val="Quote Char"/>
    <w:basedOn w:val="DefaultParagraphFont"/>
    <w:link w:val="Quote"/>
    <w:rsid w:val="00750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02A"/>
    <w:pPr>
      <w:pageBreakBefore/>
    </w:pPr>
  </w:style>
  <w:style w:type="paragraph" w:customStyle="1" w:styleId="Border">
    <w:name w:val="Border"/>
    <w:basedOn w:val="Normal"/>
    <w:qFormat/>
    <w:rsid w:val="00750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02A"/>
    <w:rPr>
      <w:b/>
      <w:bCs/>
      <w:i/>
      <w:iCs/>
      <w:color w:val="auto"/>
    </w:rPr>
  </w:style>
  <w:style w:type="paragraph" w:styleId="IntenseQuote">
    <w:name w:val="Intense Quote"/>
    <w:basedOn w:val="Normal"/>
    <w:next w:val="Normal"/>
    <w:link w:val="IntenseQuoteChar"/>
    <w:uiPriority w:val="30"/>
    <w:qFormat/>
    <w:rsid w:val="00750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0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02A"/>
    <w:rPr>
      <w:smallCaps/>
      <w:color w:val="auto"/>
      <w:u w:val="single"/>
    </w:rPr>
  </w:style>
  <w:style w:type="character" w:styleId="IntenseReference">
    <w:name w:val="Intense Reference"/>
    <w:basedOn w:val="DefaultParagraphFont"/>
    <w:uiPriority w:val="32"/>
    <w:qFormat/>
    <w:rsid w:val="0075002A"/>
    <w:rPr>
      <w:b/>
      <w:bCs/>
      <w:smallCaps/>
      <w:color w:val="auto"/>
      <w:spacing w:val="5"/>
      <w:u w:val="single"/>
    </w:rPr>
  </w:style>
  <w:style w:type="paragraph" w:customStyle="1" w:styleId="2ColumnHeading">
    <w:name w:val="2Column Heading"/>
    <w:basedOn w:val="BodyText"/>
    <w:qFormat/>
    <w:rsid w:val="0075002A"/>
    <w:pPr>
      <w:spacing w:after="60"/>
      <w:ind w:left="-2268"/>
    </w:pPr>
    <w:rPr>
      <w:b/>
    </w:rPr>
  </w:style>
  <w:style w:type="paragraph" w:customStyle="1" w:styleId="Heading1TOC">
    <w:name w:val="Heading1 TOC"/>
    <w:basedOn w:val="Normal"/>
    <w:qFormat/>
    <w:rsid w:val="0075002A"/>
    <w:pPr>
      <w:spacing w:before="240" w:after="120"/>
    </w:pPr>
    <w:rPr>
      <w:rFonts w:ascii="Times New Roman" w:hAnsi="Times New Roman"/>
      <w:b/>
      <w:sz w:val="32"/>
    </w:rPr>
  </w:style>
  <w:style w:type="paragraph" w:customStyle="1" w:styleId="Heading2TOC">
    <w:name w:val="Heading2 TOC"/>
    <w:basedOn w:val="Normal"/>
    <w:qFormat/>
    <w:rsid w:val="0075002A"/>
    <w:pPr>
      <w:spacing w:before="240" w:after="60"/>
    </w:pPr>
    <w:rPr>
      <w:rFonts w:ascii="Times New Roman" w:hAnsi="Times New Roman"/>
      <w:b/>
      <w:sz w:val="28"/>
    </w:rPr>
  </w:style>
  <w:style w:type="character" w:customStyle="1" w:styleId="Underline">
    <w:name w:val="Underline"/>
    <w:basedOn w:val="DefaultParagraphFont"/>
    <w:qFormat/>
    <w:rsid w:val="0075002A"/>
    <w:rPr>
      <w:u w:val="single"/>
    </w:rPr>
  </w:style>
  <w:style w:type="character" w:customStyle="1" w:styleId="BoldandItalics">
    <w:name w:val="Bold and Italics"/>
    <w:qFormat/>
    <w:rsid w:val="0075002A"/>
    <w:rPr>
      <w:b/>
      <w:i/>
      <w:u w:val="none"/>
    </w:rPr>
  </w:style>
  <w:style w:type="paragraph" w:styleId="BalloonText">
    <w:name w:val="Balloon Text"/>
    <w:basedOn w:val="Normal"/>
    <w:link w:val="BalloonTextChar"/>
    <w:rsid w:val="0075002A"/>
    <w:rPr>
      <w:rFonts w:ascii="Tahoma" w:hAnsi="Tahoma" w:cs="Tahoma"/>
      <w:sz w:val="16"/>
      <w:szCs w:val="16"/>
    </w:rPr>
  </w:style>
  <w:style w:type="character" w:customStyle="1" w:styleId="BalloonTextChar">
    <w:name w:val="Balloon Text Char"/>
    <w:basedOn w:val="DefaultParagraphFont"/>
    <w:link w:val="BalloonText"/>
    <w:rsid w:val="007500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0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0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02A"/>
    <w:rPr>
      <w:b/>
      <w:color w:val="660033"/>
      <w:spacing w:val="0"/>
    </w:rPr>
  </w:style>
  <w:style w:type="paragraph" w:customStyle="1" w:styleId="Nameditemlist">
    <w:name w:val="Named item list"/>
    <w:basedOn w:val="BodyText"/>
    <w:qFormat/>
    <w:rsid w:val="0075002A"/>
    <w:pPr>
      <w:tabs>
        <w:tab w:val="left" w:pos="2835"/>
      </w:tabs>
      <w:ind w:left="2835" w:hanging="2835"/>
    </w:pPr>
  </w:style>
  <w:style w:type="paragraph" w:customStyle="1" w:styleId="BodyTextnopadding">
    <w:name w:val="Body Text no padding"/>
    <w:basedOn w:val="BodyText"/>
    <w:qFormat/>
    <w:rsid w:val="0075002A"/>
    <w:pPr>
      <w:spacing w:before="0" w:after="0"/>
    </w:pPr>
  </w:style>
  <w:style w:type="paragraph" w:customStyle="1" w:styleId="BodyTextBold">
    <w:name w:val="Body Text Bold"/>
    <w:basedOn w:val="BodyText"/>
    <w:qFormat/>
    <w:rsid w:val="0075002A"/>
    <w:rPr>
      <w:b/>
    </w:rPr>
  </w:style>
  <w:style w:type="character" w:styleId="Hyperlink">
    <w:name w:val="Hyperlink"/>
    <w:basedOn w:val="DefaultParagraphFont"/>
    <w:uiPriority w:val="99"/>
    <w:unhideWhenUsed/>
    <w:rsid w:val="002532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3031</Characters>
  <Application>Microsoft Office Word</Application>
  <DocSecurity>0</DocSecurity>
  <Lines>137</Lines>
  <Paragraphs>63</Paragraphs>
  <ScaleCrop>false</ScaleCrop>
  <Company>Author-it Software Corporation Ltd.</Company>
  <LinksUpToDate>false</LinksUpToDate>
  <CharactersWithSpaces>3447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MSL954003 Relate anatomical and physiological features to laboratory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2021-10-27T23:09:00Z</dcterms:created>
  <dcterms:modified xsi:type="dcterms:W3CDTF">2021-10-27T23:09:00Z</dcterms:modified>
</cp:coreProperties>
</file>