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55DD" w:rsidP="005255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MSL953004 Operate a robotic sample preparation system</w:t>
      </w:r>
      <w:r>
        <w:fldChar w:fldCharType="end"/>
      </w:r>
    </w:p>
    <w:p w:rsidR="005255DD" w:rsidP="005255DD">
      <w:pPr>
        <w:pStyle w:val="Version"/>
        <w:sectPr w:rsidSect="00907D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7D31" w:rsidP="00907D31">
      <w:pPr>
        <w:pStyle w:val="SuperHeading"/>
      </w:pPr>
      <w:r w:rsidRPr="00907D31">
        <w:t>MSL953004 Operate a robotic sample preparation system</w:t>
      </w:r>
    </w:p>
    <w:p w:rsidR="00000000" w:rsidRPr="00907D31" w:rsidP="00907D31">
      <w:pPr>
        <w:pStyle w:val="Heading1"/>
      </w:pPr>
      <w:bookmarkStart w:id="1" w:name="O_986195"/>
      <w:bookmarkEnd w:id="1"/>
      <w:r w:rsidRPr="00907D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07D31" w:rsidP="00907D31">
            <w:pPr>
              <w:pStyle w:val="BodyText"/>
            </w:pPr>
            <w:r w:rsidRPr="00907D31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rPr>
                <w:rStyle w:val="SpecialBold"/>
              </w:rPr>
              <w:t>Comments</w:t>
            </w: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D31" w:rsidP="00907D31">
            <w:pPr>
              <w:pStyle w:val="BodyText"/>
            </w:pPr>
            <w:r w:rsidRPr="00907D31">
              <w:t xml:space="preserve">This version was released in </w:t>
            </w:r>
            <w:r w:rsidRPr="00907D31">
              <w:rPr>
                <w:rStyle w:val="Emphasis"/>
              </w:rPr>
              <w:t>MSL Laboratory Operations Training Package Release 2.0.</w:t>
            </w:r>
          </w:p>
          <w:p w:rsidR="00000000" w:rsidRPr="00907D31" w:rsidP="00907D31">
            <w:pPr>
              <w:pStyle w:val="BodyText"/>
            </w:pPr>
            <w:r w:rsidRPr="00907D31">
              <w:t>Supersedes and equivalent to MSL953002 Operate a robotic sample preparation system. Range of conditions re</w:t>
            </w:r>
            <w:r w:rsidRPr="00907D31">
              <w:t>moved. Assessment requirements amended.</w:t>
            </w:r>
          </w:p>
        </w:tc>
      </w:tr>
    </w:tbl>
    <w:p w:rsidR="00000000" w:rsidRPr="00907D31" w:rsidP="00907D31">
      <w:pPr>
        <w:pStyle w:val="BodyText"/>
      </w:pPr>
    </w:p>
    <w:p w:rsidR="00000000" w:rsidRPr="00907D31" w:rsidP="00907D31">
      <w:pPr>
        <w:pStyle w:val="AllowPageBreak"/>
      </w:pPr>
    </w:p>
    <w:p w:rsidR="00000000" w:rsidRPr="00907D31" w:rsidP="00907D31">
      <w:pPr>
        <w:pStyle w:val="Heading1"/>
      </w:pPr>
      <w:bookmarkStart w:id="2" w:name="O_986201"/>
      <w:bookmarkEnd w:id="2"/>
      <w:r w:rsidRPr="00907D31">
        <w:t>Application</w:t>
      </w:r>
    </w:p>
    <w:p w:rsidR="00000000" w:rsidRPr="00907D31" w:rsidP="005255DD">
      <w:pPr>
        <w:pStyle w:val="BodyText"/>
      </w:pPr>
      <w:r w:rsidRPr="00907D31">
        <w:t>This unit of competency describes the skills and knowledge to operate a robotic sample preparation system to ensure efficient throughput of samples without sacrificing quality or safety</w:t>
      </w:r>
      <w:r w:rsidRPr="00907D31">
        <w:t>. Personnel are expected to seek advice from their shift supervisor when non-routine problems arise.</w:t>
      </w:r>
    </w:p>
    <w:p w:rsidR="00000000" w:rsidRPr="00907D31" w:rsidP="005255DD">
      <w:pPr>
        <w:pStyle w:val="BodyText"/>
      </w:pPr>
      <w:r w:rsidRPr="00907D31">
        <w:t>This unit of competency applies to instrument operators in the mining, construction materials testing and manufacturing industry sectors. Robotic sample p</w:t>
      </w:r>
      <w:r w:rsidRPr="00907D31">
        <w:t>reparation systems are used where there are high volumes of material and/or there is a need to minimise the operator</w:t>
      </w:r>
      <w:r>
        <w:t>’</w:t>
      </w:r>
      <w:r w:rsidRPr="00907D31">
        <w:t>s contact with potentially hazardous materials.</w:t>
      </w:r>
    </w:p>
    <w:p w:rsidR="00000000" w:rsidRPr="00907D31" w:rsidP="005255DD">
      <w:pPr>
        <w:pStyle w:val="BodyText"/>
      </w:pPr>
      <w:r w:rsidRPr="00907D31">
        <w:t>No licensing or certification requirements exist at the time of publication. However, regu</w:t>
      </w:r>
      <w:r w:rsidRPr="00907D31">
        <w:t>lations and/or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907D31" w:rsidP="00907D31">
      <w:pPr>
        <w:pStyle w:val="Heading1"/>
      </w:pPr>
      <w:bookmarkStart w:id="3" w:name="O_986200"/>
      <w:bookmarkEnd w:id="3"/>
      <w:r w:rsidRPr="00907D31">
        <w:t>Pre-requisite Unit</w:t>
      </w:r>
    </w:p>
    <w:p w:rsidR="00000000" w:rsidRPr="00907D31" w:rsidP="005255DD">
      <w:pPr>
        <w:pStyle w:val="BodyText"/>
      </w:pPr>
      <w:r w:rsidRPr="00907D31">
        <w:t>Nil</w:t>
      </w:r>
    </w:p>
    <w:p w:rsidR="00000000" w:rsidRPr="00907D31" w:rsidP="00907D31">
      <w:pPr>
        <w:pStyle w:val="Heading1"/>
      </w:pPr>
      <w:bookmarkStart w:id="4" w:name="O_986199"/>
      <w:bookmarkEnd w:id="4"/>
      <w:r w:rsidRPr="00907D31">
        <w:t>Competency Field</w:t>
      </w:r>
    </w:p>
    <w:p w:rsidR="00000000" w:rsidRPr="00907D31" w:rsidP="005255DD">
      <w:pPr>
        <w:pStyle w:val="BodyText"/>
      </w:pPr>
      <w:r w:rsidRPr="00907D31">
        <w:t>Sampling</w:t>
      </w:r>
    </w:p>
    <w:p w:rsidR="00000000" w:rsidRPr="00907D31" w:rsidP="00907D31">
      <w:pPr>
        <w:pStyle w:val="Heading1"/>
      </w:pPr>
      <w:bookmarkStart w:id="5" w:name="O_986198"/>
      <w:bookmarkEnd w:id="5"/>
      <w:r w:rsidRPr="00907D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Performance criteria describe the performance needed to demonstrate achievement of the element.</w:t>
            </w: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D31" w:rsidP="00907D31">
            <w:pPr>
              <w:pStyle w:val="BodyText"/>
            </w:pPr>
            <w:r w:rsidRPr="00907D3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rPr>
                <w:rStyle w:val="SpecialBold"/>
              </w:rPr>
              <w:t>Prepare robotic system for operation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Perform routine system checks at start of shift</w:t>
            </w: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Confirm shift priorities with supervisor</w:t>
            </w: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Review job requests to identify the samples, required parameters and special instructions/preparation methods for each</w:t>
            </w: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Identify hazards, safety equipment and safe work procedures associated with samples, preparation methods and robotic system</w:t>
            </w: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Check that samples are dry and free of obvious contamination</w:t>
            </w: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Check that the particle size of any sample does not exceed system input size limits</w:t>
            </w: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Check samples against accompanying documentation and record/report any discrepancies</w:t>
            </w: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D31" w:rsidP="00907D31">
            <w:pPr>
              <w:pStyle w:val="BodyText"/>
            </w:pPr>
            <w:r w:rsidRPr="00907D3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rPr>
                <w:rStyle w:val="SpecialBold"/>
              </w:rPr>
              <w:t>Load samples into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Scan sample barcodes into system</w:t>
            </w: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Load samples in the correct sequence when the system is ready</w:t>
            </w: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Use system monitor to ensure that correct worksheet is assigned to each sample</w:t>
            </w: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D31" w:rsidP="00907D31">
            <w:pPr>
              <w:pStyle w:val="BodyText"/>
            </w:pPr>
            <w:r w:rsidRPr="00907D3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rPr>
                <w:rStyle w:val="SpecialBold"/>
              </w:rPr>
              <w:t>Monitor sys</w:t>
            </w:r>
            <w:r w:rsidRPr="00907D31">
              <w:rPr>
                <w:rStyle w:val="SpecialBold"/>
              </w:rPr>
              <w:t>tem and report errors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Monitor screen displays and conduct visual checks, as necessary, to ensure that system operates correctly throughout cycle</w:t>
            </w: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Recognise common error codes and promptly inform supervisor</w:t>
            </w: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Seek advice to deal with any situation beyond scope of responsibility or knowledge</w:t>
            </w: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D31" w:rsidP="00907D31">
            <w:pPr>
              <w:pStyle w:val="BodyText"/>
            </w:pPr>
            <w:r w:rsidRPr="00907D3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rPr>
                <w:rStyle w:val="SpecialBold"/>
              </w:rPr>
              <w:t>Unload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Unload samples sequentially in accordance with workplace procedures</w:t>
            </w: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Obtain analytical portions of each sample using workplace procedures</w:t>
            </w: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Label and store analytical portions and excess sample material in accordance with workplace procedures</w:t>
            </w: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Seek advice when problems are beyond scope of responsibility or knowledge</w:t>
            </w: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D31" w:rsidP="00907D31">
            <w:pPr>
              <w:pStyle w:val="BodyText"/>
            </w:pPr>
            <w:r w:rsidRPr="00907D3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Use safe work practices and personal protective equipment (PPE) to ensure personal safety and that of others</w:t>
            </w: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Minimise the generation of waste and environmental impacts</w:t>
            </w: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Segregate and dispose of wastes in accordance with workplace requirements</w:t>
            </w:r>
          </w:p>
        </w:tc>
      </w:tr>
      <w:tr w:rsidTr="00907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31">
            <w:pPr>
              <w:pStyle w:val="BodyText"/>
              <w:rPr>
                <w:lang w:val="en-NZ"/>
              </w:rPr>
            </w:pPr>
            <w:r w:rsidRPr="00907D31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D31" w:rsidP="00907D31">
            <w:pPr>
              <w:pStyle w:val="BodyText"/>
            </w:pPr>
            <w:r w:rsidRPr="00907D31">
              <w:t>Clean robotic system components, care for and store equipment as required</w:t>
            </w:r>
          </w:p>
        </w:tc>
      </w:tr>
    </w:tbl>
    <w:p w:rsidR="00000000" w:rsidRPr="00907D31" w:rsidP="00907D31">
      <w:pPr>
        <w:pStyle w:val="BodyText"/>
      </w:pPr>
    </w:p>
    <w:p w:rsidR="00000000" w:rsidRPr="00907D31" w:rsidP="00907D31">
      <w:pPr>
        <w:pStyle w:val="AllowPageBreak"/>
      </w:pPr>
    </w:p>
    <w:p w:rsidR="00000000" w:rsidRPr="00907D31" w:rsidP="00907D31">
      <w:pPr>
        <w:pStyle w:val="Heading1"/>
      </w:pPr>
      <w:bookmarkStart w:id="6" w:name="O_986197"/>
      <w:bookmarkEnd w:id="6"/>
      <w:r w:rsidRPr="00907D31">
        <w:t>Foundation Skills</w:t>
      </w:r>
    </w:p>
    <w:p w:rsidR="00000000" w:rsidRPr="00907D31" w:rsidP="005255DD">
      <w:pPr>
        <w:pStyle w:val="BodyText"/>
      </w:pPr>
      <w:r w:rsidRPr="00907D31">
        <w:t>This section describes those language, literacy, numeracy and employment skills that are essential to performance.</w:t>
      </w:r>
    </w:p>
    <w:p w:rsidR="00000000" w:rsidRPr="00907D31" w:rsidP="005255DD">
      <w:pPr>
        <w:pStyle w:val="BodyText"/>
      </w:pPr>
      <w:r w:rsidRPr="00907D31">
        <w:t>Foundation skills essential to performance are explicit in the performance criteria of this unit of competency.</w:t>
      </w:r>
    </w:p>
    <w:p w:rsidR="00000000" w:rsidRPr="00907D31" w:rsidP="00907D31">
      <w:pPr>
        <w:pStyle w:val="Heading1"/>
      </w:pPr>
      <w:bookmarkStart w:id="7" w:name="O_986196"/>
      <w:bookmarkEnd w:id="7"/>
      <w:r w:rsidRPr="00907D31">
        <w:t>Unit Mapping Information</w:t>
      </w:r>
    </w:p>
    <w:p w:rsidR="00000000" w:rsidRPr="00907D31" w:rsidP="005255DD">
      <w:pPr>
        <w:pStyle w:val="BodyText"/>
      </w:pPr>
      <w:r w:rsidRPr="00907D31">
        <w:t xml:space="preserve">Equivalent to MSL953002 Operate a robotic sample preparation system, Release 1.  </w:t>
      </w:r>
    </w:p>
    <w:p w:rsidR="00000000" w:rsidRPr="00907D31" w:rsidP="00907D31">
      <w:pPr>
        <w:pStyle w:val="Heading1"/>
      </w:pPr>
      <w:bookmarkStart w:id="8" w:name="O_986189"/>
      <w:bookmarkEnd w:id="8"/>
      <w:r w:rsidRPr="00907D31">
        <w:t>Lin</w:t>
      </w:r>
      <w:r w:rsidRPr="00907D31">
        <w:t>ks</w:t>
      </w:r>
    </w:p>
    <w:p w:rsidR="00000000" w:rsidRPr="00907D31" w:rsidP="005255DD">
      <w:pPr>
        <w:pStyle w:val="BodyText"/>
      </w:pPr>
      <w:r w:rsidRPr="00907D31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5663E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07D31" w:rsidP="00907D31"/>
    <w:sectPr w:rsidSect="00907D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31" w:rsidRPr="005255DD" w:rsidP="005255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5DD" w:rsidP="00907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55DD" w:rsidP="00907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55DD" w:rsidP="00907D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5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7D31" w:rsidRPr="005255DD" w:rsidP="005255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5DD" w:rsidRPr="002D2AF8" w:rsidP="00907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MSL953004 Operate a robotic sample preparation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5255DD" w:rsidP="00907D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D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7D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7D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7D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7D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7D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7D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7D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7D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7D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7D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7D31"/>
  </w:style>
  <w:style w:type="character" w:customStyle="1" w:styleId="Heading1Char">
    <w:name w:val="Heading 1 Char"/>
    <w:basedOn w:val="DefaultParagraphFont"/>
    <w:link w:val="Heading1"/>
    <w:rsid w:val="00907D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7D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7D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07D31"/>
    <w:rPr>
      <w:b/>
      <w:spacing w:val="0"/>
    </w:rPr>
  </w:style>
  <w:style w:type="character" w:styleId="Emphasis">
    <w:name w:val="Emphasis"/>
    <w:basedOn w:val="DefaultParagraphFont"/>
    <w:qFormat/>
    <w:rsid w:val="00907D31"/>
    <w:rPr>
      <w:i/>
    </w:rPr>
  </w:style>
  <w:style w:type="paragraph" w:customStyle="1" w:styleId="SuperHeading">
    <w:name w:val="SuperHeading"/>
    <w:basedOn w:val="Normal"/>
    <w:rsid w:val="00907D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7D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7D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7D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7D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7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7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7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7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7D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7D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7D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7D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7D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7D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7D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7D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7D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7D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7D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7D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7D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7D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7D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7D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7D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7D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7D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7D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7D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7D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7D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7D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7D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7D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7D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7D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7D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7D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7D31"/>
  </w:style>
  <w:style w:type="paragraph" w:styleId="TableofFigures">
    <w:name w:val="table of figures"/>
    <w:basedOn w:val="Normal"/>
    <w:next w:val="Normal"/>
    <w:semiHidden/>
    <w:rsid w:val="00907D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7D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07D31"/>
    <w:rPr>
      <w:rFonts w:ascii="Wingdings" w:hAnsi="Wingdings"/>
    </w:rPr>
  </w:style>
  <w:style w:type="paragraph" w:customStyle="1" w:styleId="TableHeading">
    <w:name w:val="Table Heading"/>
    <w:basedOn w:val="HeadingBase"/>
    <w:rsid w:val="00907D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7D31"/>
    <w:rPr>
      <w:color w:val="0033CC"/>
      <w:u w:val="none"/>
    </w:rPr>
  </w:style>
  <w:style w:type="paragraph" w:customStyle="1" w:styleId="BodyTextRight">
    <w:name w:val="Body Text Right"/>
    <w:basedOn w:val="BodyText"/>
    <w:rsid w:val="00907D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7D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7D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7D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7D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7D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7D31"/>
    <w:rPr>
      <w:sz w:val="32"/>
    </w:rPr>
  </w:style>
  <w:style w:type="paragraph" w:customStyle="1" w:styleId="HeadingProcedure">
    <w:name w:val="Heading Procedure"/>
    <w:basedOn w:val="HeadingBase"/>
    <w:next w:val="Normal"/>
    <w:rsid w:val="00907D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7D31"/>
    <w:pPr>
      <w:spacing w:before="60" w:after="60"/>
    </w:pPr>
  </w:style>
  <w:style w:type="paragraph" w:styleId="ListContinue">
    <w:name w:val="List Continue"/>
    <w:basedOn w:val="List"/>
    <w:rsid w:val="00907D31"/>
    <w:pPr>
      <w:ind w:firstLine="0"/>
    </w:pPr>
  </w:style>
  <w:style w:type="paragraph" w:customStyle="1" w:styleId="ListNote">
    <w:name w:val="List Note"/>
    <w:basedOn w:val="List"/>
    <w:rsid w:val="00907D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7D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7D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7D31"/>
    <w:rPr>
      <w:rFonts w:ascii="Courier New" w:hAnsi="Courier New"/>
    </w:rPr>
  </w:style>
  <w:style w:type="paragraph" w:customStyle="1" w:styleId="NoteBullet">
    <w:name w:val="Note Bullet"/>
    <w:basedOn w:val="Note"/>
    <w:rsid w:val="00907D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7D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7D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7D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7D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07D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7D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7D31"/>
    <w:rPr>
      <w:b/>
      <w:smallCaps/>
    </w:rPr>
  </w:style>
  <w:style w:type="paragraph" w:customStyle="1" w:styleId="TableListNumber">
    <w:name w:val="Table List Number"/>
    <w:basedOn w:val="ListNumber"/>
    <w:rsid w:val="00907D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7D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7D31"/>
    <w:pPr>
      <w:numPr>
        <w:numId w:val="7"/>
      </w:numPr>
    </w:pPr>
  </w:style>
  <w:style w:type="paragraph" w:customStyle="1" w:styleId="ListAlpha2">
    <w:name w:val="List Alpha 2"/>
    <w:basedOn w:val="List2"/>
    <w:rsid w:val="00907D31"/>
    <w:pPr>
      <w:numPr>
        <w:numId w:val="6"/>
      </w:numPr>
    </w:pPr>
  </w:style>
  <w:style w:type="paragraph" w:styleId="List2">
    <w:name w:val="List 2"/>
    <w:basedOn w:val="BodyText"/>
    <w:rsid w:val="00907D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7D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7D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7D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7D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7D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07D31"/>
    <w:pPr>
      <w:numPr>
        <w:numId w:val="2"/>
      </w:numPr>
    </w:pPr>
  </w:style>
  <w:style w:type="paragraph" w:styleId="ListContinue2">
    <w:name w:val="List Continue 2"/>
    <w:basedOn w:val="List2"/>
    <w:rsid w:val="00907D31"/>
    <w:pPr>
      <w:ind w:firstLine="0"/>
    </w:pPr>
  </w:style>
  <w:style w:type="paragraph" w:styleId="ListContinue3">
    <w:name w:val="List Continue 3"/>
    <w:basedOn w:val="List3"/>
    <w:rsid w:val="00907D31"/>
    <w:pPr>
      <w:ind w:left="1021" w:firstLine="0"/>
    </w:pPr>
  </w:style>
  <w:style w:type="paragraph" w:styleId="ListContinue4">
    <w:name w:val="List Continue 4"/>
    <w:basedOn w:val="List4"/>
    <w:rsid w:val="00907D31"/>
    <w:pPr>
      <w:ind w:firstLine="0"/>
    </w:pPr>
  </w:style>
  <w:style w:type="paragraph" w:styleId="ListContinue5">
    <w:name w:val="List Continue 5"/>
    <w:basedOn w:val="List5"/>
    <w:rsid w:val="00907D31"/>
    <w:pPr>
      <w:ind w:firstLine="0"/>
    </w:pPr>
  </w:style>
  <w:style w:type="paragraph" w:styleId="ListNumber3">
    <w:name w:val="List Number 3"/>
    <w:basedOn w:val="List3"/>
    <w:rsid w:val="00907D31"/>
    <w:pPr>
      <w:numPr>
        <w:numId w:val="3"/>
      </w:numPr>
    </w:pPr>
  </w:style>
  <w:style w:type="paragraph" w:styleId="ListNumber4">
    <w:name w:val="List Number 4"/>
    <w:basedOn w:val="List4"/>
    <w:rsid w:val="00907D31"/>
    <w:pPr>
      <w:numPr>
        <w:numId w:val="4"/>
      </w:numPr>
    </w:pPr>
  </w:style>
  <w:style w:type="paragraph" w:styleId="ListNumber5">
    <w:name w:val="List Number 5"/>
    <w:basedOn w:val="List5"/>
    <w:rsid w:val="00907D31"/>
    <w:pPr>
      <w:numPr>
        <w:numId w:val="5"/>
      </w:numPr>
    </w:pPr>
  </w:style>
  <w:style w:type="paragraph" w:styleId="BlockText">
    <w:name w:val="Block Text"/>
    <w:basedOn w:val="Normal"/>
    <w:rsid w:val="00907D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7D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7D31"/>
    <w:rPr>
      <w:sz w:val="16"/>
      <w:vertAlign w:val="superscript"/>
    </w:rPr>
  </w:style>
  <w:style w:type="character" w:customStyle="1" w:styleId="Symbols">
    <w:name w:val="Symbols"/>
    <w:basedOn w:val="DefaultParagraphFont"/>
    <w:rsid w:val="00907D31"/>
    <w:rPr>
      <w:rFonts w:ascii="Symbol" w:hAnsi="Symbol"/>
    </w:rPr>
  </w:style>
  <w:style w:type="character" w:customStyle="1" w:styleId="MenuOptions">
    <w:name w:val="Menu Options"/>
    <w:basedOn w:val="DefaultParagraphFont"/>
    <w:rsid w:val="00907D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7D31"/>
    <w:rPr>
      <w:b/>
    </w:rPr>
  </w:style>
  <w:style w:type="character" w:customStyle="1" w:styleId="Underlined">
    <w:name w:val="Underlined"/>
    <w:basedOn w:val="DefaultParagraphFont"/>
    <w:rsid w:val="00907D31"/>
    <w:rPr>
      <w:u w:val="single"/>
    </w:rPr>
  </w:style>
  <w:style w:type="paragraph" w:customStyle="1" w:styleId="TableBodyTextRight">
    <w:name w:val="Table Body Text Right"/>
    <w:basedOn w:val="TableBodyText"/>
    <w:rsid w:val="00907D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7D31"/>
    <w:rPr>
      <w:sz w:val="18"/>
    </w:rPr>
  </w:style>
  <w:style w:type="paragraph" w:customStyle="1" w:styleId="BodySmallRight">
    <w:name w:val="Body Small Right"/>
    <w:basedOn w:val="BodyTextRight"/>
    <w:rsid w:val="00907D31"/>
    <w:rPr>
      <w:sz w:val="18"/>
      <w:szCs w:val="18"/>
    </w:rPr>
  </w:style>
  <w:style w:type="paragraph" w:customStyle="1" w:styleId="MarginEdition">
    <w:name w:val="Margin Edition"/>
    <w:basedOn w:val="MarginNote"/>
    <w:rsid w:val="00907D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7D31"/>
    <w:rPr>
      <w:sz w:val="2"/>
      <w:szCs w:val="2"/>
    </w:rPr>
  </w:style>
  <w:style w:type="character" w:customStyle="1" w:styleId="Small">
    <w:name w:val="Small"/>
    <w:basedOn w:val="DefaultParagraphFont"/>
    <w:rsid w:val="00907D31"/>
    <w:rPr>
      <w:sz w:val="16"/>
    </w:rPr>
  </w:style>
  <w:style w:type="paragraph" w:customStyle="1" w:styleId="WideTable">
    <w:name w:val="Wide Table"/>
    <w:basedOn w:val="Normal"/>
    <w:rsid w:val="00907D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7D31"/>
  </w:style>
  <w:style w:type="paragraph" w:styleId="Quote">
    <w:name w:val="Quote"/>
    <w:basedOn w:val="Heading1"/>
    <w:link w:val="QuoteChar"/>
    <w:qFormat/>
    <w:rsid w:val="00907D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7D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7D31"/>
    <w:pPr>
      <w:pageBreakBefore/>
    </w:pPr>
  </w:style>
  <w:style w:type="paragraph" w:customStyle="1" w:styleId="Border">
    <w:name w:val="Border"/>
    <w:basedOn w:val="Normal"/>
    <w:qFormat/>
    <w:rsid w:val="00907D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7D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D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D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7D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7D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7D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7D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7D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7D31"/>
    <w:rPr>
      <w:u w:val="single"/>
    </w:rPr>
  </w:style>
  <w:style w:type="character" w:customStyle="1" w:styleId="BoldandItalics">
    <w:name w:val="Bold and Italics"/>
    <w:qFormat/>
    <w:rsid w:val="00907D31"/>
    <w:rPr>
      <w:b/>
      <w:i/>
      <w:u w:val="none"/>
    </w:rPr>
  </w:style>
  <w:style w:type="paragraph" w:styleId="BalloonText">
    <w:name w:val="Balloon Text"/>
    <w:basedOn w:val="Normal"/>
    <w:link w:val="BalloonTextChar"/>
    <w:rsid w:val="00907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7D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7D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7D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7D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7D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7D31"/>
    <w:pPr>
      <w:spacing w:before="0" w:after="0"/>
    </w:pPr>
  </w:style>
  <w:style w:type="paragraph" w:customStyle="1" w:styleId="BodyTextBold">
    <w:name w:val="Body Text Bold"/>
    <w:basedOn w:val="BodyText"/>
    <w:qFormat/>
    <w:rsid w:val="00907D31"/>
    <w:rPr>
      <w:b/>
    </w:rPr>
  </w:style>
  <w:style w:type="character" w:styleId="Hyperlink">
    <w:name w:val="Hyperlink"/>
    <w:basedOn w:val="DefaultParagraphFont"/>
    <w:uiPriority w:val="99"/>
    <w:unhideWhenUsed/>
    <w:rsid w:val="005255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3614</Characters>
  <Application>Microsoft Office Word</Application>
  <DocSecurity>0</DocSecurity>
  <Lines>190</Lines>
  <Paragraphs>95</Paragraphs>
  <ScaleCrop>false</ScaleCrop>
  <Company>Author-it Software Corporation Ltd.</Company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MSL953004 Operate a robotic sample preparation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2022-12-20T00:00:00Z</dcterms:created>
  <dcterms:modified xsi:type="dcterms:W3CDTF">2022-12-20T00:00:00Z</dcterms:modified>
</cp:coreProperties>
</file>