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1E5F" w:rsidP="00301E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MSL953004 Operate a robotic sample preparation system</w:t>
      </w:r>
      <w:r>
        <w:fldChar w:fldCharType="end"/>
      </w:r>
    </w:p>
    <w:p w:rsidR="00301E5F" w:rsidP="00301E5F">
      <w:pPr>
        <w:pStyle w:val="Version"/>
        <w:sectPr w:rsidSect="00432C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2C04" w:rsidP="00432C04">
      <w:pPr>
        <w:pStyle w:val="SuperHeading"/>
      </w:pPr>
      <w:r w:rsidRPr="00432C04">
        <w:t>MSL953004 Operate a robotic sample preparation system</w:t>
      </w:r>
    </w:p>
    <w:p w:rsidR="00000000" w:rsidRPr="00432C04" w:rsidP="00432C04">
      <w:pPr>
        <w:pStyle w:val="Heading1"/>
      </w:pPr>
      <w:bookmarkStart w:id="1" w:name="O_986195"/>
      <w:bookmarkEnd w:id="1"/>
      <w:r w:rsidRPr="00432C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432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32C04" w:rsidP="00432C04">
            <w:pPr>
              <w:pStyle w:val="BodyText"/>
            </w:pPr>
            <w:r w:rsidRPr="00432C04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rPr>
                <w:rStyle w:val="SpecialBold"/>
              </w:rPr>
              <w:t>Comments</w:t>
            </w:r>
          </w:p>
        </w:tc>
      </w:tr>
      <w:tr w:rsidTr="00432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04" w:rsidP="00432C04">
            <w:pPr>
              <w:pStyle w:val="BodyText"/>
            </w:pPr>
            <w:r w:rsidRPr="00432C04">
              <w:t xml:space="preserve">This version was released in </w:t>
            </w:r>
            <w:r w:rsidRPr="00432C04">
              <w:rPr>
                <w:rStyle w:val="Emphasis"/>
              </w:rPr>
              <w:t>MSL Laboratory Operations Training Package Release 2.0.</w:t>
            </w:r>
          </w:p>
          <w:p w:rsidR="00000000" w:rsidRPr="00432C04" w:rsidP="00432C04">
            <w:pPr>
              <w:pStyle w:val="BodyText"/>
            </w:pPr>
            <w:r w:rsidRPr="00432C04">
              <w:t>Supersedes and equivalent to MSL953002 Operate a robotic sample preparation system. Range of conditions re</w:t>
            </w:r>
            <w:r w:rsidRPr="00432C04">
              <w:t>moved. Assessment requirements amended.</w:t>
            </w:r>
          </w:p>
        </w:tc>
      </w:tr>
    </w:tbl>
    <w:p w:rsidR="00000000" w:rsidRPr="00432C04" w:rsidP="00432C04">
      <w:pPr>
        <w:pStyle w:val="BodyText"/>
      </w:pPr>
    </w:p>
    <w:p w:rsidR="00000000" w:rsidRPr="00432C04" w:rsidP="00432C04">
      <w:pPr>
        <w:pStyle w:val="AllowPageBreak"/>
      </w:pPr>
    </w:p>
    <w:p w:rsidR="00000000" w:rsidRPr="00432C04" w:rsidP="00432C04">
      <w:pPr>
        <w:pStyle w:val="Heading1"/>
      </w:pPr>
      <w:bookmarkStart w:id="2" w:name="O_986201"/>
      <w:bookmarkEnd w:id="2"/>
      <w:r w:rsidRPr="00432C04">
        <w:t>Application</w:t>
      </w:r>
    </w:p>
    <w:p w:rsidR="00000000" w:rsidRPr="00432C04" w:rsidP="00301E5F">
      <w:pPr>
        <w:pStyle w:val="BodyText"/>
      </w:pPr>
      <w:r w:rsidRPr="00432C04">
        <w:t>This unit of competency describes the skills and knowledge to operate a robotic sample preparation system to ensure efficient throughput of samples without sacrificing quality or safety</w:t>
      </w:r>
      <w:r w:rsidRPr="00432C04">
        <w:t>. Personnel are expected to seek advice from their shift supervisor when non-routine problems arise.</w:t>
      </w:r>
    </w:p>
    <w:p w:rsidR="00000000" w:rsidRPr="00432C04" w:rsidP="00301E5F">
      <w:pPr>
        <w:pStyle w:val="BodyText"/>
      </w:pPr>
      <w:r w:rsidRPr="00432C04">
        <w:t>This unit of competency applies to instrument operators in the mining, construction materials testing and manufacturing industry sectors. Robotic sample p</w:t>
      </w:r>
      <w:r w:rsidRPr="00432C04">
        <w:t>reparation systems are used where there are high volumes of material and/or there is a need to minimise the operator</w:t>
      </w:r>
      <w:r>
        <w:t>’</w:t>
      </w:r>
      <w:r w:rsidRPr="00432C04">
        <w:t>s contact with potentially hazardous materials.</w:t>
      </w:r>
    </w:p>
    <w:p w:rsidR="00000000" w:rsidRPr="00432C04" w:rsidP="00301E5F">
      <w:pPr>
        <w:pStyle w:val="BodyText"/>
      </w:pPr>
      <w:r w:rsidRPr="00432C04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432C04">
        <w:t>and codes of practice within Australia must also be applied.</w:t>
      </w:r>
    </w:p>
    <w:p w:rsidR="00000000" w:rsidRPr="00432C04" w:rsidP="00432C04">
      <w:pPr>
        <w:pStyle w:val="Heading1"/>
      </w:pPr>
      <w:bookmarkStart w:id="3" w:name="O_986200"/>
      <w:bookmarkEnd w:id="3"/>
      <w:r w:rsidRPr="00432C04">
        <w:t>Pre-requisite Unit</w:t>
      </w:r>
    </w:p>
    <w:p w:rsidR="00000000" w:rsidRPr="00432C04" w:rsidP="00301E5F">
      <w:pPr>
        <w:pStyle w:val="BodyText"/>
      </w:pPr>
      <w:r w:rsidRPr="00432C04">
        <w:t>Nil</w:t>
      </w:r>
    </w:p>
    <w:p w:rsidR="00000000" w:rsidRPr="00432C04" w:rsidP="00432C04">
      <w:pPr>
        <w:pStyle w:val="Heading1"/>
      </w:pPr>
      <w:bookmarkStart w:id="4" w:name="O_986199"/>
      <w:bookmarkEnd w:id="4"/>
      <w:r w:rsidRPr="00432C04">
        <w:t>Competency Field</w:t>
      </w:r>
    </w:p>
    <w:p w:rsidR="00000000" w:rsidRPr="00432C04" w:rsidP="00301E5F">
      <w:pPr>
        <w:pStyle w:val="BodyText"/>
      </w:pPr>
      <w:r w:rsidRPr="00432C04">
        <w:t>Sampling</w:t>
      </w:r>
    </w:p>
    <w:p w:rsidR="00000000" w:rsidRPr="00432C04" w:rsidP="00432C04">
      <w:pPr>
        <w:pStyle w:val="Heading1"/>
      </w:pPr>
      <w:bookmarkStart w:id="5" w:name="O_986198"/>
      <w:bookmarkEnd w:id="5"/>
      <w:r w:rsidRPr="00432C0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432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t>Performance criter</w:t>
            </w:r>
            <w:r w:rsidRPr="00432C04">
              <w:t>ia describe the performance needed to demonstrate achievement of the element.</w:t>
            </w:r>
          </w:p>
        </w:tc>
      </w:tr>
      <w:tr w:rsidTr="00432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04" w:rsidP="00432C04">
            <w:pPr>
              <w:pStyle w:val="BodyText"/>
            </w:pPr>
            <w:r w:rsidRPr="00432C04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rPr>
                <w:rStyle w:val="SpecialBold"/>
              </w:rPr>
              <w:t>Prepare robotic system for operation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t>Perform routine system checks at start of shift</w:t>
            </w:r>
          </w:p>
        </w:tc>
      </w:tr>
      <w:tr w:rsidTr="00432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t>Confirm shift priorities with supervisor</w:t>
            </w:r>
          </w:p>
        </w:tc>
      </w:tr>
      <w:tr w:rsidTr="00432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t>Review job requests to identify the samples, required parameters and special instructions/preparation methods for each</w:t>
            </w:r>
          </w:p>
        </w:tc>
      </w:tr>
      <w:tr w:rsidTr="00432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t>Identify hazards, safety equipment and safe work procedures associated with samples, preparation methods and robotic system</w:t>
            </w:r>
          </w:p>
        </w:tc>
      </w:tr>
      <w:tr w:rsidTr="00432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t>Check that samples are dry and free of obvious contamination</w:t>
            </w:r>
          </w:p>
        </w:tc>
      </w:tr>
      <w:tr w:rsidTr="00432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t>Check that the particle size of any sample does not exceed system input size limits</w:t>
            </w:r>
          </w:p>
        </w:tc>
      </w:tr>
      <w:tr w:rsidTr="00432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t>Check samples against accompanying documentation and record/report any discrepancies</w:t>
            </w:r>
          </w:p>
        </w:tc>
      </w:tr>
      <w:tr w:rsidTr="00432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</w:p>
        </w:tc>
      </w:tr>
      <w:tr w:rsidTr="00432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04" w:rsidP="00432C04">
            <w:pPr>
              <w:pStyle w:val="BodyText"/>
            </w:pPr>
            <w:r w:rsidRPr="00432C04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rPr>
                <w:rStyle w:val="SpecialBold"/>
              </w:rPr>
              <w:t>Load samples into system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t>Scan sample barcodes into system</w:t>
            </w:r>
          </w:p>
        </w:tc>
      </w:tr>
      <w:tr w:rsidTr="00432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t>Load samples in the correct sequence when the system is ready</w:t>
            </w:r>
          </w:p>
        </w:tc>
      </w:tr>
      <w:tr w:rsidTr="00432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t>Use system monitor to ensure that correct worksheet is assigned to each sample</w:t>
            </w:r>
          </w:p>
        </w:tc>
      </w:tr>
      <w:tr w:rsidTr="00432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</w:p>
        </w:tc>
      </w:tr>
      <w:tr w:rsidTr="00432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04" w:rsidP="00432C04">
            <w:pPr>
              <w:pStyle w:val="BodyText"/>
            </w:pPr>
            <w:r w:rsidRPr="00432C04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rPr>
                <w:rStyle w:val="SpecialBold"/>
              </w:rPr>
              <w:t>Monitor system and report errors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t>Monitor screen displays and conduct visual checks, as necessary, to ensure that system operates correctly throughout cycle</w:t>
            </w:r>
          </w:p>
        </w:tc>
      </w:tr>
      <w:tr w:rsidTr="00432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t>Recognise common error codes and promptly inform supervisor</w:t>
            </w:r>
          </w:p>
        </w:tc>
      </w:tr>
      <w:tr w:rsidTr="00432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t>Seek advice to deal with any situation beyond scope of responsibility or knowledge</w:t>
            </w:r>
          </w:p>
        </w:tc>
      </w:tr>
      <w:tr w:rsidTr="00432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</w:p>
        </w:tc>
      </w:tr>
      <w:tr w:rsidTr="00432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04" w:rsidP="00432C04">
            <w:pPr>
              <w:pStyle w:val="BodyText"/>
            </w:pPr>
            <w:r w:rsidRPr="00432C04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rPr>
                <w:rStyle w:val="SpecialBold"/>
              </w:rPr>
              <w:t>Unload samples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t>Unload samples sequentially in accordance with workplace procedures</w:t>
            </w:r>
          </w:p>
        </w:tc>
      </w:tr>
      <w:tr w:rsidTr="00432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t>Obtain analytical portions of each sample using workplace procedures</w:t>
            </w:r>
          </w:p>
        </w:tc>
      </w:tr>
      <w:tr w:rsidTr="00432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t>Label and store analytical portions and excess sample material in accordance with workplace procedures</w:t>
            </w:r>
          </w:p>
        </w:tc>
      </w:tr>
      <w:tr w:rsidTr="00432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t>Seek advice when problems are beyond scope of responsibility or knowledge</w:t>
            </w:r>
          </w:p>
        </w:tc>
      </w:tr>
      <w:tr w:rsidTr="00432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</w:p>
        </w:tc>
      </w:tr>
      <w:tr w:rsidTr="00432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04" w:rsidP="00432C04">
            <w:pPr>
              <w:pStyle w:val="BodyText"/>
            </w:pPr>
            <w:r w:rsidRPr="00432C04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t>Use safe work practices and personal protective equipment (PPE) to ensure personal safety and that of others</w:t>
            </w:r>
          </w:p>
        </w:tc>
      </w:tr>
      <w:tr w:rsidTr="00432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t>Minimise the generation of waste and environmental impacts</w:t>
            </w:r>
          </w:p>
        </w:tc>
      </w:tr>
      <w:tr w:rsidTr="00432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t>Segregate and dispose of wastes in accordance with workplace requirements</w:t>
            </w:r>
          </w:p>
        </w:tc>
      </w:tr>
      <w:tr w:rsidTr="00432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04" w:rsidP="00432C04">
            <w:pPr>
              <w:pStyle w:val="BodyText"/>
            </w:pPr>
            <w:r w:rsidRPr="00432C04">
              <w:t>Clean robotic system components, care for and store equipment as required</w:t>
            </w:r>
          </w:p>
        </w:tc>
      </w:tr>
    </w:tbl>
    <w:p w:rsidR="00000000" w:rsidRPr="00432C04" w:rsidP="00432C04">
      <w:pPr>
        <w:pStyle w:val="BodyText"/>
      </w:pPr>
    </w:p>
    <w:p w:rsidR="00000000" w:rsidRPr="00432C04" w:rsidP="00432C04">
      <w:pPr>
        <w:pStyle w:val="AllowPageBreak"/>
      </w:pPr>
    </w:p>
    <w:p w:rsidR="00000000" w:rsidRPr="00432C04" w:rsidP="00432C04">
      <w:pPr>
        <w:pStyle w:val="Heading1"/>
      </w:pPr>
      <w:bookmarkStart w:id="6" w:name="O_986197"/>
      <w:bookmarkEnd w:id="6"/>
      <w:r w:rsidRPr="00432C04">
        <w:t>Foundation Skills</w:t>
      </w:r>
    </w:p>
    <w:p w:rsidR="00000000" w:rsidRPr="00432C04" w:rsidP="00301E5F">
      <w:pPr>
        <w:pStyle w:val="BodyText"/>
      </w:pPr>
      <w:r w:rsidRPr="00432C04">
        <w:t>This section describes those language, literacy, numeracy and employment skills that are essential to performance.</w:t>
      </w:r>
    </w:p>
    <w:p w:rsidR="00000000" w:rsidRPr="00432C04" w:rsidP="00301E5F">
      <w:pPr>
        <w:pStyle w:val="BodyText"/>
      </w:pPr>
      <w:r w:rsidRPr="00432C04">
        <w:t>Foundation skills essential to performance are explicit in the performance criteria of this unit of competency.</w:t>
      </w:r>
    </w:p>
    <w:p w:rsidR="00000000" w:rsidRPr="00432C04" w:rsidP="00432C04">
      <w:pPr>
        <w:pStyle w:val="Heading1"/>
      </w:pPr>
      <w:bookmarkStart w:id="7" w:name="O_986196"/>
      <w:bookmarkEnd w:id="7"/>
      <w:r w:rsidRPr="00432C04">
        <w:t>Unit Mapping Information</w:t>
      </w:r>
    </w:p>
    <w:p w:rsidR="00000000" w:rsidRPr="00432C04" w:rsidP="00301E5F">
      <w:pPr>
        <w:pStyle w:val="BodyText"/>
      </w:pPr>
      <w:r w:rsidRPr="00432C04">
        <w:t xml:space="preserve">Equivalent to MSL953002 Operate a robotic sample preparation system, Release 1.  </w:t>
      </w:r>
    </w:p>
    <w:p w:rsidR="00000000" w:rsidRPr="00432C04" w:rsidP="00432C04">
      <w:pPr>
        <w:pStyle w:val="Heading1"/>
      </w:pPr>
      <w:bookmarkStart w:id="8" w:name="O_986189"/>
      <w:bookmarkEnd w:id="8"/>
      <w:r w:rsidRPr="00432C04">
        <w:t>Lin</w:t>
      </w:r>
      <w:r w:rsidRPr="00432C04">
        <w:t>ks</w:t>
      </w:r>
    </w:p>
    <w:p w:rsidR="00000000" w:rsidRPr="00432C04" w:rsidP="00301E5F">
      <w:pPr>
        <w:pStyle w:val="BodyText"/>
      </w:pPr>
      <w:r w:rsidRPr="00432C04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F465B7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432C04" w:rsidP="00301E5F">
      <w:pPr>
        <w:pStyle w:val="BodyText"/>
        <w:sectPr w:rsidSect="00432C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32C04" w:rsidP="00432C04">
      <w:pPr>
        <w:pStyle w:val="SuperHeading"/>
      </w:pPr>
      <w:r w:rsidRPr="00432C04">
        <w:t>Assessment Requirements for MS</w:t>
      </w:r>
      <w:r w:rsidRPr="00432C04">
        <w:t>L953004 Operate a robotic sample preparation system</w:t>
      </w:r>
    </w:p>
    <w:p w:rsidR="00000000" w:rsidRPr="00432C04" w:rsidP="00432C04">
      <w:pPr>
        <w:pStyle w:val="Heading1"/>
      </w:pPr>
      <w:bookmarkStart w:id="9" w:name="O_986191"/>
      <w:bookmarkEnd w:id="9"/>
      <w:r w:rsidRPr="00432C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432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32C04" w:rsidP="00432C04">
            <w:pPr>
              <w:pStyle w:val="BodyText"/>
            </w:pPr>
            <w:r w:rsidRPr="00432C04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rPr>
                <w:rStyle w:val="SpecialBold"/>
              </w:rPr>
              <w:t>Comments</w:t>
            </w:r>
          </w:p>
        </w:tc>
      </w:tr>
      <w:tr w:rsidTr="00432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04">
            <w:pPr>
              <w:pStyle w:val="BodyText"/>
              <w:rPr>
                <w:lang w:val="en-NZ"/>
              </w:rPr>
            </w:pPr>
            <w:r w:rsidRPr="00432C04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04" w:rsidP="00432C04">
            <w:pPr>
              <w:pStyle w:val="BodyText"/>
            </w:pPr>
            <w:r w:rsidRPr="00432C04">
              <w:t xml:space="preserve">This version was released in </w:t>
            </w:r>
            <w:r w:rsidRPr="00432C04">
              <w:rPr>
                <w:rStyle w:val="Emphasis"/>
              </w:rPr>
              <w:t>MSL Laboratory Operations Training Package Release 2.0.</w:t>
            </w:r>
          </w:p>
          <w:p w:rsidR="00000000" w:rsidRPr="00432C04" w:rsidP="00432C04">
            <w:pPr>
              <w:pStyle w:val="BodyText"/>
            </w:pPr>
            <w:r w:rsidRPr="00432C04">
              <w:t>Supersedes and equivalent to MSL953002 Operate a robotic sample preparation system. Range of conditions removed. Assessment requirements amended.</w:t>
            </w:r>
          </w:p>
        </w:tc>
      </w:tr>
    </w:tbl>
    <w:p w:rsidR="00000000" w:rsidRPr="00432C04" w:rsidP="00432C04">
      <w:pPr>
        <w:pStyle w:val="BodyText"/>
      </w:pPr>
    </w:p>
    <w:p w:rsidR="00000000" w:rsidRPr="00432C04" w:rsidP="00432C04">
      <w:pPr>
        <w:pStyle w:val="AllowPageBreak"/>
      </w:pPr>
    </w:p>
    <w:p w:rsidR="00000000" w:rsidRPr="00432C04" w:rsidP="00432C04">
      <w:pPr>
        <w:pStyle w:val="Heading1"/>
      </w:pPr>
      <w:bookmarkStart w:id="10" w:name="O_986194"/>
      <w:bookmarkEnd w:id="10"/>
      <w:r w:rsidRPr="00432C04">
        <w:t>Performance Evidence</w:t>
      </w:r>
    </w:p>
    <w:p w:rsidR="00000000" w:rsidRPr="00432C04" w:rsidP="00301E5F">
      <w:pPr>
        <w:pStyle w:val="BodyText"/>
      </w:pPr>
      <w:r w:rsidRPr="00432C04">
        <w:t xml:space="preserve">There must be evidence the candidate has completed the tasks outlined </w:t>
      </w:r>
      <w:r w:rsidRPr="00432C04">
        <w:t>in the elements and performance criteria of this unit, and:</w:t>
      </w:r>
    </w:p>
    <w:p w:rsidR="00000000" w:rsidRPr="00432C04" w:rsidP="00432C04">
      <w:pPr>
        <w:pStyle w:val="ListBullet"/>
      </w:pPr>
      <w:r w:rsidRPr="00432C04">
        <w:t>safely operated a robotic sample preparation system reliably and efficiently for at least 3 different samples with different preparation requirements and subsequent analysis, including:</w:t>
      </w:r>
    </w:p>
    <w:p w:rsidR="00000000" w:rsidRPr="00432C04" w:rsidP="00432C04">
      <w:pPr>
        <w:pStyle w:val="ListBullet2"/>
      </w:pPr>
      <w:r w:rsidRPr="00432C04">
        <w:t>accurately recording sample details in system</w:t>
      </w:r>
    </w:p>
    <w:p w:rsidR="00000000" w:rsidRPr="00432C04" w:rsidP="00432C04">
      <w:pPr>
        <w:pStyle w:val="ListBullet2"/>
      </w:pPr>
      <w:r w:rsidRPr="00432C04">
        <w:t>minimising rework, waste and environmental impacts.</w:t>
      </w:r>
    </w:p>
    <w:p w:rsidR="00000000" w:rsidRPr="00432C04" w:rsidP="00432C04">
      <w:pPr>
        <w:pStyle w:val="AllowPageBreak"/>
      </w:pPr>
    </w:p>
    <w:p w:rsidR="00000000" w:rsidRPr="00432C04" w:rsidP="00432C04">
      <w:pPr>
        <w:pStyle w:val="Heading1"/>
      </w:pPr>
      <w:bookmarkStart w:id="11" w:name="O_986193"/>
      <w:bookmarkEnd w:id="11"/>
      <w:r w:rsidRPr="00432C04">
        <w:t>Knowledge Evidence</w:t>
      </w:r>
    </w:p>
    <w:p w:rsidR="00000000" w:rsidRPr="00432C04" w:rsidP="00301E5F">
      <w:pPr>
        <w:pStyle w:val="BodyText"/>
      </w:pPr>
      <w:r w:rsidRPr="00432C04">
        <w:t>There must be evidence the candidate has knowledge of:</w:t>
      </w:r>
    </w:p>
    <w:p w:rsidR="00000000" w:rsidRPr="00432C04" w:rsidP="00432C04">
      <w:pPr>
        <w:pStyle w:val="ListBullet"/>
      </w:pPr>
      <w:r w:rsidRPr="00432C04">
        <w:t>importance of good customer relations, optimising throughput and m</w:t>
      </w:r>
      <w:r w:rsidRPr="00432C04">
        <w:t>inimising costs and rework</w:t>
      </w:r>
    </w:p>
    <w:p w:rsidR="00000000" w:rsidRPr="00432C04" w:rsidP="00432C04">
      <w:pPr>
        <w:pStyle w:val="ListBullet"/>
      </w:pPr>
      <w:r w:rsidRPr="00432C04">
        <w:t>procedures for sorting and receiving samples used in job role</w:t>
      </w:r>
    </w:p>
    <w:p w:rsidR="00000000" w:rsidRPr="00432C04" w:rsidP="00432C04">
      <w:pPr>
        <w:pStyle w:val="ListBullet"/>
      </w:pPr>
      <w:r w:rsidRPr="00432C04">
        <w:t>sample preparation methods/processes for common mineral ore samples used in job role</w:t>
      </w:r>
    </w:p>
    <w:p w:rsidR="00000000" w:rsidRPr="00432C04" w:rsidP="00432C04">
      <w:pPr>
        <w:pStyle w:val="ListBullet"/>
      </w:pPr>
      <w:r w:rsidRPr="00432C04">
        <w:t>characteristics of materials to be sampled</w:t>
      </w:r>
    </w:p>
    <w:p w:rsidR="00000000" w:rsidRPr="00432C04" w:rsidP="00432C04">
      <w:pPr>
        <w:pStyle w:val="ListBullet"/>
      </w:pPr>
      <w:r w:rsidRPr="00432C04">
        <w:t>purpose of routine downstream analytica</w:t>
      </w:r>
      <w:r w:rsidRPr="00432C04">
        <w:t>l tests conducted on samples used in job role</w:t>
      </w:r>
    </w:p>
    <w:p w:rsidR="00000000" w:rsidRPr="00432C04" w:rsidP="00432C04">
      <w:pPr>
        <w:pStyle w:val="ListBullet"/>
      </w:pPr>
      <w:r w:rsidRPr="00432C04">
        <w:t>procedures for preventing contamination</w:t>
      </w:r>
    </w:p>
    <w:p w:rsidR="00000000" w:rsidRPr="00432C04" w:rsidP="00432C04">
      <w:pPr>
        <w:pStyle w:val="ListBullet"/>
      </w:pPr>
      <w:r w:rsidRPr="00432C04">
        <w:t>procedures for ensuring traceability of samples</w:t>
      </w:r>
    </w:p>
    <w:p w:rsidR="00000000" w:rsidRPr="00432C04" w:rsidP="00432C04">
      <w:pPr>
        <w:pStyle w:val="ListBullet"/>
      </w:pPr>
      <w:r w:rsidRPr="00432C04">
        <w:t>purpose of routine downstream analytical tests conducted on samples used in job role</w:t>
      </w:r>
    </w:p>
    <w:p w:rsidR="00000000" w:rsidRPr="00432C04" w:rsidP="00432C04">
      <w:pPr>
        <w:pStyle w:val="ListBullet"/>
      </w:pPr>
      <w:r w:rsidRPr="00432C04">
        <w:t>function of key components and operating procedures for robotic sample preparation system</w:t>
      </w:r>
    </w:p>
    <w:p w:rsidR="00000000" w:rsidRPr="00432C04" w:rsidP="00432C04">
      <w:pPr>
        <w:pStyle w:val="ListBullet"/>
      </w:pPr>
      <w:r w:rsidRPr="00432C04">
        <w:t>safe work procedures and operation of safety equipment relevant to job role</w:t>
      </w:r>
    </w:p>
    <w:p w:rsidR="00000000" w:rsidRPr="00432C04" w:rsidP="00432C04">
      <w:pPr>
        <w:pStyle w:val="ListBullet"/>
      </w:pPr>
      <w:r w:rsidRPr="00432C04">
        <w:t>robotic system parameters, such as grind time, crushing time and cleaning cycles to preven</w:t>
      </w:r>
      <w:r w:rsidRPr="00432C04">
        <w:t>t cross-contamination</w:t>
      </w:r>
    </w:p>
    <w:p w:rsidR="00000000" w:rsidRPr="00432C04" w:rsidP="00432C04">
      <w:pPr>
        <w:pStyle w:val="ListBullet"/>
      </w:pPr>
      <w:r w:rsidRPr="00432C04">
        <w:t>materials typically sampled:</w:t>
      </w:r>
    </w:p>
    <w:p w:rsidR="00000000" w:rsidRPr="00432C04" w:rsidP="00432C04">
      <w:pPr>
        <w:pStyle w:val="ListBullet2"/>
      </w:pPr>
      <w:r w:rsidRPr="00432C04">
        <w:t>solids, such as rocks, minerals, soils, sands and stream sediments</w:t>
      </w:r>
    </w:p>
    <w:p w:rsidR="00000000" w:rsidRPr="00432C04" w:rsidP="00432C04">
      <w:pPr>
        <w:pStyle w:val="ListBullet2"/>
      </w:pPr>
      <w:r w:rsidRPr="00432C04">
        <w:t>pulverised core and other drill samples, such as rotary air blast (RAB), reverse circulation (RC) and air core samples</w:t>
      </w:r>
    </w:p>
    <w:p w:rsidR="00000000" w:rsidRPr="00432C04" w:rsidP="00432C04">
      <w:pPr>
        <w:pStyle w:val="ListBullet2"/>
      </w:pPr>
      <w:r w:rsidRPr="00432C04">
        <w:t>powder concentrate</w:t>
      </w:r>
      <w:r w:rsidRPr="00432C04">
        <w:t>s</w:t>
      </w:r>
    </w:p>
    <w:p w:rsidR="00000000" w:rsidRPr="00432C04" w:rsidP="00432C04">
      <w:pPr>
        <w:pStyle w:val="ListBullet2"/>
      </w:pPr>
      <w:r w:rsidRPr="00432C04">
        <w:t>dump samples and grab samples</w:t>
      </w:r>
    </w:p>
    <w:p w:rsidR="00000000" w:rsidRPr="00432C04" w:rsidP="00432C04">
      <w:pPr>
        <w:pStyle w:val="ListBullet"/>
      </w:pPr>
      <w:r w:rsidRPr="00432C04">
        <w:t>common sample preparation methods:</w:t>
      </w:r>
    </w:p>
    <w:p w:rsidR="00000000" w:rsidRPr="00432C04" w:rsidP="00432C04">
      <w:pPr>
        <w:pStyle w:val="ListBullet2"/>
      </w:pPr>
      <w:r w:rsidRPr="00432C04">
        <w:t>sorting, boxing and drying</w:t>
      </w:r>
    </w:p>
    <w:p w:rsidR="00000000" w:rsidRPr="00432C04" w:rsidP="00432C04">
      <w:pPr>
        <w:pStyle w:val="ListBullet2"/>
      </w:pPr>
      <w:r w:rsidRPr="00432C04">
        <w:t>sieving</w:t>
      </w:r>
    </w:p>
    <w:p w:rsidR="00000000" w:rsidRPr="00432C04" w:rsidP="00432C04">
      <w:pPr>
        <w:pStyle w:val="ListBullet2"/>
      </w:pPr>
      <w:r w:rsidRPr="00432C04">
        <w:t>milling</w:t>
      </w:r>
    </w:p>
    <w:p w:rsidR="00000000" w:rsidRPr="00432C04" w:rsidP="00432C04">
      <w:pPr>
        <w:pStyle w:val="ListBullet2"/>
      </w:pPr>
      <w:r w:rsidRPr="00432C04">
        <w:t>primary crushing (e.g. 10 mm, 2 mm)</w:t>
      </w:r>
    </w:p>
    <w:p w:rsidR="00000000" w:rsidRPr="00432C04" w:rsidP="00432C04">
      <w:pPr>
        <w:pStyle w:val="ListBullet2"/>
      </w:pPr>
      <w:r w:rsidRPr="00432C04">
        <w:t>fine pulverising (e.g. 100 micron, 75 micron)</w:t>
      </w:r>
    </w:p>
    <w:p w:rsidR="00000000" w:rsidRPr="00432C04" w:rsidP="00432C04">
      <w:pPr>
        <w:pStyle w:val="ListBullet"/>
      </w:pPr>
      <w:r w:rsidRPr="00432C04">
        <w:t>typical hazards to be addressed:</w:t>
      </w:r>
    </w:p>
    <w:p w:rsidR="00000000" w:rsidRPr="00432C04" w:rsidP="00432C04">
      <w:pPr>
        <w:pStyle w:val="ListBullet2"/>
      </w:pPr>
      <w:r w:rsidRPr="00432C04">
        <w:t xml:space="preserve">dust, silica and fibrous materials </w:t>
      </w:r>
    </w:p>
    <w:p w:rsidR="00000000" w:rsidRPr="00432C04" w:rsidP="00432C04">
      <w:pPr>
        <w:pStyle w:val="ListBullet2"/>
      </w:pPr>
      <w:r w:rsidRPr="00432C04">
        <w:t>asbestiform minerals</w:t>
      </w:r>
    </w:p>
    <w:p w:rsidR="00000000" w:rsidRPr="00432C04" w:rsidP="00432C04">
      <w:pPr>
        <w:pStyle w:val="ListBullet2"/>
      </w:pPr>
      <w:r w:rsidRPr="00432C04">
        <w:t>naturally occurring radioactive materials (NORM)</w:t>
      </w:r>
    </w:p>
    <w:p w:rsidR="00000000" w:rsidRPr="00432C04" w:rsidP="00432C04">
      <w:pPr>
        <w:pStyle w:val="ListBullet2"/>
      </w:pPr>
      <w:r w:rsidRPr="00432C04">
        <w:t>samples containing nickel and lead-based compounds</w:t>
      </w:r>
    </w:p>
    <w:p w:rsidR="00000000" w:rsidRPr="00432C04" w:rsidP="00432C04">
      <w:pPr>
        <w:pStyle w:val="ListBullet2"/>
      </w:pPr>
      <w:r w:rsidRPr="00432C04">
        <w:t>noise and vibration</w:t>
      </w:r>
    </w:p>
    <w:p w:rsidR="00000000" w:rsidRPr="00432C04" w:rsidP="00432C04">
      <w:pPr>
        <w:pStyle w:val="ListBullet2"/>
      </w:pPr>
      <w:r w:rsidRPr="00432C04">
        <w:t>crushing, entanglement and cuts associated with moving machinery</w:t>
      </w:r>
    </w:p>
    <w:p w:rsidR="00000000" w:rsidRPr="00432C04" w:rsidP="00432C04">
      <w:pPr>
        <w:pStyle w:val="ListBullet2"/>
      </w:pPr>
      <w:r w:rsidRPr="00432C04">
        <w:t>impact injurie</w:t>
      </w:r>
      <w:r w:rsidRPr="00432C04">
        <w:t>s from contact with robot arms</w:t>
      </w:r>
    </w:p>
    <w:p w:rsidR="00000000" w:rsidRPr="00432C04" w:rsidP="00432C04">
      <w:pPr>
        <w:pStyle w:val="ListBullet2"/>
      </w:pPr>
      <w:r w:rsidRPr="00432C04">
        <w:t>failure of pneumatic hoses</w:t>
      </w:r>
    </w:p>
    <w:p w:rsidR="00000000" w:rsidRPr="00432C04" w:rsidP="00432C04">
      <w:pPr>
        <w:pStyle w:val="ListBullet2"/>
      </w:pPr>
      <w:r w:rsidRPr="00432C04">
        <w:t>manual handling of heavy loads, such as sample bags/containers, racks and trolleys</w:t>
      </w:r>
    </w:p>
    <w:p w:rsidR="00000000" w:rsidRPr="00432C04" w:rsidP="00432C04">
      <w:pPr>
        <w:pStyle w:val="ListBullet2"/>
      </w:pPr>
      <w:r w:rsidRPr="00432C04">
        <w:t>heat exhaustion/stress and fatigue</w:t>
      </w:r>
    </w:p>
    <w:p w:rsidR="00000000" w:rsidRPr="00432C04" w:rsidP="00432C04">
      <w:pPr>
        <w:pStyle w:val="ListBullet"/>
      </w:pPr>
      <w:r w:rsidRPr="00432C04">
        <w:t>awareness of environmental sustainability issues as they relate to the work task</w:t>
      </w:r>
    </w:p>
    <w:p w:rsidR="00000000" w:rsidRPr="00432C04" w:rsidP="00432C04">
      <w:pPr>
        <w:pStyle w:val="ListBullet"/>
      </w:pPr>
      <w:r w:rsidRPr="00432C04">
        <w:t xml:space="preserve">legal, ethical and work health and safety (WHS) requirements specific to the work task. </w:t>
      </w:r>
    </w:p>
    <w:p w:rsidR="00000000" w:rsidRPr="00432C04" w:rsidP="00432C04">
      <w:pPr>
        <w:pStyle w:val="AllowPageBreak"/>
      </w:pPr>
    </w:p>
    <w:p w:rsidR="00000000" w:rsidRPr="00432C04" w:rsidP="00432C04">
      <w:pPr>
        <w:pStyle w:val="Heading1"/>
      </w:pPr>
      <w:bookmarkStart w:id="12" w:name="O_986192"/>
      <w:bookmarkEnd w:id="12"/>
      <w:r w:rsidRPr="00432C04">
        <w:t>Assessment Conditions</w:t>
      </w:r>
    </w:p>
    <w:p w:rsidR="00000000" w:rsidRPr="00432C04" w:rsidP="00301E5F">
      <w:pPr>
        <w:pStyle w:val="BodyText"/>
      </w:pPr>
      <w:r w:rsidRPr="00432C04">
        <w:t>Skills must have been demonstrated in the workp</w:t>
      </w:r>
      <w:r w:rsidRPr="00432C04">
        <w:t xml:space="preserve">lace or in a simulated environment that reflects workplace conditions and contingencies. The following conditions must be met for this unit: </w:t>
      </w:r>
    </w:p>
    <w:p w:rsidR="00000000" w:rsidRPr="00432C04" w:rsidP="00432C04">
      <w:pPr>
        <w:pStyle w:val="ListBullet"/>
      </w:pPr>
      <w:r w:rsidRPr="00432C04">
        <w:t xml:space="preserve">use of suitable facilities, equipment and resources, including: </w:t>
      </w:r>
    </w:p>
    <w:p w:rsidR="00000000" w:rsidRPr="00432C04" w:rsidP="00432C04">
      <w:pPr>
        <w:pStyle w:val="ListBullet2"/>
      </w:pPr>
      <w:r w:rsidRPr="00432C04">
        <w:t>a robotic sample preparation system, sample pre</w:t>
      </w:r>
      <w:r w:rsidRPr="00432C04">
        <w:t>paration methods and service charges, reagents, sample containers and labels</w:t>
      </w:r>
    </w:p>
    <w:p w:rsidR="00000000" w:rsidRPr="00432C04" w:rsidP="00432C04">
      <w:pPr>
        <w:pStyle w:val="ListBullet2"/>
      </w:pPr>
      <w:r w:rsidRPr="00432C04">
        <w:t>sample preparation equipment including splitters, mills, bowls and tumblers, crushers, grinders and disc pulverisers, sieves and ovens</w:t>
      </w:r>
    </w:p>
    <w:p w:rsidR="00000000" w:rsidRPr="00432C04" w:rsidP="00432C04">
      <w:pPr>
        <w:pStyle w:val="ListBullet2"/>
      </w:pPr>
      <w:r w:rsidRPr="00432C04">
        <w:t>a variety of mineral ore samples</w:t>
      </w:r>
    </w:p>
    <w:p w:rsidR="00000000" w:rsidRPr="00432C04" w:rsidP="00432C04">
      <w:pPr>
        <w:pStyle w:val="ListBullet2"/>
      </w:pPr>
      <w:r w:rsidRPr="00432C04">
        <w:t>client docu</w:t>
      </w:r>
      <w:r w:rsidRPr="00432C04">
        <w:t>mentation and preparation requests</w:t>
      </w:r>
    </w:p>
    <w:p w:rsidR="00000000" w:rsidRPr="00432C04" w:rsidP="00432C04">
      <w:pPr>
        <w:pStyle w:val="ListBullet2"/>
      </w:pPr>
      <w:r w:rsidRPr="00432C04">
        <w:t>safety equipment.</w:t>
      </w:r>
    </w:p>
    <w:p w:rsidR="00000000" w:rsidRPr="00432C04" w:rsidP="00301E5F">
      <w:pPr>
        <w:pStyle w:val="BodyText"/>
      </w:pPr>
      <w:r w:rsidRPr="00432C04">
        <w:br/>
        <w:t>Assessors must satisfy the NVR/AQTF mandatory competency requirements for assessors.</w:t>
      </w:r>
    </w:p>
    <w:p w:rsidR="00000000" w:rsidRPr="00432C04" w:rsidP="00432C04">
      <w:pPr>
        <w:pStyle w:val="AllowPageBreak"/>
      </w:pPr>
    </w:p>
    <w:p w:rsidR="00000000" w:rsidRPr="00432C04" w:rsidP="00432C04">
      <w:pPr>
        <w:pStyle w:val="Heading1"/>
      </w:pPr>
      <w:bookmarkStart w:id="13" w:name="O_986190"/>
      <w:bookmarkEnd w:id="13"/>
      <w:r w:rsidRPr="00432C04">
        <w:t>Links</w:t>
      </w:r>
    </w:p>
    <w:p w:rsidR="00000000" w:rsidRPr="00432C04" w:rsidP="00301E5F">
      <w:pPr>
        <w:pStyle w:val="BodyText"/>
      </w:pPr>
      <w:r w:rsidRPr="00432C04">
        <w:t>MSL Laboratory Operations Compani</w:t>
      </w:r>
      <w:r w:rsidRPr="00432C04">
        <w:t xml:space="preserve">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F465B7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432C04" w:rsidP="00432C04"/>
    <w:sectPr w:rsidSect="00432C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C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C04" w:rsidRPr="00301E5F" w:rsidP="00301E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C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E5F" w:rsidP="00432C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1E5F" w:rsidP="00432C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01E5F" w:rsidP="00432C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C04" w:rsidP="00432C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01E5F">
      <w:t>Approved</w:t>
    </w:r>
    <w:r w:rsidR="00301E5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01E5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01E5F">
      <w:rPr>
        <w:noProof/>
      </w:rPr>
      <w:t>4</w:t>
    </w:r>
    <w:r>
      <w:rPr>
        <w:noProof/>
      </w:rPr>
      <w:fldChar w:fldCharType="end"/>
    </w:r>
  </w:p>
  <w:p w:rsidR="00432C04" w:rsidP="00432C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01E5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01E5F">
      <w:t>Manufacturing Industry Skills Alliance</w:t>
    </w:r>
    <w:r w:rsidR="00301E5F">
      <w:fldChar w:fldCharType="end"/>
    </w:r>
  </w:p>
  <w:p w:rsidR="00432C04" w:rsidP="00432C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C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E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2C04" w:rsidRPr="00301E5F" w:rsidP="00301E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C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E5F" w:rsidRPr="002D2AF8" w:rsidP="00432C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MSL953004 Operate a robotic sample preparation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01E5F" w:rsidP="00432C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C04" w:rsidRPr="002D2AF8" w:rsidP="00432C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01E5F">
      <w:t>MSL953004 Operate a robotic sample preparation system</w:t>
    </w:r>
    <w:r w:rsidR="00301E5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01E5F">
      <w:rPr>
        <w:noProof/>
      </w:rPr>
      <w:t>2 March 2025</w:t>
    </w:r>
    <w:r>
      <w:fldChar w:fldCharType="end"/>
    </w:r>
  </w:p>
  <w:p w:rsidR="00432C04" w:rsidP="00432C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CC8C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F4A0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A6C6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C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2C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2C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2C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2C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2C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2C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2C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2C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2C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2C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2C04"/>
  </w:style>
  <w:style w:type="character" w:customStyle="1" w:styleId="Heading1Char">
    <w:name w:val="Heading 1 Char"/>
    <w:basedOn w:val="DefaultParagraphFont"/>
    <w:link w:val="Heading1"/>
    <w:rsid w:val="00432C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2C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2C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2C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2C04"/>
    <w:rPr>
      <w:b/>
      <w:spacing w:val="0"/>
    </w:rPr>
  </w:style>
  <w:style w:type="paragraph" w:styleId="ListBullet2">
    <w:name w:val="List Bullet 2"/>
    <w:basedOn w:val="List2"/>
    <w:rsid w:val="00432C0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32C04"/>
    <w:rPr>
      <w:i/>
    </w:rPr>
  </w:style>
  <w:style w:type="paragraph" w:customStyle="1" w:styleId="SuperHeading">
    <w:name w:val="SuperHeading"/>
    <w:basedOn w:val="Normal"/>
    <w:rsid w:val="00432C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2C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2C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2C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2C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2C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2C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2C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2C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2C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2C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2C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2C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2C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2C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2C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2C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2C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2C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2C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2C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2C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2C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2C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2C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2C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2C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2C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2C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2C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2C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2C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2C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2C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2C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2C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2C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2C04"/>
  </w:style>
  <w:style w:type="paragraph" w:styleId="TableofFigures">
    <w:name w:val="table of figures"/>
    <w:basedOn w:val="Normal"/>
    <w:next w:val="Normal"/>
    <w:semiHidden/>
    <w:rsid w:val="00432C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2C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2C04"/>
    <w:rPr>
      <w:rFonts w:ascii="Wingdings" w:hAnsi="Wingdings"/>
    </w:rPr>
  </w:style>
  <w:style w:type="paragraph" w:customStyle="1" w:styleId="TableHeading">
    <w:name w:val="Table Heading"/>
    <w:basedOn w:val="HeadingBase"/>
    <w:rsid w:val="00432C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2C04"/>
    <w:rPr>
      <w:color w:val="0033CC"/>
      <w:u w:val="none"/>
    </w:rPr>
  </w:style>
  <w:style w:type="paragraph" w:customStyle="1" w:styleId="BodyTextRight">
    <w:name w:val="Body Text Right"/>
    <w:basedOn w:val="BodyText"/>
    <w:rsid w:val="00432C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2C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2C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2C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2C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2C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2C04"/>
    <w:rPr>
      <w:sz w:val="32"/>
    </w:rPr>
  </w:style>
  <w:style w:type="paragraph" w:customStyle="1" w:styleId="HeadingProcedure">
    <w:name w:val="Heading Procedure"/>
    <w:basedOn w:val="HeadingBase"/>
    <w:next w:val="Normal"/>
    <w:rsid w:val="00432C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2C04"/>
    <w:pPr>
      <w:spacing w:before="60" w:after="60"/>
    </w:pPr>
  </w:style>
  <w:style w:type="paragraph" w:styleId="ListContinue">
    <w:name w:val="List Continue"/>
    <w:basedOn w:val="List"/>
    <w:rsid w:val="00432C04"/>
    <w:pPr>
      <w:ind w:firstLine="0"/>
    </w:pPr>
  </w:style>
  <w:style w:type="paragraph" w:customStyle="1" w:styleId="ListNote">
    <w:name w:val="List Note"/>
    <w:basedOn w:val="List"/>
    <w:rsid w:val="00432C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2C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2C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2C04"/>
    <w:rPr>
      <w:rFonts w:ascii="Courier New" w:hAnsi="Courier New"/>
    </w:rPr>
  </w:style>
  <w:style w:type="paragraph" w:customStyle="1" w:styleId="NoteBullet">
    <w:name w:val="Note Bullet"/>
    <w:basedOn w:val="Note"/>
    <w:rsid w:val="00432C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2C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2C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2C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2C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2C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2C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2C04"/>
    <w:rPr>
      <w:b/>
      <w:smallCaps/>
    </w:rPr>
  </w:style>
  <w:style w:type="paragraph" w:customStyle="1" w:styleId="TableListNumber">
    <w:name w:val="Table List Number"/>
    <w:basedOn w:val="ListNumber"/>
    <w:rsid w:val="00432C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2C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2C04"/>
    <w:pPr>
      <w:numPr>
        <w:numId w:val="9"/>
      </w:numPr>
    </w:pPr>
  </w:style>
  <w:style w:type="paragraph" w:customStyle="1" w:styleId="ListAlpha2">
    <w:name w:val="List Alpha 2"/>
    <w:basedOn w:val="List2"/>
    <w:rsid w:val="00432C04"/>
    <w:pPr>
      <w:numPr>
        <w:numId w:val="8"/>
      </w:numPr>
    </w:pPr>
  </w:style>
  <w:style w:type="paragraph" w:styleId="List2">
    <w:name w:val="List 2"/>
    <w:basedOn w:val="BodyText"/>
    <w:rsid w:val="00432C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2C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2C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2C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2C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2C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2C04"/>
    <w:pPr>
      <w:numPr>
        <w:numId w:val="4"/>
      </w:numPr>
    </w:pPr>
  </w:style>
  <w:style w:type="paragraph" w:styleId="ListContinue2">
    <w:name w:val="List Continue 2"/>
    <w:basedOn w:val="List2"/>
    <w:rsid w:val="00432C04"/>
    <w:pPr>
      <w:ind w:firstLine="0"/>
    </w:pPr>
  </w:style>
  <w:style w:type="paragraph" w:styleId="ListContinue3">
    <w:name w:val="List Continue 3"/>
    <w:basedOn w:val="List3"/>
    <w:rsid w:val="00432C04"/>
    <w:pPr>
      <w:ind w:left="1021" w:firstLine="0"/>
    </w:pPr>
  </w:style>
  <w:style w:type="paragraph" w:styleId="ListContinue4">
    <w:name w:val="List Continue 4"/>
    <w:basedOn w:val="List4"/>
    <w:rsid w:val="00432C04"/>
    <w:pPr>
      <w:ind w:firstLine="0"/>
    </w:pPr>
  </w:style>
  <w:style w:type="paragraph" w:styleId="ListContinue5">
    <w:name w:val="List Continue 5"/>
    <w:basedOn w:val="List5"/>
    <w:rsid w:val="00432C04"/>
    <w:pPr>
      <w:ind w:firstLine="0"/>
    </w:pPr>
  </w:style>
  <w:style w:type="paragraph" w:styleId="ListNumber3">
    <w:name w:val="List Number 3"/>
    <w:basedOn w:val="List3"/>
    <w:rsid w:val="00432C04"/>
    <w:pPr>
      <w:numPr>
        <w:numId w:val="5"/>
      </w:numPr>
    </w:pPr>
  </w:style>
  <w:style w:type="paragraph" w:styleId="ListNumber4">
    <w:name w:val="List Number 4"/>
    <w:basedOn w:val="List4"/>
    <w:rsid w:val="00432C04"/>
    <w:pPr>
      <w:numPr>
        <w:numId w:val="6"/>
      </w:numPr>
    </w:pPr>
  </w:style>
  <w:style w:type="paragraph" w:styleId="ListNumber5">
    <w:name w:val="List Number 5"/>
    <w:basedOn w:val="List5"/>
    <w:rsid w:val="00432C04"/>
    <w:pPr>
      <w:numPr>
        <w:numId w:val="7"/>
      </w:numPr>
    </w:pPr>
  </w:style>
  <w:style w:type="paragraph" w:styleId="BlockText">
    <w:name w:val="Block Text"/>
    <w:basedOn w:val="Normal"/>
    <w:rsid w:val="00432C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2C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2C04"/>
    <w:rPr>
      <w:sz w:val="16"/>
      <w:vertAlign w:val="superscript"/>
    </w:rPr>
  </w:style>
  <w:style w:type="character" w:customStyle="1" w:styleId="Symbols">
    <w:name w:val="Symbols"/>
    <w:basedOn w:val="DefaultParagraphFont"/>
    <w:rsid w:val="00432C04"/>
    <w:rPr>
      <w:rFonts w:ascii="Symbol" w:hAnsi="Symbol"/>
    </w:rPr>
  </w:style>
  <w:style w:type="character" w:customStyle="1" w:styleId="MenuOptions">
    <w:name w:val="Menu Options"/>
    <w:basedOn w:val="DefaultParagraphFont"/>
    <w:rsid w:val="00432C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2C04"/>
    <w:rPr>
      <w:b/>
    </w:rPr>
  </w:style>
  <w:style w:type="character" w:customStyle="1" w:styleId="Underlined">
    <w:name w:val="Underlined"/>
    <w:basedOn w:val="DefaultParagraphFont"/>
    <w:rsid w:val="00432C04"/>
    <w:rPr>
      <w:u w:val="single"/>
    </w:rPr>
  </w:style>
  <w:style w:type="paragraph" w:customStyle="1" w:styleId="TableBodyTextRight">
    <w:name w:val="Table Body Text Right"/>
    <w:basedOn w:val="TableBodyText"/>
    <w:rsid w:val="00432C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2C04"/>
    <w:rPr>
      <w:sz w:val="18"/>
    </w:rPr>
  </w:style>
  <w:style w:type="paragraph" w:customStyle="1" w:styleId="BodySmallRight">
    <w:name w:val="Body Small Right"/>
    <w:basedOn w:val="BodyTextRight"/>
    <w:rsid w:val="00432C04"/>
    <w:rPr>
      <w:sz w:val="18"/>
      <w:szCs w:val="18"/>
    </w:rPr>
  </w:style>
  <w:style w:type="paragraph" w:customStyle="1" w:styleId="MarginEdition">
    <w:name w:val="Margin Edition"/>
    <w:basedOn w:val="MarginNote"/>
    <w:rsid w:val="00432C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2C04"/>
    <w:rPr>
      <w:sz w:val="2"/>
      <w:szCs w:val="2"/>
    </w:rPr>
  </w:style>
  <w:style w:type="character" w:customStyle="1" w:styleId="Small">
    <w:name w:val="Small"/>
    <w:basedOn w:val="DefaultParagraphFont"/>
    <w:rsid w:val="00432C04"/>
    <w:rPr>
      <w:sz w:val="16"/>
    </w:rPr>
  </w:style>
  <w:style w:type="paragraph" w:customStyle="1" w:styleId="WideTable">
    <w:name w:val="Wide Table"/>
    <w:basedOn w:val="Normal"/>
    <w:rsid w:val="00432C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2C04"/>
  </w:style>
  <w:style w:type="paragraph" w:styleId="Quote">
    <w:name w:val="Quote"/>
    <w:basedOn w:val="Heading1"/>
    <w:link w:val="QuoteChar"/>
    <w:qFormat/>
    <w:rsid w:val="00432C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2C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2C04"/>
    <w:pPr>
      <w:pageBreakBefore/>
    </w:pPr>
  </w:style>
  <w:style w:type="paragraph" w:customStyle="1" w:styleId="Border">
    <w:name w:val="Border"/>
    <w:basedOn w:val="Normal"/>
    <w:qFormat/>
    <w:rsid w:val="00432C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2C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C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C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2C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2C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2C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2C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2C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2C04"/>
    <w:rPr>
      <w:u w:val="single"/>
    </w:rPr>
  </w:style>
  <w:style w:type="character" w:customStyle="1" w:styleId="BoldandItalics">
    <w:name w:val="Bold and Italics"/>
    <w:qFormat/>
    <w:rsid w:val="00432C04"/>
    <w:rPr>
      <w:b/>
      <w:i/>
      <w:u w:val="none"/>
    </w:rPr>
  </w:style>
  <w:style w:type="paragraph" w:styleId="BalloonText">
    <w:name w:val="Balloon Text"/>
    <w:basedOn w:val="Normal"/>
    <w:link w:val="BalloonTextChar"/>
    <w:rsid w:val="00432C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2C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2C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2C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2C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2C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2C04"/>
    <w:pPr>
      <w:spacing w:before="0" w:after="0"/>
    </w:pPr>
  </w:style>
  <w:style w:type="paragraph" w:customStyle="1" w:styleId="BodyTextBold">
    <w:name w:val="Body Text Bold"/>
    <w:basedOn w:val="BodyText"/>
    <w:qFormat/>
    <w:rsid w:val="00432C04"/>
    <w:rPr>
      <w:b/>
    </w:rPr>
  </w:style>
  <w:style w:type="character" w:styleId="Hyperlink">
    <w:name w:val="Hyperlink"/>
    <w:basedOn w:val="DefaultParagraphFont"/>
    <w:uiPriority w:val="99"/>
    <w:unhideWhenUsed/>
    <w:rsid w:val="00301E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1080</Words>
  <Characters>6873</Characters>
  <Application>Microsoft Office Word</Application>
  <DocSecurity>0</DocSecurity>
  <Lines>274</Lines>
  <Paragraphs>165</Paragraphs>
  <ScaleCrop>false</ScaleCrop>
  <Company>Author-it Software Corporation Ltd.</Company>
  <LinksUpToDate>false</LinksUpToDate>
  <CharactersWithSpaces>7788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MSL953004 Operate a robotic sample preparation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2025-03-01T14:38:00Z</dcterms:created>
  <dcterms:modified xsi:type="dcterms:W3CDTF">2025-03-01T14:39:00Z</dcterms:modified>
</cp:coreProperties>
</file>