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368" w:rsidP="00B213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MSL943004 Participate in laboratory or field workplace safety</w:t>
      </w:r>
      <w:r>
        <w:fldChar w:fldCharType="end"/>
      </w:r>
    </w:p>
    <w:p w:rsidR="00B21368" w:rsidP="00B21368">
      <w:pPr>
        <w:pStyle w:val="Version"/>
        <w:sectPr w:rsidSect="000A3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465" w:rsidP="000A3465">
      <w:pPr>
        <w:pStyle w:val="SuperHeading"/>
      </w:pPr>
      <w:r w:rsidRPr="000A3465">
        <w:t>Assessment Requirements for MSL943004 Participate in laboratory or field workplace safety</w:t>
      </w:r>
    </w:p>
    <w:p w:rsidR="00000000" w:rsidRPr="000A3465" w:rsidP="000A3465">
      <w:pPr>
        <w:pStyle w:val="Heading1"/>
      </w:pPr>
      <w:bookmarkStart w:id="1" w:name="O_986123"/>
      <w:bookmarkEnd w:id="1"/>
      <w:r w:rsidRPr="000A34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A3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3465" w:rsidP="000A3465">
            <w:pPr>
              <w:pStyle w:val="BodyText"/>
            </w:pPr>
            <w:r w:rsidRPr="000A3465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3465">
            <w:pPr>
              <w:pStyle w:val="BodyText"/>
              <w:rPr>
                <w:lang w:val="en-NZ"/>
              </w:rPr>
            </w:pPr>
            <w:r w:rsidRPr="000A3465">
              <w:rPr>
                <w:rStyle w:val="SpecialBold"/>
              </w:rPr>
              <w:t>Comments</w:t>
            </w:r>
          </w:p>
        </w:tc>
      </w:tr>
      <w:tr w:rsidTr="000A3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465">
            <w:pPr>
              <w:pStyle w:val="BodyText"/>
              <w:rPr>
                <w:lang w:val="en-NZ"/>
              </w:rPr>
            </w:pPr>
            <w:r w:rsidRPr="000A3465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465" w:rsidP="000A3465">
            <w:pPr>
              <w:pStyle w:val="BodyText"/>
            </w:pPr>
            <w:r w:rsidRPr="000A3465">
              <w:t xml:space="preserve">This version was released in </w:t>
            </w:r>
            <w:r w:rsidRPr="000A3465">
              <w:rPr>
                <w:rStyle w:val="Emphasis"/>
              </w:rPr>
              <w:t>MSL Laboratory Operations Training Package Release 2.0.</w:t>
            </w:r>
          </w:p>
          <w:p w:rsidR="00000000" w:rsidRPr="000A3465" w:rsidP="000A3465">
            <w:pPr>
              <w:pStyle w:val="BodyText"/>
            </w:pPr>
            <w:r w:rsidRPr="000A3465">
              <w:t>Supersedes and equivalent to MSL943002 Participate in laboratory or field workplace safety. Foundation skills information added. Range of conditions removed. Assessment requirements amended.</w:t>
            </w:r>
          </w:p>
        </w:tc>
      </w:tr>
    </w:tbl>
    <w:p w:rsidR="00000000" w:rsidRPr="000A3465" w:rsidP="000A3465">
      <w:pPr>
        <w:pStyle w:val="BodyText"/>
      </w:pPr>
    </w:p>
    <w:p w:rsidR="00000000" w:rsidRPr="000A3465" w:rsidP="000A3465">
      <w:pPr>
        <w:pStyle w:val="AllowPageBreak"/>
      </w:pPr>
    </w:p>
    <w:p w:rsidR="00000000" w:rsidRPr="000A3465" w:rsidP="000A3465">
      <w:pPr>
        <w:pStyle w:val="Heading1"/>
      </w:pPr>
      <w:bookmarkStart w:id="2" w:name="O_986126"/>
      <w:bookmarkEnd w:id="2"/>
      <w:r w:rsidRPr="000A3465">
        <w:t>Performance Evidence</w:t>
      </w:r>
    </w:p>
    <w:p w:rsidR="00000000" w:rsidRPr="000A3465" w:rsidP="00B21368">
      <w:pPr>
        <w:pStyle w:val="BodyText"/>
      </w:pPr>
      <w:r w:rsidRPr="000A3465">
        <w:t>There must be evidence th</w:t>
      </w:r>
      <w:r w:rsidRPr="000A3465">
        <w:t>e candidate has completed the tasks outlined in the elements and performance criteria of this unit, and:</w:t>
      </w:r>
    </w:p>
    <w:p w:rsidR="00000000" w:rsidRPr="000A3465" w:rsidP="000A3465">
      <w:pPr>
        <w:pStyle w:val="ListBullet"/>
      </w:pPr>
      <w:r w:rsidRPr="000A3465">
        <w:t>completed 2 different routine work tasks working safely at all times by following work health and safety (WHS) policies and procedures.</w:t>
      </w:r>
    </w:p>
    <w:p w:rsidR="00000000" w:rsidRPr="000A3465" w:rsidP="000A3465">
      <w:pPr>
        <w:pStyle w:val="AllowPageBreak"/>
      </w:pPr>
    </w:p>
    <w:p w:rsidR="00000000" w:rsidRPr="000A3465" w:rsidP="000A3465">
      <w:pPr>
        <w:pStyle w:val="Heading1"/>
      </w:pPr>
      <w:bookmarkStart w:id="3" w:name="O_986125"/>
      <w:bookmarkEnd w:id="3"/>
      <w:r w:rsidRPr="000A3465">
        <w:t>Knowledge Evidence</w:t>
      </w:r>
    </w:p>
    <w:p w:rsidR="00000000" w:rsidRPr="000A3465" w:rsidP="00B21368">
      <w:pPr>
        <w:pStyle w:val="BodyText"/>
      </w:pPr>
      <w:r w:rsidRPr="000A3465">
        <w:t>There must be evidence the candidate has knowledge of:</w:t>
      </w:r>
    </w:p>
    <w:p w:rsidR="00000000" w:rsidRPr="000A3465" w:rsidP="000A3465">
      <w:pPr>
        <w:pStyle w:val="ListBullet"/>
      </w:pPr>
      <w:r w:rsidRPr="000A3465">
        <w:t>personal roles, rights and responsibilities and those of the employer</w:t>
      </w:r>
    </w:p>
    <w:p w:rsidR="00000000" w:rsidRPr="000A3465" w:rsidP="000A3465">
      <w:pPr>
        <w:pStyle w:val="ListBullet"/>
      </w:pPr>
      <w:r w:rsidRPr="000A3465">
        <w:t>signage, symbols and signals relating to WHS</w:t>
      </w:r>
    </w:p>
    <w:p w:rsidR="00000000" w:rsidRPr="000A3465" w:rsidP="000A3465">
      <w:pPr>
        <w:pStyle w:val="ListBullet"/>
      </w:pPr>
      <w:r w:rsidRPr="000A3465">
        <w:t>examples of hazards relevant to the work area, likely impa</w:t>
      </w:r>
      <w:r w:rsidRPr="000A3465">
        <w:t>cts and ways of addressing these using the hierarchy of control</w:t>
      </w:r>
    </w:p>
    <w:p w:rsidR="00000000" w:rsidRPr="000A3465" w:rsidP="000A3465">
      <w:pPr>
        <w:pStyle w:val="ListBullet"/>
      </w:pPr>
      <w:r w:rsidRPr="000A3465">
        <w:t>site layout, including emergency exits, location and use of safety alarms, emergency response system and procedures, and designated WHS personnel</w:t>
      </w:r>
    </w:p>
    <w:p w:rsidR="00000000" w:rsidRPr="000A3465" w:rsidP="000A3465">
      <w:pPr>
        <w:pStyle w:val="ListBullet"/>
      </w:pPr>
      <w:r w:rsidRPr="000A3465">
        <w:t>location, use, care and storage requirements f</w:t>
      </w:r>
      <w:r w:rsidRPr="000A3465">
        <w:t>or personal protective equipment (PPE) and emergency/hazard control equipment in the work area</w:t>
      </w:r>
    </w:p>
    <w:p w:rsidR="00000000" w:rsidRPr="000A3465" w:rsidP="000A3465">
      <w:pPr>
        <w:pStyle w:val="ListBullet"/>
      </w:pPr>
      <w:r w:rsidRPr="000A3465">
        <w:t>sources of advice and information on WHS issues, including safety data sheets (SDS) and key personnel</w:t>
      </w:r>
    </w:p>
    <w:p w:rsidR="00000000" w:rsidRPr="000A3465" w:rsidP="000A3465">
      <w:pPr>
        <w:pStyle w:val="ListBullet"/>
      </w:pPr>
      <w:r w:rsidRPr="000A3465">
        <w:t>relevant industry codes</w:t>
      </w:r>
    </w:p>
    <w:p w:rsidR="00000000" w:rsidRPr="000A3465" w:rsidP="000A3465">
      <w:pPr>
        <w:pStyle w:val="ListBullet"/>
      </w:pPr>
      <w:r w:rsidRPr="000A3465">
        <w:t>standard operating procedures (SOPs</w:t>
      </w:r>
      <w:r w:rsidRPr="000A3465">
        <w:t>), workplace procedures and safe work practices relevant to job role, including:</w:t>
      </w:r>
    </w:p>
    <w:p w:rsidR="00000000" w:rsidRPr="000A3465" w:rsidP="000A3465">
      <w:pPr>
        <w:pStyle w:val="ListBullet2"/>
      </w:pPr>
      <w:r w:rsidRPr="000A3465">
        <w:t>handling, storage and disposal of hazardous substances and requirements for labelling of hazardous substances</w:t>
      </w:r>
    </w:p>
    <w:p w:rsidR="00000000" w:rsidRPr="000A3465" w:rsidP="000A3465">
      <w:pPr>
        <w:pStyle w:val="ListBullet2"/>
      </w:pPr>
      <w:r w:rsidRPr="000A3465">
        <w:t>handling equipment and any task-specific manual handling techniq</w:t>
      </w:r>
      <w:r w:rsidRPr="000A3465">
        <w:t>ues as required by work role</w:t>
      </w:r>
    </w:p>
    <w:p w:rsidR="00000000" w:rsidRPr="000A3465" w:rsidP="000A3465">
      <w:pPr>
        <w:pStyle w:val="ListBullet2"/>
      </w:pPr>
      <w:r w:rsidRPr="000A3465">
        <w:t>controlling known hazards</w:t>
      </w:r>
    </w:p>
    <w:p w:rsidR="00000000" w:rsidRPr="000A3465" w:rsidP="000A3465">
      <w:pPr>
        <w:pStyle w:val="ListBullet2"/>
      </w:pPr>
      <w:r w:rsidRPr="000A3465">
        <w:t>minimising environmental threats</w:t>
      </w:r>
    </w:p>
    <w:p w:rsidR="00000000" w:rsidRPr="000A3465" w:rsidP="000A3465">
      <w:pPr>
        <w:pStyle w:val="ListBullet2"/>
      </w:pPr>
      <w:r w:rsidRPr="000A3465">
        <w:t>minimising and disposing of waste</w:t>
      </w:r>
    </w:p>
    <w:p w:rsidR="00000000" w:rsidRPr="000A3465" w:rsidP="000A3465">
      <w:pPr>
        <w:pStyle w:val="ListBullet2"/>
      </w:pPr>
      <w:r w:rsidRPr="000A3465">
        <w:t>responding to safety, emergency, fire and incidents</w:t>
      </w:r>
    </w:p>
    <w:p w:rsidR="00000000" w:rsidRPr="000A3465" w:rsidP="000A3465">
      <w:pPr>
        <w:pStyle w:val="ListBullet2"/>
      </w:pPr>
      <w:r w:rsidRPr="000A3465">
        <w:t>selecting/using PPE</w:t>
      </w:r>
    </w:p>
    <w:p w:rsidR="00000000" w:rsidRPr="000A3465" w:rsidP="000A3465">
      <w:pPr>
        <w:pStyle w:val="ListBullet2"/>
      </w:pPr>
      <w:r w:rsidRPr="000A3465">
        <w:t>instructions that govern personal work, equipment use, and response to incidents and emergencies</w:t>
      </w:r>
    </w:p>
    <w:p w:rsidR="00000000" w:rsidRPr="000A3465" w:rsidP="000A3465">
      <w:pPr>
        <w:pStyle w:val="ListBullet"/>
      </w:pPr>
      <w:r w:rsidRPr="000A3465">
        <w:t>requirements and procedures for reporting (potential) WHS hazards and incidents, injuries, illness and near misses, and safety and environmental issues or con</w:t>
      </w:r>
      <w:r w:rsidRPr="000A3465">
        <w:t>cerns</w:t>
      </w:r>
    </w:p>
    <w:p w:rsidR="00000000" w:rsidRPr="000A3465" w:rsidP="000A3465">
      <w:pPr>
        <w:pStyle w:val="ListBullet"/>
      </w:pPr>
      <w:r w:rsidRPr="000A3465">
        <w:t>incidents that may occur in a laboratory or field workplace</w:t>
      </w:r>
    </w:p>
    <w:p w:rsidR="00000000" w:rsidRPr="000A3465" w:rsidP="000A3465">
      <w:pPr>
        <w:pStyle w:val="ListBullet"/>
      </w:pPr>
      <w:r w:rsidRPr="000A3465">
        <w:t>WHS and environmental issues that may occur</w:t>
      </w:r>
    </w:p>
    <w:p w:rsidR="00000000" w:rsidRPr="000A3465" w:rsidP="000A3465">
      <w:pPr>
        <w:pStyle w:val="ListBullet"/>
      </w:pPr>
      <w:r w:rsidRPr="000A3465">
        <w:t>legal, ethical and work health and safety (WHS) requirements specific to the work task.</w:t>
      </w:r>
    </w:p>
    <w:p w:rsidR="00000000" w:rsidRPr="000A3465" w:rsidP="000A3465">
      <w:pPr>
        <w:pStyle w:val="AllowPageBreak"/>
      </w:pPr>
    </w:p>
    <w:p w:rsidR="00000000" w:rsidRPr="000A3465" w:rsidP="000A3465">
      <w:pPr>
        <w:pStyle w:val="Heading1"/>
      </w:pPr>
      <w:bookmarkStart w:id="4" w:name="O_986124"/>
      <w:bookmarkEnd w:id="4"/>
      <w:r w:rsidRPr="000A3465">
        <w:t>Assessment Conditions</w:t>
      </w:r>
    </w:p>
    <w:p w:rsidR="00000000" w:rsidRPr="000A3465" w:rsidP="00B21368">
      <w:pPr>
        <w:pStyle w:val="BodyText"/>
      </w:pPr>
      <w:r w:rsidRPr="000A3465">
        <w:t>Skills must have be</w:t>
      </w:r>
      <w:r w:rsidRPr="000A3465">
        <w:t xml:space="preserve">en demonstrated in the workplace or in a simulated environment that reflects workplace conditions and contingencies. The following conditions must be met for this unit: </w:t>
      </w:r>
    </w:p>
    <w:p w:rsidR="00000000" w:rsidRPr="000A3465" w:rsidP="000A3465">
      <w:pPr>
        <w:pStyle w:val="ListBullet"/>
      </w:pPr>
      <w:r w:rsidRPr="000A3465">
        <w:t xml:space="preserve">use of suitable facilities, equipment and resources, including: </w:t>
      </w:r>
    </w:p>
    <w:p w:rsidR="00000000" w:rsidRPr="000A3465" w:rsidP="000A3465">
      <w:pPr>
        <w:pStyle w:val="ListBullet2"/>
      </w:pPr>
      <w:r w:rsidRPr="000A3465">
        <w:t>typical laboratory/</w:t>
      </w:r>
      <w:r w:rsidRPr="000A3465">
        <w:t>field work equipment and materials</w:t>
      </w:r>
    </w:p>
    <w:p w:rsidR="00000000" w:rsidRPr="000A3465" w:rsidP="000A3465">
      <w:pPr>
        <w:pStyle w:val="ListBullet2"/>
      </w:pPr>
      <w:r w:rsidRPr="000A3465">
        <w:t>PPE</w:t>
      </w:r>
    </w:p>
    <w:p w:rsidR="00000000" w:rsidRPr="000A3465" w:rsidP="000A3465">
      <w:pPr>
        <w:pStyle w:val="ListBullet2"/>
      </w:pPr>
      <w:r w:rsidRPr="000A3465">
        <w:t>emergency equipment including first aid equipment, eye wash kit or shower and fire extinguisher</w:t>
      </w:r>
    </w:p>
    <w:p w:rsidR="00000000" w:rsidRPr="000A3465" w:rsidP="000A3465">
      <w:pPr>
        <w:pStyle w:val="ListBullet2"/>
      </w:pPr>
      <w:r w:rsidRPr="000A3465">
        <w:t>workplace procedures.</w:t>
      </w:r>
    </w:p>
    <w:p w:rsidR="00000000" w:rsidRPr="000A3465" w:rsidP="00B21368">
      <w:pPr>
        <w:pStyle w:val="BodyText"/>
      </w:pPr>
      <w:r w:rsidRPr="000A3465">
        <w:br/>
        <w:t>Assessors must satisfy the NVR/AQTF mandatory competency requirements for assessors.</w:t>
      </w:r>
    </w:p>
    <w:p w:rsidR="00000000" w:rsidRPr="000A3465" w:rsidP="000A3465">
      <w:pPr>
        <w:pStyle w:val="AllowPageBreak"/>
      </w:pPr>
    </w:p>
    <w:p w:rsidR="00000000" w:rsidRPr="000A3465" w:rsidP="000A3465">
      <w:pPr>
        <w:pStyle w:val="Heading1"/>
      </w:pPr>
      <w:bookmarkStart w:id="5" w:name="O_986122"/>
      <w:bookmarkEnd w:id="5"/>
      <w:r w:rsidRPr="000A3465">
        <w:t>Links</w:t>
      </w:r>
    </w:p>
    <w:p w:rsidR="00000000" w:rsidRPr="000A3465" w:rsidP="00B21368">
      <w:pPr>
        <w:pStyle w:val="BodyText"/>
      </w:pPr>
      <w:r w:rsidRPr="000A3465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8977B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A3465" w:rsidP="000A3465"/>
    <w:sectPr w:rsidSect="000A34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5" w:rsidRPr="00B21368" w:rsidP="00B213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68" w:rsidP="000A3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1368" w:rsidP="000A3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1368" w:rsidP="000A3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465" w:rsidRPr="00B21368" w:rsidP="00B213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368" w:rsidRPr="002D2AF8" w:rsidP="000A3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MSL943004 Participate in laboratory or field workplace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21368" w:rsidP="000A3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F84A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625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541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465"/>
  </w:style>
  <w:style w:type="character" w:customStyle="1" w:styleId="Heading1Char">
    <w:name w:val="Heading 1 Char"/>
    <w:basedOn w:val="DefaultParagraphFont"/>
    <w:link w:val="Heading1"/>
    <w:rsid w:val="000A3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4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4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465"/>
    <w:rPr>
      <w:b/>
      <w:spacing w:val="0"/>
    </w:rPr>
  </w:style>
  <w:style w:type="paragraph" w:styleId="ListBullet2">
    <w:name w:val="List Bullet 2"/>
    <w:basedOn w:val="List2"/>
    <w:rsid w:val="000A34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3465"/>
    <w:rPr>
      <w:i/>
    </w:rPr>
  </w:style>
  <w:style w:type="paragraph" w:customStyle="1" w:styleId="SuperHeading">
    <w:name w:val="SuperHeading"/>
    <w:basedOn w:val="Normal"/>
    <w:rsid w:val="000A3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4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4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3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465"/>
  </w:style>
  <w:style w:type="paragraph" w:styleId="TableofFigures">
    <w:name w:val="table of figures"/>
    <w:basedOn w:val="Normal"/>
    <w:next w:val="Normal"/>
    <w:semiHidden/>
    <w:rsid w:val="000A3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4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465"/>
    <w:rPr>
      <w:rFonts w:ascii="Wingdings" w:hAnsi="Wingdings"/>
    </w:rPr>
  </w:style>
  <w:style w:type="paragraph" w:customStyle="1" w:styleId="TableHeading">
    <w:name w:val="Table Heading"/>
    <w:basedOn w:val="HeadingBase"/>
    <w:rsid w:val="000A3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465"/>
    <w:rPr>
      <w:color w:val="0033CC"/>
      <w:u w:val="none"/>
    </w:rPr>
  </w:style>
  <w:style w:type="paragraph" w:customStyle="1" w:styleId="BodyTextRight">
    <w:name w:val="Body Text Right"/>
    <w:basedOn w:val="BodyText"/>
    <w:rsid w:val="000A3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4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465"/>
    <w:rPr>
      <w:sz w:val="32"/>
    </w:rPr>
  </w:style>
  <w:style w:type="paragraph" w:customStyle="1" w:styleId="HeadingProcedure">
    <w:name w:val="Heading Procedure"/>
    <w:basedOn w:val="HeadingBase"/>
    <w:next w:val="Normal"/>
    <w:rsid w:val="000A3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465"/>
    <w:pPr>
      <w:spacing w:before="60" w:after="60"/>
    </w:pPr>
  </w:style>
  <w:style w:type="paragraph" w:styleId="ListContinue">
    <w:name w:val="List Continue"/>
    <w:basedOn w:val="List"/>
    <w:rsid w:val="000A3465"/>
    <w:pPr>
      <w:ind w:firstLine="0"/>
    </w:pPr>
  </w:style>
  <w:style w:type="paragraph" w:customStyle="1" w:styleId="ListNote">
    <w:name w:val="List Note"/>
    <w:basedOn w:val="List"/>
    <w:rsid w:val="000A3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465"/>
    <w:rPr>
      <w:rFonts w:ascii="Courier New" w:hAnsi="Courier New"/>
    </w:rPr>
  </w:style>
  <w:style w:type="paragraph" w:customStyle="1" w:styleId="NoteBullet">
    <w:name w:val="Note Bullet"/>
    <w:basedOn w:val="Note"/>
    <w:rsid w:val="000A3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4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465"/>
    <w:rPr>
      <w:b/>
      <w:smallCaps/>
    </w:rPr>
  </w:style>
  <w:style w:type="paragraph" w:customStyle="1" w:styleId="TableListNumber">
    <w:name w:val="Table List Number"/>
    <w:basedOn w:val="ListNumber"/>
    <w:rsid w:val="000A3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465"/>
    <w:pPr>
      <w:numPr>
        <w:numId w:val="9"/>
      </w:numPr>
    </w:pPr>
  </w:style>
  <w:style w:type="paragraph" w:customStyle="1" w:styleId="ListAlpha2">
    <w:name w:val="List Alpha 2"/>
    <w:basedOn w:val="List2"/>
    <w:rsid w:val="000A3465"/>
    <w:pPr>
      <w:numPr>
        <w:numId w:val="8"/>
      </w:numPr>
    </w:pPr>
  </w:style>
  <w:style w:type="paragraph" w:styleId="List2">
    <w:name w:val="List 2"/>
    <w:basedOn w:val="BodyText"/>
    <w:rsid w:val="000A3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4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4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465"/>
    <w:pPr>
      <w:numPr>
        <w:numId w:val="4"/>
      </w:numPr>
    </w:pPr>
  </w:style>
  <w:style w:type="paragraph" w:styleId="ListContinue2">
    <w:name w:val="List Continue 2"/>
    <w:basedOn w:val="List2"/>
    <w:rsid w:val="000A3465"/>
    <w:pPr>
      <w:ind w:firstLine="0"/>
    </w:pPr>
  </w:style>
  <w:style w:type="paragraph" w:styleId="ListContinue3">
    <w:name w:val="List Continue 3"/>
    <w:basedOn w:val="List3"/>
    <w:rsid w:val="000A3465"/>
    <w:pPr>
      <w:ind w:left="1021" w:firstLine="0"/>
    </w:pPr>
  </w:style>
  <w:style w:type="paragraph" w:styleId="ListContinue4">
    <w:name w:val="List Continue 4"/>
    <w:basedOn w:val="List4"/>
    <w:rsid w:val="000A3465"/>
    <w:pPr>
      <w:ind w:firstLine="0"/>
    </w:pPr>
  </w:style>
  <w:style w:type="paragraph" w:styleId="ListContinue5">
    <w:name w:val="List Continue 5"/>
    <w:basedOn w:val="List5"/>
    <w:rsid w:val="000A3465"/>
    <w:pPr>
      <w:ind w:firstLine="0"/>
    </w:pPr>
  </w:style>
  <w:style w:type="paragraph" w:styleId="ListNumber3">
    <w:name w:val="List Number 3"/>
    <w:basedOn w:val="List3"/>
    <w:rsid w:val="000A3465"/>
    <w:pPr>
      <w:numPr>
        <w:numId w:val="5"/>
      </w:numPr>
    </w:pPr>
  </w:style>
  <w:style w:type="paragraph" w:styleId="ListNumber4">
    <w:name w:val="List Number 4"/>
    <w:basedOn w:val="List4"/>
    <w:rsid w:val="000A3465"/>
    <w:pPr>
      <w:numPr>
        <w:numId w:val="6"/>
      </w:numPr>
    </w:pPr>
  </w:style>
  <w:style w:type="paragraph" w:styleId="ListNumber5">
    <w:name w:val="List Number 5"/>
    <w:basedOn w:val="List5"/>
    <w:rsid w:val="000A3465"/>
    <w:pPr>
      <w:numPr>
        <w:numId w:val="7"/>
      </w:numPr>
    </w:pPr>
  </w:style>
  <w:style w:type="paragraph" w:styleId="BlockText">
    <w:name w:val="Block Text"/>
    <w:basedOn w:val="Normal"/>
    <w:rsid w:val="000A3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465"/>
    <w:rPr>
      <w:sz w:val="16"/>
      <w:vertAlign w:val="superscript"/>
    </w:rPr>
  </w:style>
  <w:style w:type="character" w:customStyle="1" w:styleId="Symbols">
    <w:name w:val="Symbols"/>
    <w:basedOn w:val="DefaultParagraphFont"/>
    <w:rsid w:val="000A3465"/>
    <w:rPr>
      <w:rFonts w:ascii="Symbol" w:hAnsi="Symbol"/>
    </w:rPr>
  </w:style>
  <w:style w:type="character" w:customStyle="1" w:styleId="MenuOptions">
    <w:name w:val="Menu Options"/>
    <w:basedOn w:val="DefaultParagraphFont"/>
    <w:rsid w:val="000A3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465"/>
    <w:rPr>
      <w:b/>
    </w:rPr>
  </w:style>
  <w:style w:type="character" w:customStyle="1" w:styleId="Underlined">
    <w:name w:val="Underlined"/>
    <w:basedOn w:val="DefaultParagraphFont"/>
    <w:rsid w:val="000A3465"/>
    <w:rPr>
      <w:u w:val="single"/>
    </w:rPr>
  </w:style>
  <w:style w:type="paragraph" w:customStyle="1" w:styleId="TableBodyTextRight">
    <w:name w:val="Table Body Text Right"/>
    <w:basedOn w:val="TableBodyText"/>
    <w:rsid w:val="000A3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465"/>
    <w:rPr>
      <w:sz w:val="18"/>
    </w:rPr>
  </w:style>
  <w:style w:type="paragraph" w:customStyle="1" w:styleId="BodySmallRight">
    <w:name w:val="Body Small Right"/>
    <w:basedOn w:val="BodyTextRight"/>
    <w:rsid w:val="000A3465"/>
    <w:rPr>
      <w:sz w:val="18"/>
      <w:szCs w:val="18"/>
    </w:rPr>
  </w:style>
  <w:style w:type="paragraph" w:customStyle="1" w:styleId="MarginEdition">
    <w:name w:val="Margin Edition"/>
    <w:basedOn w:val="MarginNote"/>
    <w:rsid w:val="000A3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465"/>
    <w:rPr>
      <w:sz w:val="2"/>
      <w:szCs w:val="2"/>
    </w:rPr>
  </w:style>
  <w:style w:type="character" w:customStyle="1" w:styleId="Small">
    <w:name w:val="Small"/>
    <w:basedOn w:val="DefaultParagraphFont"/>
    <w:rsid w:val="000A3465"/>
    <w:rPr>
      <w:sz w:val="16"/>
    </w:rPr>
  </w:style>
  <w:style w:type="paragraph" w:customStyle="1" w:styleId="WideTable">
    <w:name w:val="Wide Table"/>
    <w:basedOn w:val="Normal"/>
    <w:rsid w:val="000A3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465"/>
  </w:style>
  <w:style w:type="paragraph" w:styleId="Quote">
    <w:name w:val="Quote"/>
    <w:basedOn w:val="Heading1"/>
    <w:link w:val="QuoteChar"/>
    <w:qFormat/>
    <w:rsid w:val="000A3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465"/>
    <w:pPr>
      <w:pageBreakBefore/>
    </w:pPr>
  </w:style>
  <w:style w:type="paragraph" w:customStyle="1" w:styleId="Border">
    <w:name w:val="Border"/>
    <w:basedOn w:val="Normal"/>
    <w:qFormat/>
    <w:rsid w:val="000A3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465"/>
    <w:rPr>
      <w:u w:val="single"/>
    </w:rPr>
  </w:style>
  <w:style w:type="character" w:customStyle="1" w:styleId="BoldandItalics">
    <w:name w:val="Bold and Italics"/>
    <w:qFormat/>
    <w:rsid w:val="000A3465"/>
    <w:rPr>
      <w:b/>
      <w:i/>
      <w:u w:val="none"/>
    </w:rPr>
  </w:style>
  <w:style w:type="paragraph" w:styleId="BalloonText">
    <w:name w:val="Balloon Text"/>
    <w:basedOn w:val="Normal"/>
    <w:link w:val="BalloonTextChar"/>
    <w:rsid w:val="000A3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465"/>
    <w:pPr>
      <w:spacing w:before="0" w:after="0"/>
    </w:pPr>
  </w:style>
  <w:style w:type="paragraph" w:customStyle="1" w:styleId="BodyTextBold">
    <w:name w:val="Body Text Bold"/>
    <w:basedOn w:val="BodyText"/>
    <w:qFormat/>
    <w:rsid w:val="000A3465"/>
    <w:rPr>
      <w:b/>
    </w:rPr>
  </w:style>
  <w:style w:type="character" w:styleId="Hyperlink">
    <w:name w:val="Hyperlink"/>
    <w:basedOn w:val="DefaultParagraphFont"/>
    <w:uiPriority w:val="99"/>
    <w:unhideWhenUsed/>
    <w:rsid w:val="00B213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2913</Characters>
  <Application>Microsoft Office Word</Application>
  <DocSecurity>0</DocSecurity>
  <Lines>76</Lines>
  <Paragraphs>52</Paragraphs>
  <ScaleCrop>false</ScaleCrop>
  <Company>Author-it Software Corporation Ltd.</Company>
  <LinksUpToDate>false</LinksUpToDate>
  <CharactersWithSpaces>3309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MSL943004 Participate in laboratory or field workplace safety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2022-12-19T23:54:00Z</dcterms:created>
  <dcterms:modified xsi:type="dcterms:W3CDTF">2022-12-19T23:54:00Z</dcterms:modified>
</cp:coreProperties>
</file>