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4545" w:rsidP="001A45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MSL936002 Conduct an internal audit of the quality system</w:t>
      </w:r>
      <w:r>
        <w:fldChar w:fldCharType="end"/>
      </w:r>
    </w:p>
    <w:p w:rsidR="001A4545" w:rsidP="001A4545">
      <w:pPr>
        <w:pStyle w:val="Version"/>
        <w:sectPr w:rsidSect="004801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0127" w:rsidP="00480127">
      <w:pPr>
        <w:pStyle w:val="SuperHeading"/>
      </w:pPr>
      <w:r w:rsidRPr="00480127">
        <w:t>MSL936002 Conduct an internal audit of the quality system</w:t>
      </w:r>
    </w:p>
    <w:p w:rsidR="00000000" w:rsidRPr="00480127" w:rsidP="00480127">
      <w:pPr>
        <w:pStyle w:val="Heading1"/>
      </w:pPr>
      <w:bookmarkStart w:id="1" w:name="O_902389"/>
      <w:bookmarkEnd w:id="1"/>
      <w:r w:rsidRPr="00480127">
        <w:t>Modification History</w:t>
      </w:r>
    </w:p>
    <w:p w:rsidR="00000000" w:rsidRPr="00480127" w:rsidP="00480127">
      <w:pPr>
        <w:pStyle w:val="BodyText"/>
      </w:pPr>
      <w:r w:rsidRPr="00480127">
        <w:t xml:space="preserve">Release 1. Supersedes and is equivalent to MSL936002A Conduct an internal audit of the quality system  </w:t>
      </w:r>
    </w:p>
    <w:p w:rsidR="00000000" w:rsidRPr="00480127" w:rsidP="00480127">
      <w:pPr>
        <w:pStyle w:val="AllowPageBreak"/>
      </w:pPr>
    </w:p>
    <w:p w:rsidR="00000000" w:rsidRPr="00480127" w:rsidP="00480127">
      <w:pPr>
        <w:pStyle w:val="Heading1"/>
      </w:pPr>
      <w:bookmarkStart w:id="2" w:name="O_902397"/>
      <w:bookmarkEnd w:id="2"/>
      <w:r w:rsidRPr="00480127">
        <w:t>Application</w:t>
      </w:r>
    </w:p>
    <w:p w:rsidR="00000000" w:rsidRPr="00480127" w:rsidP="00480127">
      <w:pPr>
        <w:pStyle w:val="BodyText"/>
      </w:pPr>
      <w:r w:rsidRPr="00480127">
        <w:t>This unit of competency covers the ability to prepare for, conduct and document an int</w:t>
      </w:r>
      <w:r w:rsidRPr="00480127">
        <w:t xml:space="preserve">ernal audit of aspects of the laboratory's quality system. It also covers the implementation of the identified corrective action and opportunities for improvement and the monitoring of their effectiveness. </w:t>
      </w:r>
    </w:p>
    <w:p w:rsidR="00000000" w:rsidRPr="00480127" w:rsidP="00480127">
      <w:pPr>
        <w:pStyle w:val="BodyText"/>
      </w:pPr>
    </w:p>
    <w:p w:rsidR="00000000" w:rsidRPr="00480127" w:rsidP="00480127">
      <w:pPr>
        <w:pStyle w:val="BodyText"/>
      </w:pPr>
      <w:r w:rsidRPr="00480127">
        <w:t xml:space="preserve">This unit of competency is applicable to senior </w:t>
      </w:r>
      <w:r w:rsidRPr="00480127">
        <w:t>technical officers and laboratory supervisors working in all industry sectors. These people play a key role in the audit team due to their knowledge of the quality system and their broad technical expertise and specialised knowledge of procedures and techn</w:t>
      </w:r>
      <w:r w:rsidRPr="00480127">
        <w:t xml:space="preserve">ology. This unit of competency requires a thorough examination of various aspects of the quality system. </w:t>
      </w:r>
    </w:p>
    <w:p w:rsidR="00000000" w:rsidRPr="00480127" w:rsidP="00480127">
      <w:pPr>
        <w:pStyle w:val="BodyText"/>
      </w:pPr>
    </w:p>
    <w:p w:rsidR="00000000" w:rsidRPr="00480127" w:rsidP="00480127">
      <w:pPr>
        <w:pStyle w:val="BodyText"/>
      </w:pPr>
      <w:r w:rsidRPr="00480127">
        <w:t>While no specific licensing or certification requirements apply to this unit at the time of publication, laboratory operations are governed by releva</w:t>
      </w:r>
      <w:r w:rsidRPr="00480127">
        <w:t>nt legislation, regulations and/or external accreditation requirements. Local requirements should be checked.</w:t>
      </w:r>
    </w:p>
    <w:p w:rsidR="00000000" w:rsidRPr="00480127" w:rsidP="00480127">
      <w:pPr>
        <w:pStyle w:val="AllowPageBreak"/>
      </w:pPr>
    </w:p>
    <w:p w:rsidR="00000000" w:rsidRPr="00480127" w:rsidP="00480127">
      <w:pPr>
        <w:pStyle w:val="Heading1"/>
      </w:pPr>
      <w:bookmarkStart w:id="3" w:name="O_902396"/>
      <w:bookmarkEnd w:id="3"/>
      <w:r w:rsidRPr="00480127">
        <w:t>Pre-requisite Unit</w:t>
      </w:r>
    </w:p>
    <w:p w:rsidR="00000000" w:rsidRPr="00480127" w:rsidP="00480127">
      <w:pPr>
        <w:pStyle w:val="BodyText"/>
      </w:pPr>
      <w:r w:rsidRPr="00480127">
        <w:t>Nil</w:t>
      </w:r>
    </w:p>
    <w:p w:rsidR="00000000" w:rsidRPr="00480127" w:rsidP="00480127">
      <w:pPr>
        <w:pStyle w:val="AllowPageBreak"/>
      </w:pPr>
    </w:p>
    <w:p w:rsidR="00000000" w:rsidRPr="00480127" w:rsidP="00480127">
      <w:pPr>
        <w:pStyle w:val="Heading1"/>
      </w:pPr>
      <w:bookmarkStart w:id="4" w:name="O_902395"/>
      <w:bookmarkEnd w:id="4"/>
      <w:r w:rsidRPr="00480127">
        <w:t>Competency Field</w:t>
      </w:r>
    </w:p>
    <w:p w:rsidR="00000000" w:rsidRPr="00480127" w:rsidP="00480127">
      <w:pPr>
        <w:pStyle w:val="BodyText"/>
      </w:pPr>
      <w:r w:rsidRPr="00480127">
        <w:t xml:space="preserve">Quality </w:t>
      </w:r>
    </w:p>
    <w:p w:rsidR="00000000" w:rsidRPr="00480127" w:rsidP="00480127">
      <w:pPr>
        <w:pStyle w:val="AllowPageBreak"/>
      </w:pPr>
    </w:p>
    <w:p w:rsidR="00000000" w:rsidRPr="00480127" w:rsidP="00480127">
      <w:pPr>
        <w:pStyle w:val="Heading1"/>
      </w:pPr>
      <w:bookmarkStart w:id="5" w:name="O_902394"/>
      <w:bookmarkEnd w:id="5"/>
      <w:r w:rsidRPr="00480127">
        <w:t>Unit Sector</w:t>
      </w:r>
    </w:p>
    <w:p w:rsidR="00000000" w:rsidRPr="00480127" w:rsidP="00480127">
      <w:pPr>
        <w:pStyle w:val="Heading1"/>
      </w:pPr>
      <w:bookmarkStart w:id="6" w:name="O_902393"/>
      <w:bookmarkEnd w:id="6"/>
      <w:r w:rsidRPr="00480127">
        <w:t>Elements and Perfo</w:t>
      </w:r>
      <w:r w:rsidRPr="00480127">
        <w:t>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4801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127">
            <w:pPr>
              <w:pStyle w:val="BodyText"/>
              <w:rPr>
                <w:lang w:val="en-NZ"/>
              </w:rPr>
            </w:pPr>
            <w:r w:rsidRPr="00480127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127">
            <w:pPr>
              <w:pStyle w:val="BodyText"/>
              <w:rPr>
                <w:lang w:val="en-NZ"/>
              </w:rPr>
            </w:pPr>
            <w:r w:rsidRPr="00480127">
              <w:t>Performance criteria describe the performance needed to demonstrate achievement of the element.</w:t>
            </w:r>
          </w:p>
        </w:tc>
      </w:tr>
      <w:tr w:rsidTr="004801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127" w:rsidP="00480127">
            <w:pPr>
              <w:pStyle w:val="BodyText"/>
            </w:pPr>
            <w:r w:rsidRPr="00480127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127">
            <w:pPr>
              <w:pStyle w:val="BodyText"/>
              <w:rPr>
                <w:lang w:val="en-NZ"/>
              </w:rPr>
            </w:pPr>
            <w:r w:rsidRPr="00480127">
              <w:rPr>
                <w:rStyle w:val="SpecialBold"/>
              </w:rPr>
              <w:t>Prepare for internal audit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127">
            <w:pPr>
              <w:pStyle w:val="BodyText"/>
              <w:rPr>
                <w:lang w:val="en-NZ"/>
              </w:rPr>
            </w:pPr>
            <w:r w:rsidRPr="00480127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127">
            <w:pPr>
              <w:pStyle w:val="BodyText"/>
              <w:rPr>
                <w:lang w:val="en-NZ"/>
              </w:rPr>
            </w:pPr>
            <w:r w:rsidRPr="00480127">
              <w:t>Analyse brief to determine the scope and detailed requirements of the planned audit</w:t>
            </w:r>
          </w:p>
        </w:tc>
      </w:tr>
      <w:tr w:rsidTr="004801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127">
            <w:pPr>
              <w:pStyle w:val="BodyText"/>
              <w:rPr>
                <w:lang w:val="en-NZ"/>
              </w:rPr>
            </w:pPr>
            <w:r w:rsidRPr="00480127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127">
            <w:pPr>
              <w:pStyle w:val="BodyText"/>
              <w:rPr>
                <w:lang w:val="en-NZ"/>
              </w:rPr>
            </w:pPr>
            <w:r w:rsidRPr="00480127">
              <w:t>Identify procedures and/or the work area to be audited, and collect relevant information and documentation</w:t>
            </w:r>
          </w:p>
        </w:tc>
      </w:tr>
      <w:tr w:rsidTr="004801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127">
            <w:pPr>
              <w:pStyle w:val="BodyText"/>
              <w:rPr>
                <w:lang w:val="en-NZ"/>
              </w:rPr>
            </w:pPr>
            <w:r w:rsidRPr="00480127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127">
            <w:pPr>
              <w:pStyle w:val="BodyText"/>
              <w:rPr>
                <w:lang w:val="en-NZ"/>
              </w:rPr>
            </w:pPr>
            <w:r w:rsidRPr="00480127">
              <w:t>Brief relevant personnel and allocate roles and responsibilities</w:t>
            </w:r>
          </w:p>
        </w:tc>
      </w:tr>
      <w:tr w:rsidTr="004801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127">
            <w:pPr>
              <w:pStyle w:val="BodyText"/>
              <w:rPr>
                <w:lang w:val="en-NZ"/>
              </w:rPr>
            </w:pPr>
            <w:r w:rsidRPr="00480127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127">
            <w:pPr>
              <w:pStyle w:val="BodyText"/>
              <w:rPr>
                <w:lang w:val="en-NZ"/>
              </w:rPr>
            </w:pPr>
            <w:r w:rsidRPr="00480127">
              <w:t>Develop a detailed audit plan in consultation with relevant personnel</w:t>
            </w:r>
          </w:p>
        </w:tc>
      </w:tr>
      <w:tr w:rsidTr="004801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127">
            <w:pPr>
              <w:pStyle w:val="BodyText"/>
              <w:rPr>
                <w:lang w:val="en-NZ"/>
              </w:rPr>
            </w:pPr>
            <w:r w:rsidRPr="00480127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127">
            <w:pPr>
              <w:pStyle w:val="BodyText"/>
              <w:rPr>
                <w:lang w:val="en-NZ"/>
              </w:rPr>
            </w:pPr>
            <w:r w:rsidRPr="00480127">
              <w:t>Develop a checklist to identify conformance and non-conformance</w:t>
            </w:r>
          </w:p>
        </w:tc>
      </w:tr>
      <w:tr w:rsidTr="004801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4801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127" w:rsidP="00480127">
            <w:pPr>
              <w:pStyle w:val="BodyText"/>
            </w:pPr>
            <w:r w:rsidRPr="00480127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127">
            <w:pPr>
              <w:pStyle w:val="BodyText"/>
              <w:rPr>
                <w:lang w:val="en-NZ"/>
              </w:rPr>
            </w:pPr>
            <w:r w:rsidRPr="00480127">
              <w:rPr>
                <w:rStyle w:val="SpecialBold"/>
              </w:rPr>
              <w:t>Conduct audit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127">
            <w:pPr>
              <w:pStyle w:val="BodyText"/>
              <w:rPr>
                <w:lang w:val="en-NZ"/>
              </w:rPr>
            </w:pPr>
            <w:r w:rsidRPr="00480127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127">
            <w:pPr>
              <w:pStyle w:val="BodyText"/>
              <w:rPr>
                <w:lang w:val="en-NZ"/>
              </w:rPr>
            </w:pPr>
            <w:r w:rsidRPr="00480127">
              <w:t>Identify the components and elements of the quality system and work area to be audited</w:t>
            </w:r>
          </w:p>
        </w:tc>
      </w:tr>
      <w:tr w:rsidTr="004801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127">
            <w:pPr>
              <w:pStyle w:val="BodyText"/>
              <w:rPr>
                <w:lang w:val="en-NZ"/>
              </w:rPr>
            </w:pPr>
            <w:r w:rsidRPr="00480127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127">
            <w:pPr>
              <w:pStyle w:val="BodyText"/>
              <w:rPr>
                <w:lang w:val="en-NZ"/>
              </w:rPr>
            </w:pPr>
            <w:r w:rsidRPr="00480127">
              <w:t>Collaborate with relevant personnel to maximise continuous improvement and ownership of the audit process</w:t>
            </w:r>
          </w:p>
        </w:tc>
      </w:tr>
      <w:tr w:rsidTr="004801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127">
            <w:pPr>
              <w:pStyle w:val="BodyText"/>
              <w:rPr>
                <w:lang w:val="en-NZ"/>
              </w:rPr>
            </w:pPr>
            <w:r w:rsidRPr="00480127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127">
            <w:pPr>
              <w:pStyle w:val="BodyText"/>
              <w:rPr>
                <w:lang w:val="en-NZ"/>
              </w:rPr>
            </w:pPr>
            <w:r w:rsidRPr="00480127">
              <w:t>Collect sufficient evidence to identify non-conforming aspects of the quality system</w:t>
            </w:r>
          </w:p>
        </w:tc>
      </w:tr>
      <w:tr w:rsidTr="004801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127">
            <w:pPr>
              <w:pStyle w:val="BodyText"/>
              <w:rPr>
                <w:lang w:val="en-NZ"/>
              </w:rPr>
            </w:pPr>
            <w:r w:rsidRPr="00480127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127">
            <w:pPr>
              <w:pStyle w:val="BodyText"/>
              <w:rPr>
                <w:lang w:val="en-NZ"/>
              </w:rPr>
            </w:pPr>
            <w:r w:rsidRPr="00480127">
              <w:t>Analyse evidence to identify suitable corrective actions</w:t>
            </w:r>
          </w:p>
        </w:tc>
      </w:tr>
      <w:tr w:rsidTr="004801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4801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127" w:rsidP="00480127">
            <w:pPr>
              <w:pStyle w:val="BodyText"/>
            </w:pPr>
            <w:r w:rsidRPr="00480127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127">
            <w:pPr>
              <w:pStyle w:val="BodyText"/>
              <w:rPr>
                <w:lang w:val="en-NZ"/>
              </w:rPr>
            </w:pPr>
            <w:r w:rsidRPr="00480127">
              <w:rPr>
                <w:rStyle w:val="SpecialBold"/>
              </w:rPr>
              <w:t>Report findings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127">
            <w:pPr>
              <w:pStyle w:val="BodyText"/>
              <w:rPr>
                <w:lang w:val="en-NZ"/>
              </w:rPr>
            </w:pPr>
            <w:r w:rsidRPr="00480127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127">
            <w:pPr>
              <w:pStyle w:val="BodyText"/>
              <w:rPr>
                <w:lang w:val="en-NZ"/>
              </w:rPr>
            </w:pPr>
            <w:r w:rsidRPr="00480127">
              <w:t>Document findings from the audit process in the required format</w:t>
            </w:r>
          </w:p>
        </w:tc>
      </w:tr>
      <w:tr w:rsidTr="004801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127">
            <w:pPr>
              <w:pStyle w:val="BodyText"/>
              <w:rPr>
                <w:lang w:val="en-NZ"/>
              </w:rPr>
            </w:pPr>
            <w:r w:rsidRPr="00480127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127">
            <w:pPr>
              <w:pStyle w:val="BodyText"/>
              <w:rPr>
                <w:lang w:val="en-NZ"/>
              </w:rPr>
            </w:pPr>
            <w:r w:rsidRPr="00480127">
              <w:t>Present recommendations for corrective actions</w:t>
            </w:r>
          </w:p>
        </w:tc>
      </w:tr>
      <w:tr w:rsidTr="004801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127">
            <w:pPr>
              <w:pStyle w:val="BodyText"/>
              <w:rPr>
                <w:lang w:val="en-NZ"/>
              </w:rPr>
            </w:pPr>
            <w:r w:rsidRPr="00480127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127">
            <w:pPr>
              <w:pStyle w:val="BodyText"/>
              <w:rPr>
                <w:lang w:val="en-NZ"/>
              </w:rPr>
            </w:pPr>
            <w:r w:rsidRPr="00480127">
              <w:t>Provide strategies for the implementation of the corrective actions</w:t>
            </w:r>
          </w:p>
        </w:tc>
      </w:tr>
      <w:tr w:rsidTr="004801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4801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127" w:rsidP="00480127">
            <w:pPr>
              <w:pStyle w:val="BodyText"/>
            </w:pPr>
            <w:r w:rsidRPr="00480127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127">
            <w:pPr>
              <w:pStyle w:val="BodyText"/>
              <w:rPr>
                <w:lang w:val="en-NZ"/>
              </w:rPr>
            </w:pPr>
            <w:r w:rsidRPr="00480127">
              <w:rPr>
                <w:rStyle w:val="SpecialBold"/>
              </w:rPr>
              <w:t>Complete corrective actions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127">
            <w:pPr>
              <w:pStyle w:val="BodyText"/>
              <w:rPr>
                <w:lang w:val="en-NZ"/>
              </w:rPr>
            </w:pPr>
            <w:r w:rsidRPr="00480127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127">
            <w:pPr>
              <w:pStyle w:val="BodyText"/>
              <w:rPr>
                <w:lang w:val="en-NZ"/>
              </w:rPr>
            </w:pPr>
            <w:r w:rsidRPr="00480127">
              <w:t>Develop and implement an action plan to improve the quality system</w:t>
            </w:r>
          </w:p>
        </w:tc>
      </w:tr>
      <w:tr w:rsidTr="004801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127">
            <w:pPr>
              <w:pStyle w:val="BodyText"/>
              <w:rPr>
                <w:lang w:val="en-NZ"/>
              </w:rPr>
            </w:pPr>
            <w:r w:rsidRPr="00480127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127">
            <w:pPr>
              <w:pStyle w:val="BodyText"/>
              <w:rPr>
                <w:lang w:val="en-NZ"/>
              </w:rPr>
            </w:pPr>
            <w:r w:rsidRPr="00480127">
              <w:t>Consult with relevant personnel regarding the necessary strategies to improve the quality system</w:t>
            </w:r>
          </w:p>
        </w:tc>
      </w:tr>
      <w:tr w:rsidTr="004801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127">
            <w:pPr>
              <w:pStyle w:val="BodyText"/>
              <w:rPr>
                <w:lang w:val="en-NZ"/>
              </w:rPr>
            </w:pPr>
            <w:r w:rsidRPr="00480127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127">
            <w:pPr>
              <w:pStyle w:val="BodyText"/>
              <w:rPr>
                <w:lang w:val="en-NZ"/>
              </w:rPr>
            </w:pPr>
            <w:r w:rsidRPr="00480127">
              <w:t>Evaluate and report the effectiveness of the corrective action after an agreed time interval</w:t>
            </w:r>
          </w:p>
        </w:tc>
      </w:tr>
      <w:tr w:rsidTr="004801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127">
            <w:pPr>
              <w:pStyle w:val="BodyText"/>
              <w:rPr>
                <w:lang w:val="en-NZ"/>
              </w:rPr>
            </w:pPr>
            <w:r w:rsidRPr="00480127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127" w:rsidP="00480127">
            <w:pPr>
              <w:pStyle w:val="BodyText"/>
            </w:pPr>
            <w:r w:rsidRPr="00480127">
              <w:t>Ensure that relevant certification is maintained</w:t>
            </w:r>
          </w:p>
        </w:tc>
      </w:tr>
    </w:tbl>
    <w:p w:rsidR="00000000" w:rsidRPr="00480127" w:rsidP="00480127">
      <w:pPr>
        <w:pStyle w:val="BodyText"/>
      </w:pPr>
    </w:p>
    <w:p w:rsidR="00000000" w:rsidRPr="00480127" w:rsidP="00480127">
      <w:pPr>
        <w:pStyle w:val="AllowPageBreak"/>
      </w:pPr>
    </w:p>
    <w:p w:rsidR="00000000" w:rsidRPr="00480127" w:rsidP="00480127">
      <w:pPr>
        <w:pStyle w:val="Heading1"/>
      </w:pPr>
      <w:bookmarkStart w:id="7" w:name="O_902392"/>
      <w:bookmarkEnd w:id="7"/>
      <w:r w:rsidRPr="00480127">
        <w:t>Foundation Skills</w:t>
      </w:r>
    </w:p>
    <w:p w:rsidR="00000000" w:rsidRPr="00480127" w:rsidP="00480127">
      <w:pPr>
        <w:pStyle w:val="BodyText"/>
      </w:pPr>
      <w:r w:rsidRPr="00480127">
        <w:t>This section describes those language, literacy, numeracy and employment skills that are essential to performance.</w:t>
      </w:r>
    </w:p>
    <w:p w:rsidR="00000000" w:rsidRPr="00480127" w:rsidP="00480127">
      <w:pPr>
        <w:pStyle w:val="BodyText"/>
      </w:pPr>
    </w:p>
    <w:p w:rsidR="00000000" w:rsidRPr="00480127" w:rsidP="00480127">
      <w:pPr>
        <w:pStyle w:val="BodyText"/>
      </w:pPr>
      <w:r w:rsidRPr="00480127">
        <w:t>Foundation skills essential to performance are explicit in the performance criteria of this unit of compet</w:t>
      </w:r>
      <w:r w:rsidRPr="00480127">
        <w:t>ency.</w:t>
      </w:r>
    </w:p>
    <w:p w:rsidR="00000000" w:rsidRPr="00480127" w:rsidP="00480127">
      <w:pPr>
        <w:pStyle w:val="AllowPageBreak"/>
      </w:pPr>
    </w:p>
    <w:p w:rsidR="00000000" w:rsidRPr="00480127" w:rsidP="00480127">
      <w:pPr>
        <w:pStyle w:val="Heading1"/>
      </w:pPr>
      <w:bookmarkStart w:id="8" w:name="O_902391"/>
      <w:bookmarkEnd w:id="8"/>
      <w:r w:rsidRPr="00480127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1A45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127">
            <w:pPr>
              <w:pStyle w:val="BodyText"/>
              <w:rPr>
                <w:lang w:val="en-NZ"/>
              </w:rPr>
            </w:pPr>
            <w:r w:rsidRPr="00480127">
              <w:t>This field allows for different work environments and conditions that may affect performance. Essential operating conditions that may be present (depending on the work situation, needs of the candidate, accessibil</w:t>
            </w:r>
            <w:r w:rsidRPr="00480127">
              <w:t>ity of the item, and local industry and regional contexts) are included.</w:t>
            </w:r>
          </w:p>
        </w:tc>
      </w:tr>
      <w:tr w:rsidTr="001A45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127">
            <w:pPr>
              <w:pStyle w:val="BodyText"/>
              <w:rPr>
                <w:lang w:val="en-NZ"/>
              </w:rPr>
            </w:pPr>
            <w:r w:rsidRPr="00480127">
              <w:rPr>
                <w:rStyle w:val="SpecialBold"/>
              </w:rPr>
              <w:t xml:space="preserve">Standards, codes, procedures and/or workplace requirements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127" w:rsidP="00480127">
            <w:pPr>
              <w:pStyle w:val="BodyText"/>
            </w:pPr>
            <w:r w:rsidRPr="00480127">
              <w:t>Standards, codes, procedures and/or workplace requirements include the latest version of one of more of:</w:t>
            </w:r>
          </w:p>
          <w:p w:rsidR="00000000" w:rsidRPr="00480127" w:rsidP="00480127">
            <w:pPr>
              <w:pStyle w:val="ListBullet"/>
            </w:pPr>
            <w:r w:rsidRPr="00480127">
              <w:t>Australian and international standards, codes and guidelines covering the competence of testing and calibration laboratories, laboratory design and construction, laboratory safety, quality management systems, documentation and plans, environmental manageme</w:t>
            </w:r>
            <w:r w:rsidRPr="00480127">
              <w:t>nt, measurement management, accuracy of measurement methods and results, expression of uncertainty (GUM) and principles of good laboratory practice (GLP)</w:t>
            </w:r>
          </w:p>
          <w:p w:rsidR="00000000" w:rsidRPr="00480127" w:rsidP="00480127">
            <w:pPr>
              <w:pStyle w:val="ListBullet"/>
            </w:pPr>
            <w:r w:rsidRPr="00480127">
              <w:t>national standards and codes of practice for work health and safety (WHS), and national environment pr</w:t>
            </w:r>
            <w:r w:rsidRPr="00480127">
              <w:t>otection measures</w:t>
            </w:r>
          </w:p>
          <w:p w:rsidR="00000000" w:rsidRPr="00480127" w:rsidP="00480127">
            <w:pPr>
              <w:pStyle w:val="ListBullet"/>
            </w:pPr>
            <w:r w:rsidRPr="00480127">
              <w:t>national measurement regulations and guidelines</w:t>
            </w:r>
          </w:p>
          <w:p w:rsidR="00000000" w:rsidRPr="00480127" w:rsidP="00480127">
            <w:pPr>
              <w:pStyle w:val="ListBullet"/>
            </w:pPr>
            <w:r w:rsidRPr="00480127">
              <w:t>registration/licensing and/or National Association of Testing Authorities (NATA) accreditation requirements</w:t>
            </w:r>
          </w:p>
          <w:p w:rsidR="00000000" w:rsidRPr="00480127" w:rsidP="00480127">
            <w:pPr>
              <w:pStyle w:val="ListBullet"/>
            </w:pPr>
            <w:r w:rsidRPr="00480127">
              <w:t>industry-specific codes, guidelines, procedures and methods, such as:</w:t>
            </w:r>
          </w:p>
          <w:p w:rsidR="00000000" w:rsidRPr="00480127" w:rsidP="00480127">
            <w:pPr>
              <w:pStyle w:val="ListBullet2"/>
            </w:pPr>
            <w:r w:rsidRPr="00480127">
              <w:t>National He</w:t>
            </w:r>
            <w:r w:rsidRPr="00480127">
              <w:t>alth and Medical Research Council (NHMRC) Guidelines</w:t>
            </w:r>
          </w:p>
          <w:p w:rsidR="00000000" w:rsidRPr="00480127" w:rsidP="00480127">
            <w:pPr>
              <w:pStyle w:val="ListBullet2"/>
            </w:pPr>
            <w:r w:rsidRPr="00480127">
              <w:t>Association of Analytical Communities International (AOAC International) Official Methods of Analysis</w:t>
            </w:r>
          </w:p>
          <w:p w:rsidR="00000000" w:rsidRPr="00480127" w:rsidP="00480127">
            <w:pPr>
              <w:pStyle w:val="ListBullet2"/>
            </w:pPr>
            <w:r w:rsidRPr="00480127">
              <w:t>Australian code of good manufacturing practice for medicinal products (GMP) and Therapeutic Goods Regulations</w:t>
            </w:r>
          </w:p>
          <w:p w:rsidR="00000000" w:rsidRPr="00480127" w:rsidP="00480127">
            <w:pPr>
              <w:pStyle w:val="ListBullet2"/>
            </w:pPr>
            <w:r w:rsidRPr="00480127">
              <w:t>Australia New Zealand Food Standards (ANZFS) Code, and hazard analysis and critical control points (HACCP) principles</w:t>
            </w:r>
          </w:p>
          <w:p w:rsidR="00000000" w:rsidRPr="00480127" w:rsidP="00480127">
            <w:pPr>
              <w:pStyle w:val="ListBullet"/>
            </w:pPr>
            <w:r w:rsidRPr="00480127">
              <w:t>workplace documents, such a</w:t>
            </w:r>
            <w:r w:rsidRPr="00480127">
              <w:t>s standard operating procedures (SOPs); quality and equipment manuals; calibration and maintenance schedules; material safety data sheets (MSDS) and safety procedures; material, production and product specifications; production and laboratory schedules; wo</w:t>
            </w:r>
            <w:r w:rsidRPr="00480127">
              <w:t>rkplace recording and reporting procedures; and waste minimisation and safe disposal procedures</w:t>
            </w:r>
          </w:p>
          <w:p w:rsidR="00000000" w:rsidRPr="00480127" w:rsidP="00480127">
            <w:pPr>
              <w:pStyle w:val="ListBullet"/>
            </w:pPr>
            <w:r w:rsidRPr="00480127">
              <w:t>customer-specific product specifications and quality requirements</w:t>
            </w:r>
          </w:p>
          <w:p w:rsidR="00000000" w:rsidP="00480127">
            <w:pPr>
              <w:pStyle w:val="BodyText"/>
              <w:rPr>
                <w:lang w:val="en-NZ"/>
              </w:rPr>
            </w:pPr>
          </w:p>
        </w:tc>
      </w:tr>
      <w:tr w:rsidTr="001A45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127">
            <w:pPr>
              <w:pStyle w:val="BodyText"/>
              <w:rPr>
                <w:lang w:val="en-NZ"/>
              </w:rPr>
            </w:pPr>
            <w:r w:rsidRPr="00480127">
              <w:rPr>
                <w:rStyle w:val="SpecialBold"/>
              </w:rPr>
              <w:t xml:space="preserve">Elements and components of a quality system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127" w:rsidP="00480127">
            <w:pPr>
              <w:pStyle w:val="BodyText"/>
            </w:pPr>
            <w:r w:rsidRPr="00480127">
              <w:t>Elements and components of a quality system include, but are not limited to, one or more of:</w:t>
            </w:r>
          </w:p>
          <w:p w:rsidR="00000000" w:rsidRPr="00480127" w:rsidP="00480127">
            <w:pPr>
              <w:pStyle w:val="ListBullet"/>
            </w:pPr>
            <w:r w:rsidRPr="00480127">
              <w:t>responsibilities of personnel within quality system</w:t>
            </w:r>
          </w:p>
          <w:p w:rsidR="00000000" w:rsidRPr="00480127" w:rsidP="00480127">
            <w:pPr>
              <w:pStyle w:val="ListBullet"/>
            </w:pPr>
            <w:r w:rsidRPr="00480127">
              <w:t>contract review</w:t>
            </w:r>
          </w:p>
          <w:p w:rsidR="00000000" w:rsidRPr="00480127" w:rsidP="00480127">
            <w:pPr>
              <w:pStyle w:val="ListBullet"/>
            </w:pPr>
            <w:r w:rsidRPr="00480127">
              <w:t>purchasing</w:t>
            </w:r>
          </w:p>
          <w:p w:rsidR="00000000" w:rsidRPr="00480127" w:rsidP="00480127">
            <w:pPr>
              <w:pStyle w:val="ListBullet"/>
            </w:pPr>
            <w:r w:rsidRPr="00480127">
              <w:t>design control</w:t>
            </w:r>
          </w:p>
          <w:p w:rsidR="00000000" w:rsidRPr="00480127" w:rsidP="00480127">
            <w:pPr>
              <w:pStyle w:val="ListBullet"/>
            </w:pPr>
            <w:r w:rsidRPr="00480127">
              <w:t>process control, control of customer-supplied product, product ident</w:t>
            </w:r>
            <w:r w:rsidRPr="00480127">
              <w:t>ification and traceability</w:t>
            </w:r>
          </w:p>
          <w:p w:rsidR="00000000" w:rsidRPr="00480127" w:rsidP="00480127">
            <w:pPr>
              <w:pStyle w:val="ListBullet"/>
            </w:pPr>
            <w:r w:rsidRPr="00480127">
              <w:t>inspection and testing, control of inspection, measuring and test equipment, and inspection and test status</w:t>
            </w:r>
          </w:p>
          <w:p w:rsidR="00000000" w:rsidRPr="00480127" w:rsidP="00480127">
            <w:pPr>
              <w:pStyle w:val="ListBullet"/>
            </w:pPr>
            <w:r w:rsidRPr="00480127">
              <w:t>statistical analysis, internal quality audits, and corrective and preventative action</w:t>
            </w:r>
          </w:p>
          <w:p w:rsidR="00000000" w:rsidRPr="00480127" w:rsidP="00480127">
            <w:pPr>
              <w:pStyle w:val="ListBullet"/>
            </w:pPr>
            <w:r w:rsidRPr="00480127">
              <w:t>control of documents, data and qual</w:t>
            </w:r>
            <w:r w:rsidRPr="00480127">
              <w:t>ity records</w:t>
            </w:r>
          </w:p>
          <w:p w:rsidR="00000000" w:rsidRPr="00480127" w:rsidP="00480127">
            <w:pPr>
              <w:pStyle w:val="ListBullet"/>
            </w:pPr>
            <w:r w:rsidRPr="00480127">
              <w:t>control of non-conforming product</w:t>
            </w:r>
          </w:p>
          <w:p w:rsidR="00000000" w:rsidRPr="00480127" w:rsidP="00480127">
            <w:pPr>
              <w:pStyle w:val="ListBullet"/>
            </w:pPr>
            <w:r w:rsidRPr="00480127">
              <w:t>handling, storage, packaging, preservation and delivery</w:t>
            </w:r>
          </w:p>
          <w:p w:rsidR="00000000" w:rsidRPr="00480127" w:rsidP="00480127">
            <w:pPr>
              <w:pStyle w:val="ListBullet"/>
            </w:pPr>
            <w:r w:rsidRPr="00480127">
              <w:t>training</w:t>
            </w:r>
          </w:p>
          <w:p w:rsidR="00000000" w:rsidRPr="00480127" w:rsidP="00480127">
            <w:pPr>
              <w:pStyle w:val="ListBullet"/>
            </w:pPr>
            <w:r w:rsidRPr="00480127">
              <w:t>servicing</w:t>
            </w:r>
          </w:p>
          <w:p w:rsidR="00000000" w:rsidP="00480127">
            <w:pPr>
              <w:pStyle w:val="BodyText"/>
              <w:rPr>
                <w:lang w:val="en-NZ"/>
              </w:rPr>
            </w:pPr>
          </w:p>
        </w:tc>
      </w:tr>
      <w:tr w:rsidTr="001A45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127">
            <w:pPr>
              <w:pStyle w:val="BodyText"/>
              <w:rPr>
                <w:lang w:val="en-NZ"/>
              </w:rPr>
            </w:pPr>
            <w:r w:rsidRPr="00480127">
              <w:rPr>
                <w:rStyle w:val="SpecialBold"/>
              </w:rPr>
              <w:t>Information and documentation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127" w:rsidP="00480127">
            <w:pPr>
              <w:pStyle w:val="BodyText"/>
            </w:pPr>
            <w:r w:rsidRPr="00480127">
              <w:t>Information and documentation include, but are not limited to, one or more of:</w:t>
            </w:r>
          </w:p>
          <w:p w:rsidR="00000000" w:rsidRPr="00480127" w:rsidP="00480127">
            <w:pPr>
              <w:pStyle w:val="ListBullet"/>
            </w:pPr>
            <w:r w:rsidRPr="00480127">
              <w:t>workplace quality manuals</w:t>
            </w:r>
          </w:p>
          <w:p w:rsidR="00000000" w:rsidRPr="00480127" w:rsidP="00480127">
            <w:pPr>
              <w:pStyle w:val="ListBullet"/>
            </w:pPr>
            <w:r w:rsidRPr="00480127">
              <w:t>documentation related to the quality elements being audited</w:t>
            </w:r>
          </w:p>
          <w:p w:rsidR="00000000" w:rsidRPr="00480127" w:rsidP="00480127">
            <w:pPr>
              <w:pStyle w:val="ListBullet"/>
            </w:pPr>
            <w:r w:rsidRPr="00480127">
              <w:t>data records</w:t>
            </w:r>
          </w:p>
          <w:p w:rsidR="00000000" w:rsidRPr="00480127" w:rsidP="00480127">
            <w:pPr>
              <w:pStyle w:val="ListBullet"/>
            </w:pPr>
            <w:r w:rsidRPr="00480127">
              <w:t>customer complaints</w:t>
            </w:r>
          </w:p>
          <w:p w:rsidR="00000000" w:rsidRPr="00480127" w:rsidP="00480127">
            <w:pPr>
              <w:pStyle w:val="ListBullet"/>
            </w:pPr>
            <w:r w:rsidRPr="00480127">
              <w:t>training records</w:t>
            </w:r>
          </w:p>
          <w:p w:rsidR="00000000" w:rsidRPr="00480127" w:rsidP="00480127">
            <w:pPr>
              <w:pStyle w:val="ListBullet"/>
            </w:pPr>
            <w:r w:rsidRPr="00480127">
              <w:t>certification documentation from clients/suppliers</w:t>
            </w:r>
          </w:p>
          <w:p w:rsidR="00000000" w:rsidRPr="00480127" w:rsidP="00480127">
            <w:pPr>
              <w:pStyle w:val="ListBullet"/>
            </w:pPr>
            <w:r w:rsidRPr="00480127">
              <w:t>material/equipment specifications</w:t>
            </w:r>
          </w:p>
          <w:p w:rsidR="00000000" w:rsidP="00480127">
            <w:pPr>
              <w:pStyle w:val="BodyText"/>
              <w:rPr>
                <w:lang w:val="en-NZ"/>
              </w:rPr>
            </w:pPr>
          </w:p>
        </w:tc>
      </w:tr>
      <w:tr w:rsidTr="001A45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127">
            <w:pPr>
              <w:pStyle w:val="BodyText"/>
              <w:rPr>
                <w:lang w:val="en-NZ"/>
              </w:rPr>
            </w:pPr>
            <w:r w:rsidRPr="00480127">
              <w:rPr>
                <w:rStyle w:val="SpecialBold"/>
              </w:rPr>
              <w:t xml:space="preserve">WHS and environmental management </w:t>
            </w:r>
            <w:r w:rsidRPr="00480127">
              <w:rPr>
                <w:rStyle w:val="SpecialBold"/>
              </w:rPr>
              <w:t xml:space="preserve">requirements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127" w:rsidP="00480127">
            <w:pPr>
              <w:pStyle w:val="BodyText"/>
            </w:pPr>
            <w:r w:rsidRPr="00480127">
              <w:t>WHS and environmental management requirements include:</w:t>
            </w:r>
          </w:p>
          <w:p w:rsidR="00000000" w:rsidRPr="00480127" w:rsidP="00480127">
            <w:pPr>
              <w:pStyle w:val="BodyText"/>
            </w:pPr>
            <w:r w:rsidRPr="00480127">
              <w:rPr>
                <w:rStyle w:val="Symbols"/>
              </w:rPr>
              <w:t></w:t>
            </w:r>
            <w:r w:rsidRPr="00480127">
              <w:rPr>
                <w:rStyle w:val="Symbols"/>
              </w:rPr>
              <w:tab/>
            </w:r>
            <w:r w:rsidRPr="00480127">
              <w:t>complying with WHS and environmental management requirements at all times, which may be imposed through state/territory or federal legislation. These requirements must not be compromise</w:t>
            </w:r>
            <w:r w:rsidRPr="00480127">
              <w:t>d at any time</w:t>
            </w:r>
          </w:p>
          <w:p w:rsidR="00000000" w:rsidRPr="00480127" w:rsidP="00480127">
            <w:pPr>
              <w:pStyle w:val="BodyText"/>
            </w:pPr>
            <w:r w:rsidRPr="00480127">
              <w:rPr>
                <w:rStyle w:val="Symbols"/>
              </w:rPr>
              <w:t></w:t>
            </w:r>
            <w:r w:rsidRPr="00480127">
              <w:rPr>
                <w:rStyle w:val="Symbols"/>
              </w:rPr>
              <w:tab/>
            </w:r>
            <w:r w:rsidRPr="00480127">
              <w:t>applying standard precautions relating to the potentially hazardous nature of samples</w:t>
            </w:r>
          </w:p>
          <w:p w:rsidR="00000000" w:rsidRPr="00480127" w:rsidP="00480127">
            <w:pPr>
              <w:pStyle w:val="ListBullet"/>
            </w:pPr>
            <w:r w:rsidRPr="00480127">
              <w:t xml:space="preserve">accessing and applying current industry understanding of infection control issued </w:t>
            </w:r>
            <w:r w:rsidRPr="00480127">
              <w:t>by the National Health and Medical Research Council (NHMRC) and State and Territory Departments of Health, where relevant</w:t>
            </w:r>
          </w:p>
        </w:tc>
      </w:tr>
    </w:tbl>
    <w:p w:rsidR="00000000" w:rsidRPr="00480127" w:rsidP="00480127">
      <w:pPr>
        <w:pStyle w:val="BodyText"/>
      </w:pPr>
    </w:p>
    <w:p w:rsidR="00000000" w:rsidRPr="00480127" w:rsidP="00480127">
      <w:pPr>
        <w:pStyle w:val="AllowPageBreak"/>
      </w:pPr>
    </w:p>
    <w:p w:rsidR="00000000" w:rsidRPr="00480127" w:rsidP="00480127">
      <w:pPr>
        <w:pStyle w:val="Heading1"/>
      </w:pPr>
      <w:bookmarkStart w:id="9" w:name="O_902390"/>
      <w:bookmarkEnd w:id="9"/>
      <w:r w:rsidRPr="00480127">
        <w:t>Unit Mapping Information</w:t>
      </w:r>
    </w:p>
    <w:p w:rsidR="00000000" w:rsidRPr="00480127" w:rsidP="00480127">
      <w:pPr>
        <w:pStyle w:val="BodyText"/>
      </w:pPr>
      <w:r w:rsidRPr="00480127">
        <w:t>Release 1. Supersedes and is equivalent to MSL936002A Conduct an internal audit of the qua</w:t>
      </w:r>
      <w:r w:rsidRPr="00480127">
        <w:t xml:space="preserve">lity system  </w:t>
      </w:r>
    </w:p>
    <w:p w:rsidR="00000000" w:rsidRPr="00480127" w:rsidP="00480127">
      <w:pPr>
        <w:pStyle w:val="AllowPageBreak"/>
      </w:pPr>
    </w:p>
    <w:p w:rsidR="00000000" w:rsidRPr="00480127" w:rsidP="00480127">
      <w:pPr>
        <w:pStyle w:val="Heading1"/>
      </w:pPr>
      <w:bookmarkStart w:id="10" w:name="O_902383"/>
      <w:bookmarkEnd w:id="10"/>
      <w:r w:rsidRPr="00480127">
        <w:t>Links</w:t>
      </w:r>
    </w:p>
    <w:p w:rsidR="00000000" w:rsidRPr="00480127" w:rsidP="00480127">
      <w:pPr>
        <w:pStyle w:val="BodyText"/>
      </w:pPr>
      <w:r w:rsidRPr="00480127">
        <w:t>MSA Training Package Implementation Guides - http://mskills.org.au/training-packages/info/</w:t>
      </w:r>
    </w:p>
    <w:p w:rsidR="00000000" w:rsidRPr="00480127" w:rsidP="00480127"/>
    <w:sectPr w:rsidSect="0048012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1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127" w:rsidRPr="001A4545" w:rsidP="001A45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1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545" w:rsidP="004801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4545" w:rsidP="004801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1A4545" w:rsidP="004801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1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127" w:rsidRPr="001A4545" w:rsidP="001A454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1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545" w:rsidRPr="002D2AF8" w:rsidP="004801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MSL936002 Conduct an internal audit of the quality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2016</w:t>
    </w:r>
    <w:r>
      <w:fldChar w:fldCharType="end"/>
    </w:r>
  </w:p>
  <w:p w:rsidR="001A4545" w:rsidP="004801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E3C4F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63E40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FFEAB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01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01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01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01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01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01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01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01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01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01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01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0127"/>
  </w:style>
  <w:style w:type="character" w:customStyle="1" w:styleId="Heading1Char">
    <w:name w:val="Heading 1 Char"/>
    <w:basedOn w:val="DefaultParagraphFont"/>
    <w:link w:val="Heading1"/>
    <w:rsid w:val="004801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012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01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012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80127"/>
    <w:rPr>
      <w:b/>
      <w:spacing w:val="0"/>
    </w:rPr>
  </w:style>
  <w:style w:type="paragraph" w:styleId="ListBullet2">
    <w:name w:val="List Bullet 2"/>
    <w:basedOn w:val="List2"/>
    <w:rsid w:val="0048012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801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01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480127"/>
    <w:rPr>
      <w:rFonts w:ascii="Symbol" w:hAnsi="Symbol"/>
    </w:rPr>
  </w:style>
  <w:style w:type="character" w:customStyle="1" w:styleId="Heading2Char">
    <w:name w:val="Heading 2 Char"/>
    <w:basedOn w:val="DefaultParagraphFont"/>
    <w:link w:val="Heading2"/>
    <w:rsid w:val="004801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01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01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01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01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01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01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01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01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01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01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01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01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01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01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01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01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01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01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01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01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01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01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801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01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01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01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01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01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01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01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012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0127"/>
    <w:rPr>
      <w:i/>
    </w:rPr>
  </w:style>
  <w:style w:type="paragraph" w:styleId="Caption">
    <w:name w:val="caption"/>
    <w:basedOn w:val="BodyText"/>
    <w:next w:val="Normal"/>
    <w:qFormat/>
    <w:rsid w:val="004801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01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01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0127"/>
  </w:style>
  <w:style w:type="paragraph" w:styleId="TableofFigures">
    <w:name w:val="table of figures"/>
    <w:basedOn w:val="Normal"/>
    <w:next w:val="Normal"/>
    <w:semiHidden/>
    <w:rsid w:val="004801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0127"/>
    <w:pPr>
      <w:numPr>
        <w:numId w:val="11"/>
      </w:numPr>
    </w:pPr>
  </w:style>
  <w:style w:type="character" w:customStyle="1" w:styleId="WingdingSymbols">
    <w:name w:val="Wingding Symbols"/>
    <w:rsid w:val="00480127"/>
    <w:rPr>
      <w:rFonts w:ascii="Wingdings" w:hAnsi="Wingdings"/>
    </w:rPr>
  </w:style>
  <w:style w:type="paragraph" w:customStyle="1" w:styleId="TableHeading">
    <w:name w:val="Table Heading"/>
    <w:basedOn w:val="HeadingBase"/>
    <w:rsid w:val="004801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0127"/>
    <w:rPr>
      <w:color w:val="0033CC"/>
      <w:u w:val="none"/>
    </w:rPr>
  </w:style>
  <w:style w:type="paragraph" w:customStyle="1" w:styleId="BodyTextRight">
    <w:name w:val="Body Text Right"/>
    <w:basedOn w:val="BodyText"/>
    <w:rsid w:val="004801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01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012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01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01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01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0127"/>
    <w:rPr>
      <w:sz w:val="32"/>
    </w:rPr>
  </w:style>
  <w:style w:type="paragraph" w:customStyle="1" w:styleId="HeadingProcedure">
    <w:name w:val="Heading Procedure"/>
    <w:basedOn w:val="HeadingBase"/>
    <w:next w:val="Normal"/>
    <w:rsid w:val="004801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0127"/>
    <w:pPr>
      <w:spacing w:before="60" w:after="60"/>
    </w:pPr>
  </w:style>
  <w:style w:type="paragraph" w:styleId="ListContinue">
    <w:name w:val="List Continue"/>
    <w:basedOn w:val="List"/>
    <w:rsid w:val="00480127"/>
    <w:pPr>
      <w:ind w:firstLine="0"/>
    </w:pPr>
  </w:style>
  <w:style w:type="paragraph" w:customStyle="1" w:styleId="ListNote">
    <w:name w:val="List Note"/>
    <w:basedOn w:val="List"/>
    <w:rsid w:val="004801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01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01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0127"/>
    <w:rPr>
      <w:rFonts w:ascii="Courier New" w:hAnsi="Courier New"/>
    </w:rPr>
  </w:style>
  <w:style w:type="paragraph" w:customStyle="1" w:styleId="NoteBullet">
    <w:name w:val="Note Bullet"/>
    <w:basedOn w:val="Note"/>
    <w:rsid w:val="004801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01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01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01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012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801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01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0127"/>
    <w:rPr>
      <w:b/>
      <w:smallCaps/>
    </w:rPr>
  </w:style>
  <w:style w:type="paragraph" w:customStyle="1" w:styleId="TableListNumber">
    <w:name w:val="Table List Number"/>
    <w:basedOn w:val="ListNumber"/>
    <w:rsid w:val="004801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01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0127"/>
    <w:pPr>
      <w:numPr>
        <w:numId w:val="9"/>
      </w:numPr>
    </w:pPr>
  </w:style>
  <w:style w:type="paragraph" w:customStyle="1" w:styleId="ListAlpha2">
    <w:name w:val="List Alpha 2"/>
    <w:basedOn w:val="List2"/>
    <w:rsid w:val="00480127"/>
    <w:pPr>
      <w:numPr>
        <w:numId w:val="8"/>
      </w:numPr>
    </w:pPr>
  </w:style>
  <w:style w:type="paragraph" w:styleId="List2">
    <w:name w:val="List 2"/>
    <w:basedOn w:val="BodyText"/>
    <w:rsid w:val="004801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01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01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01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012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012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80127"/>
    <w:pPr>
      <w:numPr>
        <w:numId w:val="4"/>
      </w:numPr>
    </w:pPr>
  </w:style>
  <w:style w:type="paragraph" w:styleId="ListContinue2">
    <w:name w:val="List Continue 2"/>
    <w:basedOn w:val="List2"/>
    <w:rsid w:val="00480127"/>
    <w:pPr>
      <w:ind w:firstLine="0"/>
    </w:pPr>
  </w:style>
  <w:style w:type="paragraph" w:styleId="ListContinue3">
    <w:name w:val="List Continue 3"/>
    <w:basedOn w:val="List3"/>
    <w:rsid w:val="00480127"/>
    <w:pPr>
      <w:ind w:left="1021" w:firstLine="0"/>
    </w:pPr>
  </w:style>
  <w:style w:type="paragraph" w:styleId="ListContinue4">
    <w:name w:val="List Continue 4"/>
    <w:basedOn w:val="List4"/>
    <w:rsid w:val="00480127"/>
    <w:pPr>
      <w:ind w:firstLine="0"/>
    </w:pPr>
  </w:style>
  <w:style w:type="paragraph" w:styleId="ListContinue5">
    <w:name w:val="List Continue 5"/>
    <w:basedOn w:val="List5"/>
    <w:rsid w:val="00480127"/>
    <w:pPr>
      <w:ind w:firstLine="0"/>
    </w:pPr>
  </w:style>
  <w:style w:type="paragraph" w:styleId="ListNumber3">
    <w:name w:val="List Number 3"/>
    <w:basedOn w:val="List3"/>
    <w:rsid w:val="00480127"/>
    <w:pPr>
      <w:numPr>
        <w:numId w:val="5"/>
      </w:numPr>
    </w:pPr>
  </w:style>
  <w:style w:type="paragraph" w:styleId="ListNumber4">
    <w:name w:val="List Number 4"/>
    <w:basedOn w:val="List4"/>
    <w:rsid w:val="00480127"/>
    <w:pPr>
      <w:numPr>
        <w:numId w:val="6"/>
      </w:numPr>
    </w:pPr>
  </w:style>
  <w:style w:type="paragraph" w:styleId="ListNumber5">
    <w:name w:val="List Number 5"/>
    <w:basedOn w:val="List5"/>
    <w:rsid w:val="00480127"/>
    <w:pPr>
      <w:numPr>
        <w:numId w:val="7"/>
      </w:numPr>
    </w:pPr>
  </w:style>
  <w:style w:type="paragraph" w:styleId="BlockText">
    <w:name w:val="Block Text"/>
    <w:basedOn w:val="Normal"/>
    <w:rsid w:val="004801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01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0127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4801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0127"/>
    <w:rPr>
      <w:b/>
    </w:rPr>
  </w:style>
  <w:style w:type="character" w:customStyle="1" w:styleId="Underlined">
    <w:name w:val="Underlined"/>
    <w:basedOn w:val="DefaultParagraphFont"/>
    <w:rsid w:val="00480127"/>
    <w:rPr>
      <w:u w:val="single"/>
    </w:rPr>
  </w:style>
  <w:style w:type="paragraph" w:customStyle="1" w:styleId="TableBodyTextRight">
    <w:name w:val="Table Body Text Right"/>
    <w:basedOn w:val="TableBodyText"/>
    <w:rsid w:val="004801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0127"/>
    <w:rPr>
      <w:sz w:val="18"/>
    </w:rPr>
  </w:style>
  <w:style w:type="paragraph" w:customStyle="1" w:styleId="BodySmallRight">
    <w:name w:val="Body Small Right"/>
    <w:basedOn w:val="BodyTextRight"/>
    <w:rsid w:val="00480127"/>
    <w:rPr>
      <w:sz w:val="18"/>
      <w:szCs w:val="18"/>
    </w:rPr>
  </w:style>
  <w:style w:type="paragraph" w:customStyle="1" w:styleId="MarginEdition">
    <w:name w:val="Margin Edition"/>
    <w:basedOn w:val="MarginNote"/>
    <w:rsid w:val="004801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0127"/>
    <w:rPr>
      <w:sz w:val="2"/>
      <w:szCs w:val="2"/>
    </w:rPr>
  </w:style>
  <w:style w:type="character" w:customStyle="1" w:styleId="Small">
    <w:name w:val="Small"/>
    <w:basedOn w:val="DefaultParagraphFont"/>
    <w:rsid w:val="00480127"/>
    <w:rPr>
      <w:sz w:val="16"/>
    </w:rPr>
  </w:style>
  <w:style w:type="paragraph" w:customStyle="1" w:styleId="WideTable">
    <w:name w:val="Wide Table"/>
    <w:basedOn w:val="Normal"/>
    <w:rsid w:val="004801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0127"/>
  </w:style>
  <w:style w:type="paragraph" w:styleId="Quote">
    <w:name w:val="Quote"/>
    <w:basedOn w:val="Heading1"/>
    <w:link w:val="QuoteChar"/>
    <w:qFormat/>
    <w:rsid w:val="004801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01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0127"/>
    <w:pPr>
      <w:pageBreakBefore/>
    </w:pPr>
  </w:style>
  <w:style w:type="paragraph" w:customStyle="1" w:styleId="Border">
    <w:name w:val="Border"/>
    <w:basedOn w:val="Normal"/>
    <w:qFormat/>
    <w:rsid w:val="004801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01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01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01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01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01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01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01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01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0127"/>
    <w:rPr>
      <w:u w:val="single"/>
    </w:rPr>
  </w:style>
  <w:style w:type="character" w:customStyle="1" w:styleId="BoldandItalics">
    <w:name w:val="Bold and Italics"/>
    <w:qFormat/>
    <w:rsid w:val="00480127"/>
    <w:rPr>
      <w:b/>
      <w:i/>
      <w:u w:val="none"/>
    </w:rPr>
  </w:style>
  <w:style w:type="paragraph" w:styleId="BalloonText">
    <w:name w:val="Balloon Text"/>
    <w:basedOn w:val="Normal"/>
    <w:link w:val="BalloonTextChar"/>
    <w:rsid w:val="004801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01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012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01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01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012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926</Words>
  <Characters>6058</Characters>
  <Application>Microsoft Office Word</Application>
  <DocSecurity>0</DocSecurity>
  <Lines>222</Lines>
  <Paragraphs>107</Paragraphs>
  <ScaleCrop>false</ScaleCrop>
  <Company>Author-it Software Corporation Ltd.</Company>
  <LinksUpToDate>false</LinksUpToDate>
  <CharactersWithSpaces>6919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MSL936002 Conduct an internal audit of the quality system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2016-03-01T06:18:00Z</dcterms:created>
  <dcterms:modified xsi:type="dcterms:W3CDTF">2016-03-01T06:18:00Z</dcterms:modified>
</cp:coreProperties>
</file>