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588" w:rsidP="009645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MSL935007 Monitor the quality of test results and data</w:t>
      </w:r>
      <w:r>
        <w:fldChar w:fldCharType="end"/>
      </w:r>
    </w:p>
    <w:p w:rsidR="00964588" w:rsidP="00964588">
      <w:pPr>
        <w:pStyle w:val="Version"/>
        <w:sectPr w:rsidSect="009166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643" w:rsidP="00916643">
      <w:pPr>
        <w:pStyle w:val="SuperHeading"/>
      </w:pPr>
      <w:r w:rsidRPr="00916643">
        <w:t>MSL935007 Monitor the quality of test results and data</w:t>
      </w:r>
    </w:p>
    <w:p w:rsidR="00000000" w:rsidRPr="00916643" w:rsidP="00916643">
      <w:pPr>
        <w:pStyle w:val="Heading1"/>
      </w:pPr>
      <w:bookmarkStart w:id="1" w:name="O_986042"/>
      <w:bookmarkEnd w:id="1"/>
      <w:r w:rsidRPr="009166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16643" w:rsidP="00916643">
            <w:pPr>
              <w:pStyle w:val="BodyText"/>
            </w:pPr>
            <w:r w:rsidRPr="00916643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rPr>
                <w:rStyle w:val="SpecialBold"/>
              </w:rPr>
              <w:t>Comments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43" w:rsidP="00916643">
            <w:pPr>
              <w:pStyle w:val="BodyText"/>
            </w:pPr>
            <w:r w:rsidRPr="00916643">
              <w:t xml:space="preserve">This version was released in </w:t>
            </w:r>
            <w:r w:rsidRPr="00916643">
              <w:rPr>
                <w:rStyle w:val="Emphasis"/>
              </w:rPr>
              <w:t>MSL Laboratory Operations Training Package Release 2.0.</w:t>
            </w:r>
          </w:p>
          <w:p w:rsidR="00000000" w:rsidRPr="00916643" w:rsidP="00916643">
            <w:pPr>
              <w:pStyle w:val="BodyText"/>
            </w:pPr>
            <w:r w:rsidRPr="00916643">
              <w:t>Supersedes and equivalent to MSL935001 Monitor the quality of test results and data. Foundation skills inf</w:t>
            </w:r>
            <w:r w:rsidRPr="00916643">
              <w:t>ormation added. Range of conditions removed. Assessment requirements amended.</w:t>
            </w:r>
          </w:p>
        </w:tc>
      </w:tr>
    </w:tbl>
    <w:p w:rsidR="00000000" w:rsidRPr="00916643" w:rsidP="00916643">
      <w:pPr>
        <w:pStyle w:val="BodyText"/>
      </w:pPr>
    </w:p>
    <w:p w:rsidR="00000000" w:rsidRPr="00916643" w:rsidP="00916643">
      <w:pPr>
        <w:pStyle w:val="AllowPageBreak"/>
      </w:pPr>
    </w:p>
    <w:p w:rsidR="00000000" w:rsidRPr="00916643" w:rsidP="00916643">
      <w:pPr>
        <w:pStyle w:val="Heading1"/>
      </w:pPr>
      <w:bookmarkStart w:id="2" w:name="O_986048"/>
      <w:bookmarkEnd w:id="2"/>
      <w:r w:rsidRPr="00916643">
        <w:t>Application</w:t>
      </w:r>
    </w:p>
    <w:p w:rsidR="00000000" w:rsidRPr="00916643" w:rsidP="00964588">
      <w:pPr>
        <w:pStyle w:val="BodyText"/>
      </w:pPr>
      <w:r w:rsidRPr="00916643">
        <w:t>This unit of competency describes the skills and knowledge to analyse a series of test results and data to detect potential or actual non-conforman</w:t>
      </w:r>
      <w:r w:rsidRPr="00916643">
        <w:t>ces, assess their significance and recommend preventative or corrective actions. The unit assumes personnel will have access to workplace quality assurance procedures based on Australian and/or international standards. This unit of competency does not cove</w:t>
      </w:r>
      <w:r w:rsidRPr="00916643">
        <w:t>r the adaptation or development of test methods or procedures.</w:t>
      </w:r>
    </w:p>
    <w:p w:rsidR="00000000" w:rsidRPr="00916643" w:rsidP="00964588">
      <w:pPr>
        <w:pStyle w:val="BodyText"/>
      </w:pPr>
      <w:r w:rsidRPr="00916643">
        <w:t>This unit of competency applies to technical officers, technical specialists and laboratory supervisors in all industry sectors.</w:t>
      </w:r>
    </w:p>
    <w:p w:rsidR="00000000" w:rsidRPr="00916643" w:rsidP="00964588">
      <w:pPr>
        <w:pStyle w:val="BodyText"/>
      </w:pPr>
      <w:r w:rsidRPr="00916643">
        <w:t>No licensing or certification requirements exist at the time o</w:t>
      </w:r>
      <w:r w:rsidRPr="00916643">
        <w:t>f publication. However, regulations 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916643" w:rsidP="00916643">
      <w:pPr>
        <w:pStyle w:val="Heading1"/>
      </w:pPr>
      <w:bookmarkStart w:id="3" w:name="O_986047"/>
      <w:bookmarkEnd w:id="3"/>
      <w:r w:rsidRPr="0091664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4"/>
        <w:gridCol w:w="3886"/>
      </w:tblGrid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MSL924003</w:t>
            </w:r>
          </w:p>
        </w:tc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43" w:rsidP="00916643">
            <w:pPr>
              <w:pStyle w:val="BodyText"/>
            </w:pPr>
            <w:r w:rsidRPr="00916643">
              <w:t>Process and interpret data</w:t>
            </w:r>
          </w:p>
        </w:tc>
      </w:tr>
    </w:tbl>
    <w:p w:rsidR="00000000" w:rsidRPr="00916643" w:rsidP="00916643">
      <w:pPr>
        <w:pStyle w:val="BodyText"/>
      </w:pPr>
    </w:p>
    <w:p w:rsidR="00000000" w:rsidRPr="00916643" w:rsidP="00916643">
      <w:pPr>
        <w:pStyle w:val="AllowPageBreak"/>
      </w:pPr>
    </w:p>
    <w:p w:rsidR="00000000" w:rsidRPr="00916643" w:rsidP="00916643">
      <w:pPr>
        <w:pStyle w:val="Heading1"/>
      </w:pPr>
      <w:bookmarkStart w:id="4" w:name="O_986046"/>
      <w:bookmarkEnd w:id="4"/>
      <w:r w:rsidRPr="00916643">
        <w:t>Competency Field</w:t>
      </w:r>
    </w:p>
    <w:p w:rsidR="00000000" w:rsidRPr="00916643" w:rsidP="00964588">
      <w:pPr>
        <w:pStyle w:val="BodyText"/>
      </w:pPr>
      <w:r w:rsidRPr="00916643">
        <w:t>Quality</w:t>
      </w:r>
    </w:p>
    <w:p w:rsidR="00000000" w:rsidRPr="00916643" w:rsidP="00916643">
      <w:pPr>
        <w:pStyle w:val="Heading1"/>
      </w:pPr>
      <w:bookmarkStart w:id="5" w:name="O_986045"/>
      <w:bookmarkEnd w:id="5"/>
      <w:r w:rsidRPr="009166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 xml:space="preserve">Performance criteria describe the performance </w:t>
            </w:r>
            <w:r w:rsidRPr="00916643">
              <w:t>needed to demonstrate achievement of the element.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43" w:rsidP="00916643">
            <w:pPr>
              <w:pStyle w:val="BodyText"/>
            </w:pPr>
            <w:r w:rsidRPr="0091664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rPr>
                <w:rStyle w:val="SpecialBold"/>
              </w:rPr>
              <w:t>Verify accuracy of data and technical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Retrieve and collate all relevant data files and technical records for the specified time interval, tests or product range or project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Inspect data records to check the integrity of data entry, alterations, transfers and calculations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Confirm that technical records contain sufficient information to provide an audit trail for the tests involved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43" w:rsidP="00916643">
            <w:pPr>
              <w:pStyle w:val="BodyText"/>
            </w:pPr>
            <w:r w:rsidRPr="0091664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rPr>
                <w:rStyle w:val="SpecialBold"/>
              </w:rPr>
              <w:t>Assess the quality of data/results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Use charts and tables to determine whether data/results are within specified limits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Analyse data trends and results for blanks, duplicates and/or check samples to detect systematic uncertainties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Use statistical tests and workplace procedures to check data acceptability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Check that estimations of uncertainties are reasonable and consistent with test method, client or product specification requirements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Identify results that cannot be reconciled with technical records and/or expected outcomes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43" w:rsidP="00916643">
            <w:pPr>
              <w:pStyle w:val="BodyText"/>
            </w:pPr>
            <w:r w:rsidRPr="0091664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rPr>
                <w:rStyle w:val="SpecialBold"/>
              </w:rPr>
              <w:t>Identify potential causes for unacceptable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Review user checks and calibration performance records to confirm that equipment or instrument meets t</w:t>
            </w:r>
            <w:r w:rsidRPr="00916643">
              <w:t>est specifications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Check for obvious sources of interferences that may have occurred during measurements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Review technical records to identify human or environmental factors that could affect reliability of results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Review records of sample collection and preparation to confirm chain of custody requirements and adherence to sampling procedures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Check that any documented deviations from sampling procedures and/or test methods were technically justified and authorised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Check the condition of sampling equipment and/or stored samples if available/appropriate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43" w:rsidP="00916643">
            <w:pPr>
              <w:pStyle w:val="BodyText"/>
            </w:pPr>
            <w:r w:rsidRPr="0091664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rPr>
                <w:rStyle w:val="SpecialBold"/>
              </w:rPr>
              <w:t xml:space="preserve">Report findings to relevant </w:t>
            </w:r>
            <w:r w:rsidRPr="00916643">
              <w:rPr>
                <w:rStyle w:val="SpecialBold"/>
              </w:rPr>
              <w:t>personnel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Summarise the quality of test results and data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Document potential sources or instances of non-conforming work and assess their significance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Recommend appropriate preventative/corrective actions to improve sampling, testing and/or calibration activities</w:t>
            </w:r>
          </w:p>
        </w:tc>
      </w:tr>
      <w:tr w:rsidTr="00916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643">
            <w:pPr>
              <w:pStyle w:val="BodyText"/>
              <w:rPr>
                <w:lang w:val="en-NZ"/>
              </w:rPr>
            </w:pPr>
            <w:r w:rsidRPr="0091664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643" w:rsidP="00916643">
            <w:pPr>
              <w:pStyle w:val="BodyText"/>
            </w:pPr>
            <w:r w:rsidRPr="00916643">
              <w:t>Prepare reports in a format and style consistent with their intended use and workplace guidelines</w:t>
            </w:r>
          </w:p>
        </w:tc>
      </w:tr>
    </w:tbl>
    <w:p w:rsidR="00000000" w:rsidRPr="00916643" w:rsidP="00916643">
      <w:pPr>
        <w:pStyle w:val="BodyText"/>
      </w:pPr>
    </w:p>
    <w:p w:rsidR="00000000" w:rsidRPr="00916643" w:rsidP="00916643">
      <w:pPr>
        <w:pStyle w:val="AllowPageBreak"/>
      </w:pPr>
    </w:p>
    <w:p w:rsidR="00000000" w:rsidRPr="00916643" w:rsidP="00916643">
      <w:pPr>
        <w:pStyle w:val="Heading1"/>
      </w:pPr>
      <w:bookmarkStart w:id="6" w:name="O_986044"/>
      <w:bookmarkEnd w:id="6"/>
      <w:r w:rsidRPr="00916643">
        <w:t>Foundation Skills</w:t>
      </w:r>
    </w:p>
    <w:p w:rsidR="00000000" w:rsidRPr="00916643" w:rsidP="00964588">
      <w:pPr>
        <w:pStyle w:val="BodyText"/>
      </w:pPr>
      <w:r w:rsidRPr="00916643">
        <w:t>This section describes those language, literacy, numeracy and employment skills that are essential to performance.</w:t>
      </w:r>
    </w:p>
    <w:p w:rsidR="00000000" w:rsidRPr="00916643" w:rsidP="00916643">
      <w:pPr>
        <w:pStyle w:val="ListBullet"/>
      </w:pPr>
      <w:r w:rsidRPr="00916643">
        <w:t>Numeracy skills to apply statistical tests to estimate uncertainties and determine data acceptability.</w:t>
      </w:r>
    </w:p>
    <w:p w:rsidR="00000000" w:rsidRPr="00916643" w:rsidP="00916643">
      <w:pPr>
        <w:pStyle w:val="ListBullet"/>
      </w:pPr>
      <w:r w:rsidRPr="00916643">
        <w:t xml:space="preserve">Problem-solving skills, such as root </w:t>
      </w:r>
      <w:r w:rsidRPr="00916643">
        <w:t>cause analysis, to identify and rectify deviations in results.</w:t>
      </w:r>
    </w:p>
    <w:p w:rsidR="00000000" w:rsidRPr="00916643" w:rsidP="00964588">
      <w:pPr>
        <w:pStyle w:val="BodyText"/>
      </w:pPr>
      <w:r w:rsidRPr="00916643">
        <w:t>Other foundation skills essential to performance are explicit in the performance criteria of this unit.</w:t>
      </w:r>
    </w:p>
    <w:p w:rsidR="00000000" w:rsidRPr="00916643" w:rsidP="00916643">
      <w:pPr>
        <w:pStyle w:val="Heading1"/>
      </w:pPr>
      <w:bookmarkStart w:id="7" w:name="O_986043"/>
      <w:bookmarkEnd w:id="7"/>
      <w:r w:rsidRPr="00916643">
        <w:t>Unit Mapping Information</w:t>
      </w:r>
    </w:p>
    <w:p w:rsidR="00000000" w:rsidRPr="00916643" w:rsidP="00964588">
      <w:pPr>
        <w:pStyle w:val="BodyText"/>
      </w:pPr>
      <w:r w:rsidRPr="00916643">
        <w:t xml:space="preserve">Equivalent to MSL935001 Monitor the quality of </w:t>
      </w:r>
      <w:r w:rsidRPr="00916643">
        <w:t>test results and data, Release 1.</w:t>
      </w:r>
    </w:p>
    <w:p w:rsidR="00000000" w:rsidRPr="00916643" w:rsidP="00916643">
      <w:pPr>
        <w:pStyle w:val="Heading1"/>
      </w:pPr>
      <w:bookmarkStart w:id="8" w:name="O_986036"/>
      <w:bookmarkEnd w:id="8"/>
      <w:r w:rsidRPr="00916643">
        <w:t>Links</w:t>
      </w:r>
    </w:p>
    <w:p w:rsidR="00000000" w:rsidRPr="00916643" w:rsidP="00964588">
      <w:pPr>
        <w:pStyle w:val="BodyText"/>
      </w:pPr>
      <w:r w:rsidRPr="00916643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C218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16643" w:rsidP="00916643"/>
    <w:sectPr w:rsidSect="009166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43" w:rsidRPr="00964588" w:rsidP="009645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88" w:rsidP="009166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588" w:rsidP="009166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4588" w:rsidP="009166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643" w:rsidRPr="00964588" w:rsidP="009645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588" w:rsidRPr="002D2AF8" w:rsidP="009166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MSL935007 Monitor the quality of test results and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964588" w:rsidP="009166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3EF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4C1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6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6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6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6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6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6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6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6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6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6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643"/>
  </w:style>
  <w:style w:type="character" w:customStyle="1" w:styleId="Heading1Char">
    <w:name w:val="Heading 1 Char"/>
    <w:basedOn w:val="DefaultParagraphFont"/>
    <w:link w:val="Heading1"/>
    <w:rsid w:val="009166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6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6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6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643"/>
    <w:rPr>
      <w:b/>
      <w:spacing w:val="0"/>
    </w:rPr>
  </w:style>
  <w:style w:type="character" w:styleId="Emphasis">
    <w:name w:val="Emphasis"/>
    <w:basedOn w:val="DefaultParagraphFont"/>
    <w:qFormat/>
    <w:rsid w:val="00916643"/>
    <w:rPr>
      <w:i/>
    </w:rPr>
  </w:style>
  <w:style w:type="paragraph" w:customStyle="1" w:styleId="SuperHeading">
    <w:name w:val="SuperHeading"/>
    <w:basedOn w:val="Normal"/>
    <w:rsid w:val="009166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6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6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6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6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6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6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6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6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6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6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6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6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6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6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6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6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6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6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6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6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6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6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6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6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6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6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6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6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6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6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6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6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66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6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6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643"/>
  </w:style>
  <w:style w:type="paragraph" w:styleId="TableofFigures">
    <w:name w:val="table of figures"/>
    <w:basedOn w:val="Normal"/>
    <w:next w:val="Normal"/>
    <w:semiHidden/>
    <w:rsid w:val="009166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6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643"/>
    <w:rPr>
      <w:rFonts w:ascii="Wingdings" w:hAnsi="Wingdings"/>
    </w:rPr>
  </w:style>
  <w:style w:type="paragraph" w:customStyle="1" w:styleId="TableHeading">
    <w:name w:val="Table Heading"/>
    <w:basedOn w:val="HeadingBase"/>
    <w:rsid w:val="009166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643"/>
    <w:rPr>
      <w:color w:val="0033CC"/>
      <w:u w:val="none"/>
    </w:rPr>
  </w:style>
  <w:style w:type="paragraph" w:customStyle="1" w:styleId="BodyTextRight">
    <w:name w:val="Body Text Right"/>
    <w:basedOn w:val="BodyText"/>
    <w:rsid w:val="009166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6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6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6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6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6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643"/>
    <w:rPr>
      <w:sz w:val="32"/>
    </w:rPr>
  </w:style>
  <w:style w:type="paragraph" w:customStyle="1" w:styleId="HeadingProcedure">
    <w:name w:val="Heading Procedure"/>
    <w:basedOn w:val="HeadingBase"/>
    <w:next w:val="Normal"/>
    <w:rsid w:val="009166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643"/>
    <w:pPr>
      <w:spacing w:before="60" w:after="60"/>
    </w:pPr>
  </w:style>
  <w:style w:type="paragraph" w:styleId="ListContinue">
    <w:name w:val="List Continue"/>
    <w:basedOn w:val="List"/>
    <w:rsid w:val="00916643"/>
    <w:pPr>
      <w:ind w:firstLine="0"/>
    </w:pPr>
  </w:style>
  <w:style w:type="paragraph" w:customStyle="1" w:styleId="ListNote">
    <w:name w:val="List Note"/>
    <w:basedOn w:val="List"/>
    <w:rsid w:val="009166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6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6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643"/>
    <w:rPr>
      <w:rFonts w:ascii="Courier New" w:hAnsi="Courier New"/>
    </w:rPr>
  </w:style>
  <w:style w:type="paragraph" w:customStyle="1" w:styleId="NoteBullet">
    <w:name w:val="Note Bullet"/>
    <w:basedOn w:val="Note"/>
    <w:rsid w:val="009166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6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6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6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6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6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6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643"/>
    <w:rPr>
      <w:b/>
      <w:smallCaps/>
    </w:rPr>
  </w:style>
  <w:style w:type="paragraph" w:customStyle="1" w:styleId="TableListNumber">
    <w:name w:val="Table List Number"/>
    <w:basedOn w:val="ListNumber"/>
    <w:rsid w:val="009166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6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643"/>
    <w:pPr>
      <w:numPr>
        <w:numId w:val="8"/>
      </w:numPr>
    </w:pPr>
  </w:style>
  <w:style w:type="paragraph" w:customStyle="1" w:styleId="ListAlpha2">
    <w:name w:val="List Alpha 2"/>
    <w:basedOn w:val="List2"/>
    <w:rsid w:val="00916643"/>
    <w:pPr>
      <w:numPr>
        <w:numId w:val="7"/>
      </w:numPr>
    </w:pPr>
  </w:style>
  <w:style w:type="paragraph" w:styleId="List2">
    <w:name w:val="List 2"/>
    <w:basedOn w:val="BodyText"/>
    <w:rsid w:val="009166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6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6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6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6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6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643"/>
    <w:pPr>
      <w:numPr>
        <w:numId w:val="3"/>
      </w:numPr>
    </w:pPr>
  </w:style>
  <w:style w:type="paragraph" w:styleId="ListContinue2">
    <w:name w:val="List Continue 2"/>
    <w:basedOn w:val="List2"/>
    <w:rsid w:val="00916643"/>
    <w:pPr>
      <w:ind w:firstLine="0"/>
    </w:pPr>
  </w:style>
  <w:style w:type="paragraph" w:styleId="ListContinue3">
    <w:name w:val="List Continue 3"/>
    <w:basedOn w:val="List3"/>
    <w:rsid w:val="00916643"/>
    <w:pPr>
      <w:ind w:left="1021" w:firstLine="0"/>
    </w:pPr>
  </w:style>
  <w:style w:type="paragraph" w:styleId="ListContinue4">
    <w:name w:val="List Continue 4"/>
    <w:basedOn w:val="List4"/>
    <w:rsid w:val="00916643"/>
    <w:pPr>
      <w:ind w:firstLine="0"/>
    </w:pPr>
  </w:style>
  <w:style w:type="paragraph" w:styleId="ListContinue5">
    <w:name w:val="List Continue 5"/>
    <w:basedOn w:val="List5"/>
    <w:rsid w:val="00916643"/>
    <w:pPr>
      <w:ind w:firstLine="0"/>
    </w:pPr>
  </w:style>
  <w:style w:type="paragraph" w:styleId="ListNumber3">
    <w:name w:val="List Number 3"/>
    <w:basedOn w:val="List3"/>
    <w:rsid w:val="00916643"/>
    <w:pPr>
      <w:numPr>
        <w:numId w:val="4"/>
      </w:numPr>
    </w:pPr>
  </w:style>
  <w:style w:type="paragraph" w:styleId="ListNumber4">
    <w:name w:val="List Number 4"/>
    <w:basedOn w:val="List4"/>
    <w:rsid w:val="00916643"/>
    <w:pPr>
      <w:numPr>
        <w:numId w:val="5"/>
      </w:numPr>
    </w:pPr>
  </w:style>
  <w:style w:type="paragraph" w:styleId="ListNumber5">
    <w:name w:val="List Number 5"/>
    <w:basedOn w:val="List5"/>
    <w:rsid w:val="00916643"/>
    <w:pPr>
      <w:numPr>
        <w:numId w:val="6"/>
      </w:numPr>
    </w:pPr>
  </w:style>
  <w:style w:type="paragraph" w:styleId="BlockText">
    <w:name w:val="Block Text"/>
    <w:basedOn w:val="Normal"/>
    <w:rsid w:val="009166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6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643"/>
    <w:rPr>
      <w:sz w:val="16"/>
      <w:vertAlign w:val="superscript"/>
    </w:rPr>
  </w:style>
  <w:style w:type="character" w:customStyle="1" w:styleId="Symbols">
    <w:name w:val="Symbols"/>
    <w:basedOn w:val="DefaultParagraphFont"/>
    <w:rsid w:val="00916643"/>
    <w:rPr>
      <w:rFonts w:ascii="Symbol" w:hAnsi="Symbol"/>
    </w:rPr>
  </w:style>
  <w:style w:type="character" w:customStyle="1" w:styleId="MenuOptions">
    <w:name w:val="Menu Options"/>
    <w:basedOn w:val="DefaultParagraphFont"/>
    <w:rsid w:val="009166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643"/>
    <w:rPr>
      <w:b/>
    </w:rPr>
  </w:style>
  <w:style w:type="character" w:customStyle="1" w:styleId="Underlined">
    <w:name w:val="Underlined"/>
    <w:basedOn w:val="DefaultParagraphFont"/>
    <w:rsid w:val="00916643"/>
    <w:rPr>
      <w:u w:val="single"/>
    </w:rPr>
  </w:style>
  <w:style w:type="paragraph" w:customStyle="1" w:styleId="TableBodyTextRight">
    <w:name w:val="Table Body Text Right"/>
    <w:basedOn w:val="TableBodyText"/>
    <w:rsid w:val="009166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643"/>
    <w:rPr>
      <w:sz w:val="18"/>
    </w:rPr>
  </w:style>
  <w:style w:type="paragraph" w:customStyle="1" w:styleId="BodySmallRight">
    <w:name w:val="Body Small Right"/>
    <w:basedOn w:val="BodyTextRight"/>
    <w:rsid w:val="00916643"/>
    <w:rPr>
      <w:sz w:val="18"/>
      <w:szCs w:val="18"/>
    </w:rPr>
  </w:style>
  <w:style w:type="paragraph" w:customStyle="1" w:styleId="MarginEdition">
    <w:name w:val="Margin Edition"/>
    <w:basedOn w:val="MarginNote"/>
    <w:rsid w:val="009166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643"/>
    <w:rPr>
      <w:sz w:val="2"/>
      <w:szCs w:val="2"/>
    </w:rPr>
  </w:style>
  <w:style w:type="character" w:customStyle="1" w:styleId="Small">
    <w:name w:val="Small"/>
    <w:basedOn w:val="DefaultParagraphFont"/>
    <w:rsid w:val="00916643"/>
    <w:rPr>
      <w:sz w:val="16"/>
    </w:rPr>
  </w:style>
  <w:style w:type="paragraph" w:customStyle="1" w:styleId="WideTable">
    <w:name w:val="Wide Table"/>
    <w:basedOn w:val="Normal"/>
    <w:rsid w:val="009166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643"/>
  </w:style>
  <w:style w:type="paragraph" w:styleId="Quote">
    <w:name w:val="Quote"/>
    <w:basedOn w:val="Heading1"/>
    <w:link w:val="QuoteChar"/>
    <w:qFormat/>
    <w:rsid w:val="009166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6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643"/>
    <w:pPr>
      <w:pageBreakBefore/>
    </w:pPr>
  </w:style>
  <w:style w:type="paragraph" w:customStyle="1" w:styleId="Border">
    <w:name w:val="Border"/>
    <w:basedOn w:val="Normal"/>
    <w:qFormat/>
    <w:rsid w:val="009166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6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6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6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6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6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6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6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6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643"/>
    <w:rPr>
      <w:u w:val="single"/>
    </w:rPr>
  </w:style>
  <w:style w:type="character" w:customStyle="1" w:styleId="BoldandItalics">
    <w:name w:val="Bold and Italics"/>
    <w:qFormat/>
    <w:rsid w:val="00916643"/>
    <w:rPr>
      <w:b/>
      <w:i/>
      <w:u w:val="none"/>
    </w:rPr>
  </w:style>
  <w:style w:type="paragraph" w:styleId="BalloonText">
    <w:name w:val="Balloon Text"/>
    <w:basedOn w:val="Normal"/>
    <w:link w:val="BalloonTextChar"/>
    <w:rsid w:val="009166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6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6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6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6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6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643"/>
    <w:pPr>
      <w:spacing w:before="0" w:after="0"/>
    </w:pPr>
  </w:style>
  <w:style w:type="paragraph" w:customStyle="1" w:styleId="BodyTextBold">
    <w:name w:val="Body Text Bold"/>
    <w:basedOn w:val="BodyText"/>
    <w:qFormat/>
    <w:rsid w:val="00916643"/>
    <w:rPr>
      <w:b/>
    </w:rPr>
  </w:style>
  <w:style w:type="character" w:styleId="Hyperlink">
    <w:name w:val="Hyperlink"/>
    <w:basedOn w:val="DefaultParagraphFont"/>
    <w:uiPriority w:val="99"/>
    <w:unhideWhenUsed/>
    <w:rsid w:val="009645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4039</Characters>
  <Application>Microsoft Office Word</Application>
  <DocSecurity>0</DocSecurity>
  <Lines>183</Lines>
  <Paragraphs>89</Paragraphs>
  <ScaleCrop>false</ScaleCrop>
  <Company>Author-it Software Corporation Ltd.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MSL935007 Monitor the quality of test results and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2021-10-27T23:04:00Z</dcterms:created>
  <dcterms:modified xsi:type="dcterms:W3CDTF">2021-10-27T23:04:00Z</dcterms:modified>
</cp:coreProperties>
</file>