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A2714" w:rsidP="000A27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MSL935006 Assist in the maintenance of reference materials</w:t>
      </w:r>
      <w:r>
        <w:fldChar w:fldCharType="end"/>
      </w:r>
    </w:p>
    <w:p w:rsidR="000A2714" w:rsidP="000A2714">
      <w:pPr>
        <w:pStyle w:val="Version"/>
        <w:sectPr w:rsidSect="002F4D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4DCE" w:rsidP="002F4DCE">
      <w:pPr>
        <w:pStyle w:val="SuperHeading"/>
      </w:pPr>
      <w:r w:rsidRPr="002F4DCE">
        <w:t>Assessment Requirements for MSL935006 Assist in the maintenance of reference materials</w:t>
      </w:r>
    </w:p>
    <w:p w:rsidR="00000000" w:rsidRPr="002F4DCE" w:rsidP="002F4DCE">
      <w:pPr>
        <w:pStyle w:val="Heading1"/>
      </w:pPr>
      <w:bookmarkStart w:id="1" w:name="O_986055"/>
      <w:bookmarkEnd w:id="1"/>
      <w:r w:rsidRPr="002F4D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82"/>
        <w:gridCol w:w="7252"/>
      </w:tblGrid>
      <w:tr w:rsidTr="002F4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2F4DCE" w:rsidP="002F4DCE">
            <w:pPr>
              <w:pStyle w:val="BodyText"/>
            </w:pPr>
            <w:r w:rsidRPr="002F4DCE">
              <w:rPr>
                <w:rStyle w:val="SpecialBold"/>
              </w:rPr>
              <w:t>Release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F4DCE">
            <w:pPr>
              <w:pStyle w:val="BodyText"/>
              <w:rPr>
                <w:lang w:val="en-NZ"/>
              </w:rPr>
            </w:pPr>
            <w:r w:rsidRPr="002F4DCE">
              <w:rPr>
                <w:rStyle w:val="SpecialBold"/>
              </w:rPr>
              <w:t>Comments</w:t>
            </w:r>
          </w:p>
        </w:tc>
      </w:tr>
      <w:tr w:rsidTr="002F4D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4DCE">
            <w:pPr>
              <w:pStyle w:val="BodyText"/>
              <w:rPr>
                <w:lang w:val="en-NZ"/>
              </w:rPr>
            </w:pPr>
            <w:r w:rsidRPr="002F4DCE">
              <w:t>Release 1</w:t>
            </w:r>
          </w:p>
        </w:tc>
        <w:tc>
          <w:tcPr>
            <w:tcW w:w="7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4DCE" w:rsidP="002F4DCE">
            <w:pPr>
              <w:pStyle w:val="BodyText"/>
            </w:pPr>
            <w:r w:rsidRPr="002F4DCE">
              <w:t xml:space="preserve">This version was released in </w:t>
            </w:r>
            <w:r w:rsidRPr="002F4DCE">
              <w:rPr>
                <w:rStyle w:val="Emphasis"/>
              </w:rPr>
              <w:t>MSL Laboratory Operations Training Package Release 2.0.</w:t>
            </w:r>
          </w:p>
          <w:p w:rsidR="00000000" w:rsidRPr="002F4DCE" w:rsidP="002F4DCE">
            <w:pPr>
              <w:pStyle w:val="BodyText"/>
            </w:pPr>
            <w:r w:rsidRPr="002F4DCE">
              <w:t>Supersedes and equivalent to MSL935002 Assist in the maintenance of reference materials. Foundation skill information added. Range of conditions removed. Assessment requirements amended.</w:t>
            </w:r>
          </w:p>
        </w:tc>
      </w:tr>
    </w:tbl>
    <w:p w:rsidR="00000000" w:rsidRPr="002F4DCE" w:rsidP="002F4DCE">
      <w:pPr>
        <w:pStyle w:val="BodyText"/>
      </w:pPr>
    </w:p>
    <w:p w:rsidR="00000000" w:rsidRPr="002F4DCE" w:rsidP="002F4DCE">
      <w:pPr>
        <w:pStyle w:val="AllowPageBreak"/>
      </w:pPr>
    </w:p>
    <w:p w:rsidR="00000000" w:rsidRPr="002F4DCE" w:rsidP="002F4DCE">
      <w:pPr>
        <w:pStyle w:val="Heading1"/>
      </w:pPr>
      <w:bookmarkStart w:id="2" w:name="O_986058"/>
      <w:bookmarkEnd w:id="2"/>
      <w:r w:rsidRPr="002F4DCE">
        <w:t>Performance Evidence</w:t>
      </w:r>
    </w:p>
    <w:p w:rsidR="00000000" w:rsidRPr="002F4DCE" w:rsidP="000A2714">
      <w:pPr>
        <w:pStyle w:val="BodyText"/>
      </w:pPr>
      <w:r w:rsidRPr="002F4DCE">
        <w:t>There must be evidence the ca</w:t>
      </w:r>
      <w:r w:rsidRPr="002F4DCE">
        <w:t>ndidate has completed the tasks outlined in the elements and performance criteria of this unit, and:</w:t>
      </w:r>
    </w:p>
    <w:p w:rsidR="00000000" w:rsidRPr="002F4DCE" w:rsidP="002F4DCE">
      <w:pPr>
        <w:pStyle w:val="ListBullet"/>
      </w:pPr>
      <w:r w:rsidRPr="002F4DCE">
        <w:t>safely and effectively maintained 2 different reference materials so that their reference characteristics and attributes are stable in storage and manifes</w:t>
      </w:r>
      <w:r w:rsidRPr="002F4DCE">
        <w:t>t in use after retrieval.</w:t>
      </w:r>
    </w:p>
    <w:p w:rsidR="00000000" w:rsidRPr="002F4DCE" w:rsidP="002F4DCE">
      <w:pPr>
        <w:pStyle w:val="AllowPageBreak"/>
      </w:pPr>
    </w:p>
    <w:p w:rsidR="00000000" w:rsidRPr="002F4DCE" w:rsidP="002F4DCE">
      <w:pPr>
        <w:pStyle w:val="Heading1"/>
      </w:pPr>
      <w:bookmarkStart w:id="3" w:name="O_986057"/>
      <w:bookmarkEnd w:id="3"/>
      <w:r w:rsidRPr="002F4DCE">
        <w:t>Knowledge Evidence</w:t>
      </w:r>
    </w:p>
    <w:p w:rsidR="00000000" w:rsidRPr="002F4DCE" w:rsidP="000A2714">
      <w:pPr>
        <w:pStyle w:val="BodyText"/>
      </w:pPr>
      <w:r w:rsidRPr="002F4DCE">
        <w:t>There must be evidence the candidate has knowledge of:</w:t>
      </w:r>
    </w:p>
    <w:p w:rsidR="00000000" w:rsidRPr="002F4DCE" w:rsidP="002F4DCE">
      <w:pPr>
        <w:pStyle w:val="ListBullet"/>
      </w:pPr>
      <w:r w:rsidRPr="002F4DCE">
        <w:t>the nature and purpose of certified reference materials (i.e. what they are, when and why they should be used)</w:t>
      </w:r>
    </w:p>
    <w:p w:rsidR="00000000" w:rsidRPr="002F4DCE" w:rsidP="002F4DCE">
      <w:pPr>
        <w:pStyle w:val="ListBullet"/>
      </w:pPr>
      <w:r w:rsidRPr="002F4DCE">
        <w:t>the storage requirements of biological and non-biological materials</w:t>
      </w:r>
    </w:p>
    <w:p w:rsidR="00000000" w:rsidRPr="002F4DCE" w:rsidP="002F4DCE">
      <w:pPr>
        <w:pStyle w:val="ListBullet"/>
      </w:pPr>
      <w:r w:rsidRPr="002F4DCE">
        <w:t>quarantine or isolation procedures relevant to work area</w:t>
      </w:r>
    </w:p>
    <w:p w:rsidR="00000000" w:rsidRPr="002F4DCE" w:rsidP="002F4DCE">
      <w:pPr>
        <w:pStyle w:val="ListBullet"/>
      </w:pPr>
      <w:r w:rsidRPr="002F4DCE">
        <w:t>the labile nature of chemical and biological materials</w:t>
      </w:r>
    </w:p>
    <w:p w:rsidR="00000000" w:rsidRPr="002F4DCE" w:rsidP="002F4DCE">
      <w:pPr>
        <w:pStyle w:val="ListBullet"/>
      </w:pPr>
      <w:r w:rsidRPr="002F4DCE">
        <w:t>reasons for testing before accession and before issuing reference materials</w:t>
      </w:r>
    </w:p>
    <w:p w:rsidR="00000000" w:rsidRPr="002F4DCE" w:rsidP="002F4DCE">
      <w:pPr>
        <w:pStyle w:val="ListBullet"/>
      </w:pPr>
      <w:r w:rsidRPr="002F4DCE">
        <w:t>relevant reference materials</w:t>
      </w:r>
    </w:p>
    <w:p w:rsidR="00000000" w:rsidRPr="002F4DCE" w:rsidP="002F4DCE">
      <w:pPr>
        <w:pStyle w:val="ListBullet"/>
      </w:pPr>
      <w:r w:rsidRPr="002F4DCE">
        <w:t>legal, ethical and work health and safety (WHS) requirements specific to the work task.</w:t>
      </w:r>
    </w:p>
    <w:p w:rsidR="00000000" w:rsidRPr="002F4DCE" w:rsidP="002F4DCE">
      <w:pPr>
        <w:pStyle w:val="AllowPageBreak"/>
      </w:pPr>
    </w:p>
    <w:p w:rsidR="00000000" w:rsidRPr="002F4DCE" w:rsidP="002F4DCE">
      <w:pPr>
        <w:pStyle w:val="Heading1"/>
      </w:pPr>
      <w:bookmarkStart w:id="4" w:name="O_986056"/>
      <w:bookmarkEnd w:id="4"/>
      <w:r w:rsidRPr="002F4DCE">
        <w:t>Assessment Conditions</w:t>
      </w:r>
    </w:p>
    <w:p w:rsidR="00000000" w:rsidRPr="002F4DCE" w:rsidP="000A2714">
      <w:pPr>
        <w:pStyle w:val="BodyText"/>
      </w:pPr>
      <w:r w:rsidRPr="002F4DCE">
        <w:t>Skills must have been demonstrated in the workplace or in a simulated environment that reflects work</w:t>
      </w:r>
      <w:r w:rsidRPr="002F4DCE">
        <w:t xml:space="preserve">place conditions and contingencies. The following conditions must be met for this unit: </w:t>
      </w:r>
    </w:p>
    <w:p w:rsidR="00000000" w:rsidRPr="002F4DCE" w:rsidP="002F4DCE">
      <w:pPr>
        <w:pStyle w:val="ListBullet"/>
      </w:pPr>
      <w:r w:rsidRPr="002F4DCE">
        <w:t>use of suitable facilities, equipment and resources, including:</w:t>
      </w:r>
    </w:p>
    <w:p w:rsidR="00000000" w:rsidRPr="002F4DCE" w:rsidP="002F4DCE">
      <w:pPr>
        <w:pStyle w:val="ListBullet2"/>
      </w:pPr>
      <w:r w:rsidRPr="002F4DCE">
        <w:t>equipment and materials related to the workplace task for which the reference material is relevant</w:t>
      </w:r>
    </w:p>
    <w:p w:rsidR="00000000" w:rsidRPr="002F4DCE" w:rsidP="002F4DCE">
      <w:pPr>
        <w:pStyle w:val="ListBullet2"/>
      </w:pPr>
      <w:r w:rsidRPr="002F4DCE">
        <w:t>reference materials</w:t>
      </w:r>
    </w:p>
    <w:p w:rsidR="00000000" w:rsidRPr="002F4DCE" w:rsidP="002F4DCE">
      <w:pPr>
        <w:pStyle w:val="ListBullet2"/>
      </w:pPr>
      <w:r w:rsidRPr="002F4DCE">
        <w:t>standard operating procedures (SOPs).</w:t>
      </w:r>
    </w:p>
    <w:p w:rsidR="00000000" w:rsidRPr="002F4DCE" w:rsidP="002F4DCE">
      <w:pPr>
        <w:pStyle w:val="BodyText"/>
      </w:pPr>
    </w:p>
    <w:p w:rsidR="00000000" w:rsidRPr="002F4DCE" w:rsidP="000A2714">
      <w:pPr>
        <w:pStyle w:val="BodyText"/>
      </w:pPr>
      <w:r w:rsidRPr="002F4DCE">
        <w:t>Assessors must satisfy the NVR/AQTF mandatory competency requirements for assessors.</w:t>
      </w:r>
    </w:p>
    <w:p w:rsidR="00000000" w:rsidRPr="002F4DCE" w:rsidP="002F4DCE">
      <w:pPr>
        <w:pStyle w:val="Heading1"/>
      </w:pPr>
      <w:bookmarkStart w:id="5" w:name="O_986054"/>
      <w:bookmarkEnd w:id="5"/>
      <w:r w:rsidRPr="002F4DCE">
        <w:t>Links</w:t>
      </w:r>
    </w:p>
    <w:p w:rsidR="00000000" w:rsidRPr="002F4DCE" w:rsidP="000A2714">
      <w:pPr>
        <w:pStyle w:val="BodyText"/>
      </w:pPr>
      <w:r w:rsidRPr="002F4DCE">
        <w:t xml:space="preserve">MSL Laboratory Operations Companion Volume Implementation Guide is available from VETNet </w:t>
      </w:r>
      <w:r w:rsidRPr="002F4DCE">
        <w:t xml:space="preserve">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0D446B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2F4DCE" w:rsidP="002F4DCE"/>
    <w:sectPr w:rsidSect="002F4DC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CE" w:rsidRPr="000A2714" w:rsidP="000A27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14" w:rsidP="002F4D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A2714" w:rsidP="002F4D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0A2714" w:rsidP="002F4D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4DCE" w:rsidRPr="000A2714" w:rsidP="000A27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4D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714" w:rsidRPr="002D2AF8" w:rsidP="002F4D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MSL935006 Assist in the maintenance of reference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0A2714" w:rsidP="002F4D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37E13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01ED2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AA2F60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4D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4D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4D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4D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4D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4D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4D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4D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4D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4D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4D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4DCE"/>
  </w:style>
  <w:style w:type="character" w:customStyle="1" w:styleId="Heading1Char">
    <w:name w:val="Heading 1 Char"/>
    <w:basedOn w:val="DefaultParagraphFont"/>
    <w:link w:val="Heading1"/>
    <w:rsid w:val="002F4D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4D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4D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4D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4DCE"/>
    <w:rPr>
      <w:b/>
      <w:spacing w:val="0"/>
    </w:rPr>
  </w:style>
  <w:style w:type="paragraph" w:styleId="ListBullet2">
    <w:name w:val="List Bullet 2"/>
    <w:basedOn w:val="List2"/>
    <w:rsid w:val="002F4DC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F4DCE"/>
    <w:rPr>
      <w:i/>
    </w:rPr>
  </w:style>
  <w:style w:type="paragraph" w:customStyle="1" w:styleId="SuperHeading">
    <w:name w:val="SuperHeading"/>
    <w:basedOn w:val="Normal"/>
    <w:rsid w:val="002F4D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4D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4D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4D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4D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4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4D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4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4D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4D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4D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4D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4D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4D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4D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4D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4D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4D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4D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4D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4D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4D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4D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4D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4D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F4D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4D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4D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4D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4D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4D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4D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4D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4D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4D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4D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4D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4DCE"/>
  </w:style>
  <w:style w:type="paragraph" w:styleId="TableofFigures">
    <w:name w:val="table of figures"/>
    <w:basedOn w:val="Normal"/>
    <w:next w:val="Normal"/>
    <w:semiHidden/>
    <w:rsid w:val="002F4D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4DC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F4DCE"/>
    <w:rPr>
      <w:rFonts w:ascii="Wingdings" w:hAnsi="Wingdings"/>
    </w:rPr>
  </w:style>
  <w:style w:type="paragraph" w:customStyle="1" w:styleId="TableHeading">
    <w:name w:val="Table Heading"/>
    <w:basedOn w:val="HeadingBase"/>
    <w:rsid w:val="002F4D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4DCE"/>
    <w:rPr>
      <w:color w:val="0033CC"/>
      <w:u w:val="none"/>
    </w:rPr>
  </w:style>
  <w:style w:type="paragraph" w:customStyle="1" w:styleId="BodyTextRight">
    <w:name w:val="Body Text Right"/>
    <w:basedOn w:val="BodyText"/>
    <w:rsid w:val="002F4D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4D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4DC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4D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4D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4D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4DCE"/>
    <w:rPr>
      <w:sz w:val="32"/>
    </w:rPr>
  </w:style>
  <w:style w:type="paragraph" w:customStyle="1" w:styleId="HeadingProcedure">
    <w:name w:val="Heading Procedure"/>
    <w:basedOn w:val="HeadingBase"/>
    <w:next w:val="Normal"/>
    <w:rsid w:val="002F4D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4DCE"/>
    <w:pPr>
      <w:spacing w:before="60" w:after="60"/>
    </w:pPr>
  </w:style>
  <w:style w:type="paragraph" w:styleId="ListContinue">
    <w:name w:val="List Continue"/>
    <w:basedOn w:val="List"/>
    <w:rsid w:val="002F4DCE"/>
    <w:pPr>
      <w:ind w:firstLine="0"/>
    </w:pPr>
  </w:style>
  <w:style w:type="paragraph" w:customStyle="1" w:styleId="ListNote">
    <w:name w:val="List Note"/>
    <w:basedOn w:val="List"/>
    <w:rsid w:val="002F4D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4D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4D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4DCE"/>
    <w:rPr>
      <w:rFonts w:ascii="Courier New" w:hAnsi="Courier New"/>
    </w:rPr>
  </w:style>
  <w:style w:type="paragraph" w:customStyle="1" w:styleId="NoteBullet">
    <w:name w:val="Note Bullet"/>
    <w:basedOn w:val="Note"/>
    <w:rsid w:val="002F4D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4D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4D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4D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4D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F4D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4D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4DCE"/>
    <w:rPr>
      <w:b/>
      <w:smallCaps/>
    </w:rPr>
  </w:style>
  <w:style w:type="paragraph" w:customStyle="1" w:styleId="TableListNumber">
    <w:name w:val="Table List Number"/>
    <w:basedOn w:val="ListNumber"/>
    <w:rsid w:val="002F4D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4D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4DCE"/>
    <w:pPr>
      <w:numPr>
        <w:numId w:val="9"/>
      </w:numPr>
    </w:pPr>
  </w:style>
  <w:style w:type="paragraph" w:customStyle="1" w:styleId="ListAlpha2">
    <w:name w:val="List Alpha 2"/>
    <w:basedOn w:val="List2"/>
    <w:rsid w:val="002F4DCE"/>
    <w:pPr>
      <w:numPr>
        <w:numId w:val="8"/>
      </w:numPr>
    </w:pPr>
  </w:style>
  <w:style w:type="paragraph" w:styleId="List2">
    <w:name w:val="List 2"/>
    <w:basedOn w:val="BodyText"/>
    <w:rsid w:val="002F4D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4D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4D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4D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4D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4DC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F4DCE"/>
    <w:pPr>
      <w:numPr>
        <w:numId w:val="4"/>
      </w:numPr>
    </w:pPr>
  </w:style>
  <w:style w:type="paragraph" w:styleId="ListContinue2">
    <w:name w:val="List Continue 2"/>
    <w:basedOn w:val="List2"/>
    <w:rsid w:val="002F4DCE"/>
    <w:pPr>
      <w:ind w:firstLine="0"/>
    </w:pPr>
  </w:style>
  <w:style w:type="paragraph" w:styleId="ListContinue3">
    <w:name w:val="List Continue 3"/>
    <w:basedOn w:val="List3"/>
    <w:rsid w:val="002F4DCE"/>
    <w:pPr>
      <w:ind w:left="1021" w:firstLine="0"/>
    </w:pPr>
  </w:style>
  <w:style w:type="paragraph" w:styleId="ListContinue4">
    <w:name w:val="List Continue 4"/>
    <w:basedOn w:val="List4"/>
    <w:rsid w:val="002F4DCE"/>
    <w:pPr>
      <w:ind w:firstLine="0"/>
    </w:pPr>
  </w:style>
  <w:style w:type="paragraph" w:styleId="ListContinue5">
    <w:name w:val="List Continue 5"/>
    <w:basedOn w:val="List5"/>
    <w:rsid w:val="002F4DCE"/>
    <w:pPr>
      <w:ind w:firstLine="0"/>
    </w:pPr>
  </w:style>
  <w:style w:type="paragraph" w:styleId="ListNumber3">
    <w:name w:val="List Number 3"/>
    <w:basedOn w:val="List3"/>
    <w:rsid w:val="002F4DCE"/>
    <w:pPr>
      <w:numPr>
        <w:numId w:val="5"/>
      </w:numPr>
    </w:pPr>
  </w:style>
  <w:style w:type="paragraph" w:styleId="ListNumber4">
    <w:name w:val="List Number 4"/>
    <w:basedOn w:val="List4"/>
    <w:rsid w:val="002F4DCE"/>
    <w:pPr>
      <w:numPr>
        <w:numId w:val="6"/>
      </w:numPr>
    </w:pPr>
  </w:style>
  <w:style w:type="paragraph" w:styleId="ListNumber5">
    <w:name w:val="List Number 5"/>
    <w:basedOn w:val="List5"/>
    <w:rsid w:val="002F4DCE"/>
    <w:pPr>
      <w:numPr>
        <w:numId w:val="7"/>
      </w:numPr>
    </w:pPr>
  </w:style>
  <w:style w:type="paragraph" w:styleId="BlockText">
    <w:name w:val="Block Text"/>
    <w:basedOn w:val="Normal"/>
    <w:rsid w:val="002F4D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4D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4DCE"/>
    <w:rPr>
      <w:sz w:val="16"/>
      <w:vertAlign w:val="superscript"/>
    </w:rPr>
  </w:style>
  <w:style w:type="character" w:customStyle="1" w:styleId="Symbols">
    <w:name w:val="Symbols"/>
    <w:basedOn w:val="DefaultParagraphFont"/>
    <w:rsid w:val="002F4DCE"/>
    <w:rPr>
      <w:rFonts w:ascii="Symbol" w:hAnsi="Symbol"/>
    </w:rPr>
  </w:style>
  <w:style w:type="character" w:customStyle="1" w:styleId="MenuOptions">
    <w:name w:val="Menu Options"/>
    <w:basedOn w:val="DefaultParagraphFont"/>
    <w:rsid w:val="002F4D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4DCE"/>
    <w:rPr>
      <w:b/>
    </w:rPr>
  </w:style>
  <w:style w:type="character" w:customStyle="1" w:styleId="Underlined">
    <w:name w:val="Underlined"/>
    <w:basedOn w:val="DefaultParagraphFont"/>
    <w:rsid w:val="002F4DCE"/>
    <w:rPr>
      <w:u w:val="single"/>
    </w:rPr>
  </w:style>
  <w:style w:type="paragraph" w:customStyle="1" w:styleId="TableBodyTextRight">
    <w:name w:val="Table Body Text Right"/>
    <w:basedOn w:val="TableBodyText"/>
    <w:rsid w:val="002F4D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4DCE"/>
    <w:rPr>
      <w:sz w:val="18"/>
    </w:rPr>
  </w:style>
  <w:style w:type="paragraph" w:customStyle="1" w:styleId="BodySmallRight">
    <w:name w:val="Body Small Right"/>
    <w:basedOn w:val="BodyTextRight"/>
    <w:rsid w:val="002F4DCE"/>
    <w:rPr>
      <w:sz w:val="18"/>
      <w:szCs w:val="18"/>
    </w:rPr>
  </w:style>
  <w:style w:type="paragraph" w:customStyle="1" w:styleId="MarginEdition">
    <w:name w:val="Margin Edition"/>
    <w:basedOn w:val="MarginNote"/>
    <w:rsid w:val="002F4D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4DCE"/>
    <w:rPr>
      <w:sz w:val="2"/>
      <w:szCs w:val="2"/>
    </w:rPr>
  </w:style>
  <w:style w:type="character" w:customStyle="1" w:styleId="Small">
    <w:name w:val="Small"/>
    <w:basedOn w:val="DefaultParagraphFont"/>
    <w:rsid w:val="002F4DCE"/>
    <w:rPr>
      <w:sz w:val="16"/>
    </w:rPr>
  </w:style>
  <w:style w:type="paragraph" w:customStyle="1" w:styleId="WideTable">
    <w:name w:val="Wide Table"/>
    <w:basedOn w:val="Normal"/>
    <w:rsid w:val="002F4D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4DCE"/>
  </w:style>
  <w:style w:type="paragraph" w:styleId="Quote">
    <w:name w:val="Quote"/>
    <w:basedOn w:val="Heading1"/>
    <w:link w:val="QuoteChar"/>
    <w:qFormat/>
    <w:rsid w:val="002F4D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4D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4DCE"/>
    <w:pPr>
      <w:pageBreakBefore/>
    </w:pPr>
  </w:style>
  <w:style w:type="paragraph" w:customStyle="1" w:styleId="Border">
    <w:name w:val="Border"/>
    <w:basedOn w:val="Normal"/>
    <w:qFormat/>
    <w:rsid w:val="002F4D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4D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4D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4D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4D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4D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4D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4D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4D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4DCE"/>
    <w:rPr>
      <w:u w:val="single"/>
    </w:rPr>
  </w:style>
  <w:style w:type="character" w:customStyle="1" w:styleId="BoldandItalics">
    <w:name w:val="Bold and Italics"/>
    <w:qFormat/>
    <w:rsid w:val="002F4DCE"/>
    <w:rPr>
      <w:b/>
      <w:i/>
      <w:u w:val="none"/>
    </w:rPr>
  </w:style>
  <w:style w:type="paragraph" w:styleId="BalloonText">
    <w:name w:val="Balloon Text"/>
    <w:basedOn w:val="Normal"/>
    <w:link w:val="BalloonTextChar"/>
    <w:rsid w:val="002F4D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4D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4D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4D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4D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4D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4DCE"/>
    <w:pPr>
      <w:spacing w:before="0" w:after="0"/>
    </w:pPr>
  </w:style>
  <w:style w:type="paragraph" w:customStyle="1" w:styleId="BodyTextBold">
    <w:name w:val="Body Text Bold"/>
    <w:basedOn w:val="BodyText"/>
    <w:qFormat/>
    <w:rsid w:val="002F4DCE"/>
    <w:rPr>
      <w:b/>
    </w:rPr>
  </w:style>
  <w:style w:type="character" w:styleId="Hyperlink">
    <w:name w:val="Hyperlink"/>
    <w:basedOn w:val="DefaultParagraphFont"/>
    <w:uiPriority w:val="99"/>
    <w:unhideWhenUsed/>
    <w:rsid w:val="000A27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299</Words>
  <Characters>1972</Characters>
  <Application>Microsoft Office Word</Application>
  <DocSecurity>0</DocSecurity>
  <Lines>56</Lines>
  <Paragraphs>37</Paragraphs>
  <ScaleCrop>false</ScaleCrop>
  <Company>Author-it Software Corporation Ltd.</Company>
  <LinksUpToDate>false</LinksUpToDate>
  <CharactersWithSpaces>2234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MSL935006 Assist in the maintenance of reference materials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2025-02-21T07:16:00Z</dcterms:created>
  <dcterms:modified xsi:type="dcterms:W3CDTF">2025-02-21T07:16:00Z</dcterms:modified>
</cp:coreProperties>
</file>