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8DE" w:rsidP="005E7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MSL934010 Maintain and control stocks</w:t>
      </w:r>
      <w:r>
        <w:fldChar w:fldCharType="end"/>
      </w:r>
    </w:p>
    <w:p w:rsidR="005E78DE" w:rsidP="005E78DE">
      <w:pPr>
        <w:pStyle w:val="Version"/>
        <w:sectPr w:rsidSect="00997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A50" w:rsidP="00997A50">
      <w:pPr>
        <w:pStyle w:val="SuperHeading"/>
      </w:pPr>
      <w:r w:rsidRPr="00997A50">
        <w:t>Assessment Requirements for MSL934010 Maintain and control stocks</w:t>
      </w:r>
    </w:p>
    <w:p w:rsidR="00000000" w:rsidRPr="00997A50" w:rsidP="00997A50">
      <w:pPr>
        <w:pStyle w:val="Heading1"/>
      </w:pPr>
      <w:bookmarkStart w:id="1" w:name="O_1257980"/>
      <w:bookmarkEnd w:id="1"/>
      <w:r w:rsidRPr="00997A50">
        <w:t>Modification History</w:t>
      </w:r>
    </w:p>
    <w:p w:rsidR="005E78DE" w:rsidP="005E78DE">
      <w:pPr>
        <w:pStyle w:val="BodyText"/>
      </w:pPr>
      <w:r w:rsidRPr="00997A50">
        <w:t xml:space="preserve">Release 1. Supersedes and equivalent to MSL934007 Maintain and control stocks. Minor changes to Performance Criteria. Additional flexibility added to </w:t>
      </w:r>
      <w:r w:rsidRPr="00997A50">
        <w:t>Performance Evidence. Changes to Knowledge Evidence including rewording of some requirements and removal of duplicating items.</w:t>
      </w:r>
    </w:p>
    <w:p w:rsidR="00000000" w:rsidRPr="00997A50" w:rsidP="00997A50">
      <w:pPr>
        <w:pStyle w:val="Heading1"/>
      </w:pPr>
      <w:bookmarkStart w:id="2" w:name="O_1257981"/>
      <w:bookmarkEnd w:id="2"/>
      <w:r w:rsidRPr="00997A50">
        <w:t>Performance Evidence</w:t>
      </w:r>
    </w:p>
    <w:p w:rsidR="00000000" w:rsidRPr="00997A50" w:rsidP="005E78DE">
      <w:pPr>
        <w:pStyle w:val="BodyText"/>
      </w:pPr>
      <w:r w:rsidRPr="00997A50">
        <w:t>There must be evidence the candidate has completed the tasks outlined in the elements an</w:t>
      </w:r>
      <w:r w:rsidRPr="00997A50">
        <w:t>d performance criteria of this unit, and:</w:t>
      </w:r>
    </w:p>
    <w:p w:rsidR="005E78DE" w:rsidP="00997A50">
      <w:pPr>
        <w:pStyle w:val="ListBullet"/>
      </w:pPr>
      <w:r w:rsidRPr="00997A50">
        <w:t>effectively maintained stocks of materials or equipment at prescribed levels for the work area, within 2 different areas or for 2 different types of stock. Reagents must be included.</w:t>
      </w:r>
    </w:p>
    <w:p w:rsidR="005E78DE" w:rsidP="00997A50">
      <w:pPr>
        <w:pStyle w:val="ListBullet"/>
      </w:pPr>
    </w:p>
    <w:p w:rsidR="00000000" w:rsidRPr="00997A50" w:rsidP="00997A50">
      <w:pPr>
        <w:pStyle w:val="Heading1"/>
      </w:pPr>
      <w:bookmarkStart w:id="3" w:name="O_1257982"/>
      <w:bookmarkEnd w:id="3"/>
      <w:r w:rsidRPr="00997A50">
        <w:t xml:space="preserve">Knowledge </w:t>
      </w:r>
      <w:r w:rsidRPr="00997A50">
        <w:t>Evidence</w:t>
      </w:r>
    </w:p>
    <w:p w:rsidR="00000000" w:rsidRPr="00997A50" w:rsidP="005E78DE">
      <w:pPr>
        <w:pStyle w:val="BodyText"/>
      </w:pPr>
      <w:r w:rsidRPr="00997A50">
        <w:t>There must be evidence the candidate has knowledge of:</w:t>
      </w:r>
    </w:p>
    <w:p w:rsidR="00000000" w:rsidRPr="00997A50" w:rsidP="00997A50">
      <w:pPr>
        <w:pStyle w:val="ListBullet"/>
      </w:pPr>
      <w:r w:rsidRPr="00997A50">
        <w:t>terminology associated with ordering and storage of stocks</w:t>
      </w:r>
    </w:p>
    <w:p w:rsidR="00000000" w:rsidRPr="00997A50" w:rsidP="00997A50">
      <w:pPr>
        <w:pStyle w:val="ListBullet"/>
      </w:pPr>
      <w:r w:rsidRPr="00997A50">
        <w:t>laboratory stock, product and service information relevant to job role</w:t>
      </w:r>
    </w:p>
    <w:p w:rsidR="00000000" w:rsidRPr="00997A50" w:rsidP="00997A50">
      <w:pPr>
        <w:pStyle w:val="ListBullet"/>
      </w:pPr>
      <w:r w:rsidRPr="00997A50">
        <w:t>stock control concepts and quality requirements for:</w:t>
      </w:r>
    </w:p>
    <w:p w:rsidR="00000000" w:rsidRPr="00997A50" w:rsidP="00997A50">
      <w:pPr>
        <w:pStyle w:val="ListBullet2"/>
      </w:pPr>
      <w:r w:rsidRPr="00997A50">
        <w:t>orderin</w:t>
      </w:r>
      <w:r w:rsidRPr="00997A50">
        <w:t>g, purchase and receipt of stocks</w:t>
      </w:r>
    </w:p>
    <w:p w:rsidR="00000000" w:rsidRPr="00997A50" w:rsidP="00997A50">
      <w:pPr>
        <w:pStyle w:val="ListBullet2"/>
      </w:pPr>
      <w:r w:rsidRPr="00997A50">
        <w:t>verification of temperature control for delivered and stored stocks (e.g. reagents containing enzymes)</w:t>
      </w:r>
    </w:p>
    <w:p w:rsidR="00000000" w:rsidRPr="00997A50" w:rsidP="00997A50">
      <w:pPr>
        <w:pStyle w:val="ListBullet2"/>
      </w:pPr>
      <w:r w:rsidRPr="00997A50">
        <w:t>organisation of compatible batch or lot numbers</w:t>
      </w:r>
    </w:p>
    <w:p w:rsidR="00000000" w:rsidRPr="00997A50" w:rsidP="00997A50">
      <w:pPr>
        <w:pStyle w:val="ListBullet2"/>
      </w:pPr>
      <w:r w:rsidRPr="00997A50">
        <w:t>storage of stocks, stock control and rotation of stock</w:t>
      </w:r>
    </w:p>
    <w:p w:rsidR="00000000" w:rsidRPr="00997A50" w:rsidP="00997A50">
      <w:pPr>
        <w:pStyle w:val="ListBullet2"/>
      </w:pPr>
      <w:r w:rsidRPr="00997A50">
        <w:t xml:space="preserve">monitoring of use by dates of standards and shelf life of reagents </w:t>
      </w:r>
    </w:p>
    <w:p w:rsidR="00000000" w:rsidRPr="00997A50" w:rsidP="00997A50">
      <w:pPr>
        <w:pStyle w:val="ListBullet2"/>
      </w:pPr>
      <w:r w:rsidRPr="00997A50">
        <w:t>recording and reporting</w:t>
      </w:r>
    </w:p>
    <w:p w:rsidR="00000000" w:rsidRPr="00997A50" w:rsidP="00997A50">
      <w:pPr>
        <w:pStyle w:val="ListBullet2"/>
      </w:pPr>
      <w:r w:rsidRPr="00997A50">
        <w:t>reporting non-conformances</w:t>
      </w:r>
    </w:p>
    <w:p w:rsidR="00000000" w:rsidRPr="00997A50" w:rsidP="00997A50">
      <w:pPr>
        <w:pStyle w:val="ListBullet"/>
      </w:pPr>
      <w:r w:rsidRPr="00997A50">
        <w:t>customer database and supplier catalogues, customer-specific requirements/standards, internal/external stock orders and overdue actions</w:t>
      </w:r>
    </w:p>
    <w:p w:rsidR="00000000" w:rsidRPr="00997A50" w:rsidP="00997A50">
      <w:pPr>
        <w:pStyle w:val="ListBullet"/>
      </w:pPr>
      <w:r w:rsidRPr="00997A50">
        <w:t>codes of practice and regulations concerning the labelling, handling, storage and transport of stock relevant to job role</w:t>
      </w:r>
    </w:p>
    <w:p w:rsidR="00000000" w:rsidRPr="00997A50" w:rsidP="00997A50">
      <w:pPr>
        <w:pStyle w:val="ListBullet"/>
      </w:pPr>
      <w:r w:rsidRPr="00997A50">
        <w:t>awareness of environmental sustainability issues as they relate to the work task</w:t>
      </w:r>
    </w:p>
    <w:p w:rsidR="005E78DE" w:rsidP="00997A50">
      <w:pPr>
        <w:pStyle w:val="ListBullet"/>
      </w:pPr>
      <w:r w:rsidRPr="00997A50">
        <w:t>legal, ethical and work health and safety (WHS) requi</w:t>
      </w:r>
      <w:r w:rsidRPr="00997A50">
        <w:t>rements specific to the work task.</w:t>
      </w:r>
    </w:p>
    <w:p w:rsidR="005E78DE" w:rsidP="00997A50">
      <w:pPr>
        <w:pStyle w:val="ListBullet"/>
      </w:pPr>
    </w:p>
    <w:p w:rsidR="00000000" w:rsidRPr="00997A50" w:rsidP="00997A50">
      <w:pPr>
        <w:pStyle w:val="Heading1"/>
      </w:pPr>
      <w:bookmarkStart w:id="4" w:name="O_1257983"/>
      <w:bookmarkEnd w:id="4"/>
      <w:r w:rsidRPr="00997A50">
        <w:t>Assessment Conditions</w:t>
      </w:r>
    </w:p>
    <w:p w:rsidR="00000000" w:rsidRPr="00997A50" w:rsidP="005E78DE">
      <w:pPr>
        <w:pStyle w:val="BodyText"/>
      </w:pPr>
      <w:r w:rsidRPr="00997A50">
        <w:t>Skills must have been demonstrated in the workplace or in a simulated environment that reflects workplace conditions and contingencies. The following conditions must be met for th</w:t>
      </w:r>
      <w:r w:rsidRPr="00997A50">
        <w:t xml:space="preserve">is unit: </w:t>
      </w:r>
    </w:p>
    <w:p w:rsidR="00000000" w:rsidRPr="00997A50" w:rsidP="00997A50">
      <w:pPr>
        <w:pStyle w:val="ListBullet"/>
      </w:pPr>
      <w:r w:rsidRPr="00997A50">
        <w:t xml:space="preserve">use of suitable facilities, equipment and resources, including: </w:t>
      </w:r>
    </w:p>
    <w:p w:rsidR="00000000" w:rsidRPr="00997A50" w:rsidP="00997A50">
      <w:pPr>
        <w:pStyle w:val="ListBullet2"/>
      </w:pPr>
      <w:r w:rsidRPr="00997A50">
        <w:t xml:space="preserve">stock system and associated equipment and documentation </w:t>
      </w:r>
    </w:p>
    <w:p w:rsidR="00000000" w:rsidRPr="00997A50" w:rsidP="00997A50">
      <w:pPr>
        <w:pStyle w:val="ListBullet2"/>
      </w:pPr>
      <w:r w:rsidRPr="00997A50">
        <w:t>codes of practice and regulations concerning the handling, storage and transport of stock</w:t>
      </w:r>
    </w:p>
    <w:p w:rsidR="00000000" w:rsidRPr="00997A50" w:rsidP="00997A50">
      <w:pPr>
        <w:pStyle w:val="ListBullet2"/>
      </w:pPr>
      <w:r w:rsidRPr="00997A50">
        <w:t>workplace procedures.</w:t>
      </w:r>
    </w:p>
    <w:p w:rsidR="005E78DE" w:rsidP="005E78DE">
      <w:pPr>
        <w:pStyle w:val="BodyText"/>
      </w:pPr>
      <w:r w:rsidRPr="00997A50">
        <w:t>Assessors must satisfy the NVR/AQTF mandatory competency requirements for assessors.</w:t>
      </w:r>
    </w:p>
    <w:p w:rsidR="00000000" w:rsidRPr="00997A50" w:rsidP="00997A50">
      <w:pPr>
        <w:pStyle w:val="Heading1"/>
      </w:pPr>
      <w:bookmarkStart w:id="5" w:name="O_1257986"/>
      <w:bookmarkEnd w:id="5"/>
      <w:r w:rsidRPr="00997A50">
        <w:t>Links</w:t>
      </w:r>
    </w:p>
    <w:p w:rsidR="00000000" w:rsidRPr="00997A50" w:rsidP="005E78DE">
      <w:pPr>
        <w:pStyle w:val="BodyText"/>
      </w:pPr>
      <w:r w:rsidRPr="00997A50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E60B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97A50" w:rsidP="00997A50"/>
    <w:sectPr w:rsidSect="00997A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50" w:rsidRPr="005E78DE" w:rsidP="005E7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8DE" w:rsidP="00997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78DE" w:rsidP="00997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78DE" w:rsidP="00997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A50" w:rsidRPr="005E78DE" w:rsidP="005E7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8DE" w:rsidRPr="002D2AF8" w:rsidP="00997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MSL934010 Maintain and control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E78DE" w:rsidP="00997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2EC3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DEE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B64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A50"/>
  </w:style>
  <w:style w:type="character" w:customStyle="1" w:styleId="Heading1Char">
    <w:name w:val="Heading 1 Char"/>
    <w:basedOn w:val="DefaultParagraphFont"/>
    <w:link w:val="Heading1"/>
    <w:rsid w:val="00997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A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7A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7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7A50"/>
    <w:rPr>
      <w:b/>
      <w:spacing w:val="0"/>
    </w:rPr>
  </w:style>
  <w:style w:type="paragraph" w:customStyle="1" w:styleId="SuperTitle">
    <w:name w:val="SuperTitle"/>
    <w:basedOn w:val="Title"/>
    <w:rsid w:val="00997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A50"/>
    <w:rPr>
      <w:i/>
    </w:rPr>
  </w:style>
  <w:style w:type="paragraph" w:styleId="Caption">
    <w:name w:val="caption"/>
    <w:basedOn w:val="BodyText"/>
    <w:next w:val="Normal"/>
    <w:qFormat/>
    <w:rsid w:val="00997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A50"/>
  </w:style>
  <w:style w:type="paragraph" w:styleId="TableofFigures">
    <w:name w:val="table of figures"/>
    <w:basedOn w:val="Normal"/>
    <w:next w:val="Normal"/>
    <w:semiHidden/>
    <w:rsid w:val="00997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A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A50"/>
    <w:rPr>
      <w:rFonts w:ascii="Wingdings" w:hAnsi="Wingdings"/>
    </w:rPr>
  </w:style>
  <w:style w:type="paragraph" w:customStyle="1" w:styleId="TableHeading">
    <w:name w:val="Table Heading"/>
    <w:basedOn w:val="HeadingBase"/>
    <w:rsid w:val="00997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A50"/>
    <w:rPr>
      <w:color w:val="0033CC"/>
      <w:u w:val="none"/>
    </w:rPr>
  </w:style>
  <w:style w:type="paragraph" w:customStyle="1" w:styleId="BodyTextRight">
    <w:name w:val="Body Text Right"/>
    <w:basedOn w:val="BodyText"/>
    <w:rsid w:val="00997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A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A50"/>
    <w:rPr>
      <w:sz w:val="32"/>
    </w:rPr>
  </w:style>
  <w:style w:type="paragraph" w:customStyle="1" w:styleId="HeadingProcedure">
    <w:name w:val="Heading Procedure"/>
    <w:basedOn w:val="HeadingBase"/>
    <w:next w:val="Normal"/>
    <w:rsid w:val="00997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A50"/>
    <w:pPr>
      <w:spacing w:before="60" w:after="60"/>
    </w:pPr>
  </w:style>
  <w:style w:type="paragraph" w:styleId="ListContinue">
    <w:name w:val="List Continue"/>
    <w:basedOn w:val="List"/>
    <w:rsid w:val="00997A50"/>
    <w:pPr>
      <w:ind w:firstLine="0"/>
    </w:pPr>
  </w:style>
  <w:style w:type="paragraph" w:customStyle="1" w:styleId="ListNote">
    <w:name w:val="List Note"/>
    <w:basedOn w:val="List"/>
    <w:rsid w:val="00997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A50"/>
    <w:rPr>
      <w:rFonts w:ascii="Courier New" w:hAnsi="Courier New"/>
    </w:rPr>
  </w:style>
  <w:style w:type="paragraph" w:customStyle="1" w:styleId="NoteBullet">
    <w:name w:val="Note Bullet"/>
    <w:basedOn w:val="Note"/>
    <w:rsid w:val="00997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A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A50"/>
    <w:rPr>
      <w:b/>
      <w:smallCaps/>
    </w:rPr>
  </w:style>
  <w:style w:type="paragraph" w:customStyle="1" w:styleId="TableListNumber">
    <w:name w:val="Table List Number"/>
    <w:basedOn w:val="ListNumber"/>
    <w:rsid w:val="00997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A50"/>
    <w:pPr>
      <w:numPr>
        <w:numId w:val="9"/>
      </w:numPr>
    </w:pPr>
  </w:style>
  <w:style w:type="paragraph" w:customStyle="1" w:styleId="ListAlpha2">
    <w:name w:val="List Alpha 2"/>
    <w:basedOn w:val="List2"/>
    <w:rsid w:val="00997A50"/>
    <w:pPr>
      <w:numPr>
        <w:numId w:val="8"/>
      </w:numPr>
    </w:pPr>
  </w:style>
  <w:style w:type="paragraph" w:styleId="List2">
    <w:name w:val="List 2"/>
    <w:basedOn w:val="BodyText"/>
    <w:rsid w:val="00997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A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A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A50"/>
    <w:pPr>
      <w:numPr>
        <w:numId w:val="4"/>
      </w:numPr>
    </w:pPr>
  </w:style>
  <w:style w:type="paragraph" w:styleId="ListContinue2">
    <w:name w:val="List Continue 2"/>
    <w:basedOn w:val="List2"/>
    <w:rsid w:val="00997A50"/>
    <w:pPr>
      <w:ind w:firstLine="0"/>
    </w:pPr>
  </w:style>
  <w:style w:type="paragraph" w:styleId="ListContinue3">
    <w:name w:val="List Continue 3"/>
    <w:basedOn w:val="List3"/>
    <w:rsid w:val="00997A50"/>
    <w:pPr>
      <w:ind w:left="1021" w:firstLine="0"/>
    </w:pPr>
  </w:style>
  <w:style w:type="paragraph" w:styleId="ListContinue4">
    <w:name w:val="List Continue 4"/>
    <w:basedOn w:val="List4"/>
    <w:rsid w:val="00997A50"/>
    <w:pPr>
      <w:ind w:firstLine="0"/>
    </w:pPr>
  </w:style>
  <w:style w:type="paragraph" w:styleId="ListContinue5">
    <w:name w:val="List Continue 5"/>
    <w:basedOn w:val="List5"/>
    <w:rsid w:val="00997A50"/>
    <w:pPr>
      <w:ind w:firstLine="0"/>
    </w:pPr>
  </w:style>
  <w:style w:type="paragraph" w:styleId="ListNumber3">
    <w:name w:val="List Number 3"/>
    <w:basedOn w:val="List3"/>
    <w:rsid w:val="00997A50"/>
    <w:pPr>
      <w:numPr>
        <w:numId w:val="5"/>
      </w:numPr>
    </w:pPr>
  </w:style>
  <w:style w:type="paragraph" w:styleId="ListNumber4">
    <w:name w:val="List Number 4"/>
    <w:basedOn w:val="List4"/>
    <w:rsid w:val="00997A50"/>
    <w:pPr>
      <w:numPr>
        <w:numId w:val="6"/>
      </w:numPr>
    </w:pPr>
  </w:style>
  <w:style w:type="paragraph" w:styleId="ListNumber5">
    <w:name w:val="List Number 5"/>
    <w:basedOn w:val="List5"/>
    <w:rsid w:val="00997A50"/>
    <w:pPr>
      <w:numPr>
        <w:numId w:val="7"/>
      </w:numPr>
    </w:pPr>
  </w:style>
  <w:style w:type="paragraph" w:styleId="BlockText">
    <w:name w:val="Block Text"/>
    <w:basedOn w:val="Normal"/>
    <w:rsid w:val="00997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A50"/>
    <w:rPr>
      <w:sz w:val="16"/>
      <w:vertAlign w:val="superscript"/>
    </w:rPr>
  </w:style>
  <w:style w:type="character" w:customStyle="1" w:styleId="Symbols">
    <w:name w:val="Symbols"/>
    <w:basedOn w:val="DefaultParagraphFont"/>
    <w:rsid w:val="00997A50"/>
    <w:rPr>
      <w:rFonts w:ascii="Symbol" w:hAnsi="Symbol"/>
    </w:rPr>
  </w:style>
  <w:style w:type="character" w:customStyle="1" w:styleId="MenuOptions">
    <w:name w:val="Menu Options"/>
    <w:basedOn w:val="DefaultParagraphFont"/>
    <w:rsid w:val="00997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A50"/>
    <w:rPr>
      <w:b/>
    </w:rPr>
  </w:style>
  <w:style w:type="character" w:customStyle="1" w:styleId="Underlined">
    <w:name w:val="Underlined"/>
    <w:basedOn w:val="DefaultParagraphFont"/>
    <w:rsid w:val="00997A50"/>
    <w:rPr>
      <w:u w:val="single"/>
    </w:rPr>
  </w:style>
  <w:style w:type="paragraph" w:customStyle="1" w:styleId="TableBodyTextRight">
    <w:name w:val="Table Body Text Right"/>
    <w:basedOn w:val="TableBodyText"/>
    <w:rsid w:val="00997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A50"/>
    <w:rPr>
      <w:sz w:val="18"/>
    </w:rPr>
  </w:style>
  <w:style w:type="paragraph" w:customStyle="1" w:styleId="BodySmallRight">
    <w:name w:val="Body Small Right"/>
    <w:basedOn w:val="BodyTextRight"/>
    <w:rsid w:val="00997A50"/>
    <w:rPr>
      <w:sz w:val="18"/>
      <w:szCs w:val="18"/>
    </w:rPr>
  </w:style>
  <w:style w:type="paragraph" w:customStyle="1" w:styleId="MarginEdition">
    <w:name w:val="Margin Edition"/>
    <w:basedOn w:val="MarginNote"/>
    <w:rsid w:val="00997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A50"/>
    <w:rPr>
      <w:sz w:val="2"/>
      <w:szCs w:val="2"/>
    </w:rPr>
  </w:style>
  <w:style w:type="character" w:customStyle="1" w:styleId="Small">
    <w:name w:val="Small"/>
    <w:basedOn w:val="DefaultParagraphFont"/>
    <w:rsid w:val="00997A50"/>
    <w:rPr>
      <w:sz w:val="16"/>
    </w:rPr>
  </w:style>
  <w:style w:type="paragraph" w:customStyle="1" w:styleId="WideTable">
    <w:name w:val="Wide Table"/>
    <w:basedOn w:val="Normal"/>
    <w:rsid w:val="00997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A50"/>
  </w:style>
  <w:style w:type="paragraph" w:styleId="Quote">
    <w:name w:val="Quote"/>
    <w:basedOn w:val="Heading1"/>
    <w:link w:val="QuoteChar"/>
    <w:qFormat/>
    <w:rsid w:val="00997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A50"/>
    <w:pPr>
      <w:pageBreakBefore/>
    </w:pPr>
  </w:style>
  <w:style w:type="paragraph" w:customStyle="1" w:styleId="Border">
    <w:name w:val="Border"/>
    <w:basedOn w:val="Normal"/>
    <w:qFormat/>
    <w:rsid w:val="00997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A50"/>
    <w:rPr>
      <w:u w:val="single"/>
    </w:rPr>
  </w:style>
  <w:style w:type="character" w:customStyle="1" w:styleId="BoldandItalics">
    <w:name w:val="Bold and Italics"/>
    <w:qFormat/>
    <w:rsid w:val="00997A50"/>
    <w:rPr>
      <w:b/>
      <w:i/>
      <w:u w:val="none"/>
    </w:rPr>
  </w:style>
  <w:style w:type="paragraph" w:styleId="BalloonText">
    <w:name w:val="Balloon Text"/>
    <w:basedOn w:val="Normal"/>
    <w:link w:val="BalloonTextChar"/>
    <w:rsid w:val="00997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A50"/>
    <w:pPr>
      <w:spacing w:before="0" w:after="0"/>
    </w:pPr>
  </w:style>
  <w:style w:type="paragraph" w:customStyle="1" w:styleId="BodyTextBold">
    <w:name w:val="Body Text Bold"/>
    <w:basedOn w:val="BodyText"/>
    <w:qFormat/>
    <w:rsid w:val="00997A50"/>
    <w:rPr>
      <w:b/>
    </w:rPr>
  </w:style>
  <w:style w:type="character" w:styleId="Hyperlink">
    <w:name w:val="Hyperlink"/>
    <w:basedOn w:val="DefaultParagraphFont"/>
    <w:uiPriority w:val="99"/>
    <w:unhideWhenUsed/>
    <w:rsid w:val="005E7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2355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MSL934010 Maintain and control stocks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2022-12-19T23:52:00Z</dcterms:created>
  <dcterms:modified xsi:type="dcterms:W3CDTF">2022-12-19T23:52:00Z</dcterms:modified>
</cp:coreProperties>
</file>