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C1A" w:rsidP="00413C1A">
      <w:pPr>
        <w:pStyle w:val="Title"/>
      </w:pPr>
      <w:r>
        <w:fldChar w:fldCharType="begin"/>
      </w:r>
      <w:r>
        <w:instrText xml:space="preserve"> TITLE   \* MERGEFORMAT </w:instrText>
      </w:r>
      <w:r>
        <w:fldChar w:fldCharType="separate"/>
      </w:r>
      <w:r>
        <w:t>MSL934008 Maintain instruments and equipment</w:t>
      </w:r>
      <w:r>
        <w:fldChar w:fldCharType="end"/>
      </w:r>
    </w:p>
    <w:p w:rsidR="00413C1A" w:rsidP="00413C1A">
      <w:pPr>
        <w:pStyle w:val="Version"/>
        <w:sectPr w:rsidSect="00B549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933" w:rsidP="00B54933">
      <w:pPr>
        <w:pStyle w:val="SuperHeading"/>
      </w:pPr>
      <w:r w:rsidRPr="00B54933">
        <w:t>MSL934008 Maintain instruments and equipment</w:t>
      </w:r>
    </w:p>
    <w:p w:rsidR="00000000" w:rsidRPr="00B54933" w:rsidP="00B54933">
      <w:pPr>
        <w:pStyle w:val="Heading1"/>
      </w:pPr>
      <w:bookmarkStart w:id="1" w:name="O_1257932"/>
      <w:bookmarkEnd w:id="1"/>
      <w:r w:rsidRPr="00B54933">
        <w:t>Modification History</w:t>
      </w:r>
    </w:p>
    <w:p w:rsidR="00413C1A" w:rsidP="00413C1A">
      <w:pPr>
        <w:pStyle w:val="BodyText"/>
      </w:pPr>
      <w:r w:rsidRPr="00B54933">
        <w:t xml:space="preserve">Release 1. Title changed to reflect content. Minor changes to Performance Criteria. Changes to Performance Evidence to improve clarity. Minor changes to Knowledge Evidence to improve clarity and remove duplication. Supersedes </w:t>
      </w:r>
      <w:r w:rsidRPr="00B54933">
        <w:t>and equivalent to MSL934004 Maintain and calibrate instruments and equipment.</w:t>
      </w:r>
    </w:p>
    <w:p w:rsidR="00000000" w:rsidRPr="00B54933" w:rsidP="00B54933">
      <w:pPr>
        <w:pStyle w:val="Heading1"/>
      </w:pPr>
      <w:bookmarkStart w:id="2" w:name="O_1257933"/>
      <w:bookmarkEnd w:id="2"/>
      <w:r w:rsidRPr="00B54933">
        <w:t>Application</w:t>
      </w:r>
    </w:p>
    <w:p w:rsidR="00000000" w:rsidRPr="00B54933" w:rsidP="00413C1A">
      <w:pPr>
        <w:pStyle w:val="BodyText"/>
      </w:pPr>
      <w:r w:rsidRPr="00B54933">
        <w:t>This unit of competency describes the skills and knowledge to check the serviceability and calibration of laboratory or field instruments and equi</w:t>
      </w:r>
      <w:r w:rsidRPr="00B54933">
        <w:t>pment and perform routine maintenance, such as cleaning and replacement of consumables and minor components. Personnel are also required to perform basic troubleshooting and repairs consistent with warranty and service agreements.</w:t>
      </w:r>
    </w:p>
    <w:p w:rsidR="00000000" w:rsidRPr="00B54933" w:rsidP="00413C1A">
      <w:pPr>
        <w:pStyle w:val="BodyText"/>
      </w:pPr>
      <w:r w:rsidRPr="00B54933">
        <w:t>This unit of competency a</w:t>
      </w:r>
      <w:r w:rsidRPr="00B54933">
        <w:t>pplies to technical assistants, instrument operators and technical officers working in all industry sectors.</w:t>
      </w:r>
    </w:p>
    <w:p w:rsidR="00413C1A" w:rsidP="00413C1A">
      <w:pPr>
        <w:pStyle w:val="BodyText"/>
      </w:pPr>
      <w:r w:rsidRPr="00B54933">
        <w:t>No licensing or certification requirements exist at the time of publication. However, regulations and/or external accreditation requirements for la</w:t>
      </w:r>
      <w:r w:rsidRPr="00B54933">
        <w:t>boratory operations exist, so local requirements should be checked. Relevant legislation, industry standards and codes of practice within Australia must also be applied.</w:t>
      </w:r>
    </w:p>
    <w:p w:rsidR="00000000" w:rsidRPr="00B54933" w:rsidP="00B54933">
      <w:pPr>
        <w:pStyle w:val="Heading1"/>
      </w:pPr>
      <w:bookmarkStart w:id="3" w:name="O_1257935"/>
      <w:bookmarkEnd w:id="3"/>
      <w:r w:rsidRPr="00B54933">
        <w:t>Competency Field</w:t>
      </w:r>
    </w:p>
    <w:p w:rsidR="00000000" w:rsidRPr="00B54933" w:rsidP="00413C1A">
      <w:pPr>
        <w:pStyle w:val="BodyText"/>
      </w:pPr>
      <w:r w:rsidRPr="00B54933">
        <w:t>Quality</w:t>
      </w:r>
    </w:p>
    <w:p w:rsidR="00000000" w:rsidRPr="00B54933" w:rsidP="00B54933">
      <w:pPr>
        <w:pStyle w:val="Heading1"/>
      </w:pPr>
      <w:bookmarkStart w:id="4" w:name="O_1257937"/>
      <w:bookmarkEnd w:id="4"/>
      <w:r w:rsidRPr="00B54933">
        <w:t>Elements and Performan</w:t>
      </w:r>
      <w:r w:rsidRPr="00B54933">
        <w:t>ce Criteria</w:t>
      </w:r>
    </w:p>
    <w:tbl>
      <w:tblPr>
        <w:tblW w:w="9639" w:type="dxa"/>
        <w:tblLayout w:type="fixed"/>
        <w:tblCellMar>
          <w:left w:w="62" w:type="dxa"/>
          <w:right w:w="62" w:type="dxa"/>
        </w:tblCellMar>
        <w:tblLook w:val="0000"/>
      </w:tblPr>
      <w:tblGrid>
        <w:gridCol w:w="2502"/>
        <w:gridCol w:w="7137"/>
      </w:tblGrid>
      <w:tr w:rsidTr="00413C1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4933" w:rsidP="00B54933">
            <w:pPr>
              <w:pStyle w:val="BodyText"/>
            </w:pPr>
            <w:r w:rsidRPr="00B5493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4933">
            <w:pPr>
              <w:pStyle w:val="BodyText"/>
              <w:rPr>
                <w:lang w:val="en-NZ"/>
              </w:rPr>
            </w:pPr>
            <w:r w:rsidRPr="00B54933">
              <w:rPr>
                <w:rStyle w:val="SpecialBold"/>
              </w:rPr>
              <w:t>Performance Criteria</w:t>
            </w:r>
          </w:p>
        </w:tc>
      </w:tr>
      <w:tr w:rsidTr="00413C1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4933">
            <w:pPr>
              <w:pStyle w:val="BodyText"/>
              <w:rPr>
                <w:lang w:val="en-NZ"/>
              </w:rPr>
            </w:pPr>
            <w:r w:rsidRPr="00B5493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4933">
            <w:pPr>
              <w:pStyle w:val="BodyText"/>
              <w:rPr>
                <w:lang w:val="en-NZ"/>
              </w:rPr>
            </w:pPr>
            <w:r w:rsidRPr="00B54933">
              <w:t>Performance criteria describe the performance needed to demonstrate achievement of the element.</w:t>
            </w:r>
          </w:p>
        </w:tc>
      </w:tr>
      <w:tr w:rsidTr="00413C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33">
            <w:pPr>
              <w:pStyle w:val="BodyText"/>
              <w:rPr>
                <w:lang w:val="en-NZ"/>
              </w:rPr>
            </w:pPr>
            <w:r w:rsidRPr="00B54933">
              <w:t>1. Perform serviceability checks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933" w:rsidP="00B54933">
            <w:pPr>
              <w:pStyle w:val="BodyText"/>
            </w:pPr>
            <w:r w:rsidRPr="00B54933">
              <w:t>1.1 Perform pre-use and after-use checks in accordance with appropriate workplace and manufacturer procedures</w:t>
            </w:r>
          </w:p>
          <w:p w:rsidR="00000000" w:rsidRPr="00B54933" w:rsidP="00B54933">
            <w:pPr>
              <w:pStyle w:val="BodyText"/>
            </w:pPr>
            <w:r w:rsidRPr="00B54933">
              <w:t>1.2 Identify faulty or unsafe components and equipment</w:t>
            </w:r>
          </w:p>
          <w:p w:rsidR="00000000" w:rsidRPr="00B54933" w:rsidP="00B54933">
            <w:pPr>
              <w:pStyle w:val="BodyText"/>
            </w:pPr>
            <w:r w:rsidRPr="00B54933">
              <w:t>1.3 Perform basic troubleshooting and repairs and report major service faults for repair in</w:t>
            </w:r>
            <w:r w:rsidRPr="00B54933">
              <w:t xml:space="preserve"> accordance with appropriate workplace and manufacturer procedures </w:t>
            </w:r>
          </w:p>
          <w:p w:rsidR="00000000" w:rsidP="00B54933">
            <w:pPr>
              <w:pStyle w:val="BodyText"/>
              <w:rPr>
                <w:lang w:val="en-NZ"/>
              </w:rPr>
            </w:pPr>
            <w:r w:rsidRPr="00B54933">
              <w:t xml:space="preserve">1.4 Complete instrument and equipment logbooks to workplace </w:t>
            </w:r>
            <w:r w:rsidRPr="00B54933">
              <w:t>procedures</w:t>
            </w:r>
          </w:p>
        </w:tc>
      </w:tr>
      <w:tr w:rsidTr="00413C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33">
            <w:pPr>
              <w:pStyle w:val="BodyText"/>
              <w:rPr>
                <w:lang w:val="en-NZ"/>
              </w:rPr>
            </w:pPr>
            <w:r w:rsidRPr="00B54933">
              <w:t>2. Conduct routine maintenance safely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933" w:rsidP="00B54933">
            <w:pPr>
              <w:pStyle w:val="BodyText"/>
            </w:pPr>
            <w:r w:rsidRPr="00B54933">
              <w:t>2.1 Identify maintenance procedures, schedules, records and safety requirement</w:t>
            </w:r>
            <w:r w:rsidRPr="00B54933">
              <w:t>s</w:t>
            </w:r>
          </w:p>
          <w:p w:rsidR="00000000" w:rsidRPr="00B54933" w:rsidP="00B54933">
            <w:pPr>
              <w:pStyle w:val="BodyText"/>
            </w:pPr>
            <w:r w:rsidRPr="00B54933">
              <w:t>2.2 Identify and replace or repair damaged, worn and/or spent components or items in accordance with appropriate workplace and manufacturer procedures</w:t>
            </w:r>
          </w:p>
          <w:p w:rsidR="00000000" w:rsidRPr="00B54933" w:rsidP="00B54933">
            <w:pPr>
              <w:pStyle w:val="BodyText"/>
            </w:pPr>
            <w:r w:rsidRPr="00B54933">
              <w:t>2.3 Clean instruments and equipment using recommended cleaning agents and techniques in accordance with</w:t>
            </w:r>
            <w:r w:rsidRPr="00B54933">
              <w:t xml:space="preserve"> appropriate workplace and manufacturer procedures</w:t>
            </w:r>
          </w:p>
          <w:p w:rsidR="00000000" w:rsidRPr="00B54933" w:rsidP="00B54933">
            <w:pPr>
              <w:pStyle w:val="BodyText"/>
            </w:pPr>
            <w:r w:rsidRPr="00B54933">
              <w:t>2.4 Store instruments and equipment in accordance with appropriate workplace and manufacturer procedures</w:t>
            </w:r>
          </w:p>
          <w:p w:rsidR="00000000" w:rsidRPr="00B54933" w:rsidP="00B54933">
            <w:pPr>
              <w:pStyle w:val="BodyText"/>
            </w:pPr>
            <w:r w:rsidRPr="00B54933">
              <w:t xml:space="preserve">2.5 Record maintenance performed and any issues identified in accordance with appropriate workplace </w:t>
            </w:r>
            <w:r w:rsidRPr="00B54933">
              <w:t>procedures</w:t>
            </w:r>
          </w:p>
          <w:p w:rsidR="00000000" w:rsidP="00B54933">
            <w:pPr>
              <w:pStyle w:val="BodyText"/>
              <w:rPr>
                <w:lang w:val="en-NZ"/>
              </w:rPr>
            </w:pPr>
            <w:r w:rsidRPr="00B54933">
              <w:t>2.6 Arrange any reordering of consumable stocks and equipment components</w:t>
            </w:r>
          </w:p>
        </w:tc>
      </w:tr>
      <w:tr w:rsidTr="00413C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33">
            <w:pPr>
              <w:pStyle w:val="BodyText"/>
              <w:rPr>
                <w:lang w:val="en-NZ"/>
              </w:rPr>
            </w:pPr>
            <w:r w:rsidRPr="00B54933">
              <w:t>3. Perform calibration checks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933" w:rsidP="00B54933">
            <w:pPr>
              <w:pStyle w:val="BodyText"/>
            </w:pPr>
            <w:r w:rsidRPr="00B54933">
              <w:t>3.1 Operate instruments and equipment in accordance with appropriate workplace and manufacturer procedures</w:t>
            </w:r>
          </w:p>
          <w:p w:rsidR="00000000" w:rsidRPr="00B54933" w:rsidP="00B54933">
            <w:pPr>
              <w:pStyle w:val="BodyText"/>
            </w:pPr>
            <w:r w:rsidRPr="00B54933">
              <w:t>3.2 Check calibration using specified standards and/or procedures</w:t>
            </w:r>
          </w:p>
          <w:p w:rsidR="00000000" w:rsidRPr="00B54933" w:rsidP="00B54933">
            <w:pPr>
              <w:pStyle w:val="BodyText"/>
            </w:pPr>
            <w:r w:rsidRPr="00B54933">
              <w:t>3.3 Record all calibration data accurately and legibly</w:t>
            </w:r>
          </w:p>
          <w:p w:rsidR="00000000" w:rsidRPr="00B54933" w:rsidP="00B54933">
            <w:pPr>
              <w:pStyle w:val="BodyText"/>
            </w:pPr>
            <w:r w:rsidRPr="00B54933">
              <w:t>3.4 Record calibration status and identify out-of-calibration equipment/instruments</w:t>
            </w:r>
          </w:p>
          <w:p w:rsidR="00000000" w:rsidRPr="00B54933" w:rsidP="00B54933">
            <w:pPr>
              <w:pStyle w:val="BodyText"/>
            </w:pPr>
            <w:r w:rsidRPr="00B54933">
              <w:t>3.5 Quarantine out-of-calibration items in accordan</w:t>
            </w:r>
            <w:r w:rsidRPr="00B54933">
              <w:t>ce with workplace procedures</w:t>
            </w:r>
          </w:p>
          <w:p w:rsidR="00000000" w:rsidRPr="00B54933" w:rsidP="00B54933">
            <w:pPr>
              <w:pStyle w:val="BodyText"/>
            </w:pPr>
            <w:r w:rsidRPr="00B54933">
              <w:t>3.6 Report items unable to be calibrated in accordance with appropriate workplace procedures</w:t>
            </w:r>
          </w:p>
        </w:tc>
      </w:tr>
    </w:tbl>
    <w:p w:rsidR="00413C1A" w:rsidP="00B54933">
      <w:pPr>
        <w:pStyle w:val="BodyText"/>
      </w:pPr>
    </w:p>
    <w:p w:rsidR="00413C1A" w:rsidP="00B54933">
      <w:pPr>
        <w:pStyle w:val="BodyText"/>
      </w:pPr>
    </w:p>
    <w:p w:rsidR="00000000" w:rsidRPr="00B54933" w:rsidP="00B54933">
      <w:pPr>
        <w:pStyle w:val="Heading1"/>
      </w:pPr>
      <w:bookmarkStart w:id="5" w:name="O_1257938"/>
      <w:bookmarkEnd w:id="5"/>
      <w:r w:rsidRPr="00B54933">
        <w:t>Foundation Skills</w:t>
      </w:r>
    </w:p>
    <w:p w:rsidR="00000000" w:rsidRPr="00B54933" w:rsidP="00413C1A">
      <w:pPr>
        <w:pStyle w:val="BodyText"/>
      </w:pPr>
      <w:r w:rsidRPr="00B54933">
        <w:t>This section describes those language, literacy, numeracy and employment skills that are essen</w:t>
      </w:r>
      <w:r w:rsidRPr="00B54933">
        <w:t>tial to performance.</w:t>
      </w:r>
    </w:p>
    <w:p w:rsidR="00000000" w:rsidRPr="00B54933" w:rsidP="00B54933">
      <w:pPr>
        <w:pStyle w:val="ListBullet"/>
      </w:pPr>
      <w:r w:rsidRPr="00B54933">
        <w:t>Reading skills to effectively interpret workplace procedures and manufacturer requirements.</w:t>
      </w:r>
    </w:p>
    <w:p w:rsidR="00413C1A" w:rsidP="00413C1A">
      <w:pPr>
        <w:pStyle w:val="BodyText"/>
      </w:pPr>
      <w:r w:rsidRPr="00B54933">
        <w:t>Other foundation skills essential to performance are explicit in the performance criteria of this unit.</w:t>
      </w:r>
    </w:p>
    <w:p w:rsidR="00000000" w:rsidRPr="00B54933" w:rsidP="00B54933">
      <w:pPr>
        <w:pStyle w:val="Heading1"/>
      </w:pPr>
      <w:bookmarkStart w:id="6" w:name="O_1257940"/>
      <w:bookmarkEnd w:id="6"/>
      <w:r w:rsidRPr="00B54933">
        <w:t>Unit Mapping Information</w:t>
      </w:r>
    </w:p>
    <w:p w:rsidR="00413C1A" w:rsidP="00413C1A">
      <w:pPr>
        <w:pStyle w:val="BodyText"/>
      </w:pPr>
      <w:r w:rsidRPr="00B54933">
        <w:t>Supersedes and is equivalent to MSL934004 Maintain and calibrate instruments and equipment.</w:t>
      </w:r>
    </w:p>
    <w:p w:rsidR="00000000" w:rsidRPr="00B54933" w:rsidP="00B54933">
      <w:pPr>
        <w:pStyle w:val="Heading1"/>
      </w:pPr>
      <w:bookmarkStart w:id="7" w:name="O_1257947"/>
      <w:bookmarkEnd w:id="7"/>
      <w:r w:rsidRPr="00B54933">
        <w:t>Links</w:t>
      </w:r>
    </w:p>
    <w:p w:rsidR="00000000" w:rsidRPr="00B54933" w:rsidP="00413C1A">
      <w:pPr>
        <w:pStyle w:val="BodyText"/>
      </w:pPr>
      <w:r w:rsidRPr="00B54933">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5A48F5">
        <w:rPr>
          <w:rStyle w:val="Hyperlink"/>
        </w:rPr>
        <w:t>https://vetnet.gov.au/Pages/TrainingDocs.aspx?q=5c63a03b-4a6b-4ae5-9560-1e3c5f462baa</w:t>
      </w:r>
      <w:r>
        <w:fldChar w:fldCharType="end"/>
      </w:r>
    </w:p>
    <w:p w:rsidR="00000000" w:rsidRPr="00B54933" w:rsidP="00B54933"/>
    <w:sectPr w:rsidSect="00B549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33" w:rsidRPr="00413C1A" w:rsidP="00413C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C1A" w:rsidP="00B54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3C1A" w:rsidP="00B549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3C1A" w:rsidP="00B549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C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933" w:rsidRPr="00413C1A" w:rsidP="00413C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C1A" w:rsidRPr="002D2AF8" w:rsidP="00B54933">
    <w:pPr>
      <w:pStyle w:val="Header"/>
      <w:framePr w:wrap="around"/>
    </w:pPr>
    <w:r>
      <w:fldChar w:fldCharType="begin"/>
    </w:r>
    <w:r>
      <w:instrText xml:space="preserve"> TITLE   \* MERGEFORMAT </w:instrText>
    </w:r>
    <w:r>
      <w:fldChar w:fldCharType="separate"/>
    </w:r>
    <w:r>
      <w:t>MSL934008 Maintain instruments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413C1A" w:rsidP="00B54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1A23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E48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933"/>
    <w:pPr>
      <w:spacing w:before="360" w:after="60"/>
      <w:outlineLvl w:val="0"/>
    </w:pPr>
    <w:rPr>
      <w:sz w:val="32"/>
    </w:rPr>
  </w:style>
  <w:style w:type="paragraph" w:styleId="Heading2">
    <w:name w:val="heading 2"/>
    <w:basedOn w:val="HeadingBase"/>
    <w:next w:val="BodyText"/>
    <w:link w:val="Heading2Char"/>
    <w:qFormat/>
    <w:rsid w:val="00B54933"/>
    <w:pPr>
      <w:keepLines/>
      <w:spacing w:before="240" w:after="120"/>
      <w:outlineLvl w:val="1"/>
    </w:pPr>
    <w:rPr>
      <w:sz w:val="28"/>
      <w:szCs w:val="40"/>
    </w:rPr>
  </w:style>
  <w:style w:type="paragraph" w:styleId="Heading3">
    <w:name w:val="heading 3"/>
    <w:basedOn w:val="HeadingBase"/>
    <w:next w:val="BodyText"/>
    <w:link w:val="Heading3Char"/>
    <w:qFormat/>
    <w:rsid w:val="00B54933"/>
    <w:pPr>
      <w:spacing w:before="180" w:after="120"/>
      <w:outlineLvl w:val="2"/>
    </w:pPr>
    <w:rPr>
      <w:spacing w:val="-10"/>
      <w:kern w:val="32"/>
    </w:rPr>
  </w:style>
  <w:style w:type="paragraph" w:styleId="Heading4">
    <w:name w:val="heading 4"/>
    <w:basedOn w:val="HeadingBase"/>
    <w:next w:val="BodyText"/>
    <w:link w:val="Heading4Char"/>
    <w:qFormat/>
    <w:rsid w:val="00B54933"/>
    <w:pPr>
      <w:spacing w:before="160" w:after="120"/>
      <w:outlineLvl w:val="3"/>
    </w:pPr>
    <w:rPr>
      <w:sz w:val="22"/>
    </w:rPr>
  </w:style>
  <w:style w:type="paragraph" w:styleId="Heading5">
    <w:name w:val="heading 5"/>
    <w:basedOn w:val="HeadingBase"/>
    <w:next w:val="Normal"/>
    <w:link w:val="Heading5Char"/>
    <w:qFormat/>
    <w:rsid w:val="00B54933"/>
    <w:pPr>
      <w:spacing w:before="80"/>
      <w:outlineLvl w:val="4"/>
    </w:pPr>
    <w:rPr>
      <w:color w:val="918585"/>
      <w:sz w:val="20"/>
    </w:rPr>
  </w:style>
  <w:style w:type="paragraph" w:styleId="Heading6">
    <w:name w:val="heading 6"/>
    <w:basedOn w:val="HeadingBase"/>
    <w:next w:val="Normal"/>
    <w:link w:val="Heading6Char"/>
    <w:qFormat/>
    <w:rsid w:val="00B54933"/>
    <w:pPr>
      <w:spacing w:before="60"/>
      <w:outlineLvl w:val="5"/>
    </w:pPr>
    <w:rPr>
      <w:color w:val="918585"/>
      <w:sz w:val="20"/>
    </w:rPr>
  </w:style>
  <w:style w:type="paragraph" w:styleId="Heading7">
    <w:name w:val="heading 7"/>
    <w:basedOn w:val="Normal"/>
    <w:next w:val="Normal"/>
    <w:link w:val="Heading7Char"/>
    <w:qFormat/>
    <w:rsid w:val="00B54933"/>
    <w:pPr>
      <w:ind w:left="720"/>
      <w:outlineLvl w:val="6"/>
    </w:pPr>
    <w:rPr>
      <w:i/>
    </w:rPr>
  </w:style>
  <w:style w:type="paragraph" w:styleId="Heading8">
    <w:name w:val="heading 8"/>
    <w:basedOn w:val="Normal"/>
    <w:next w:val="Normal"/>
    <w:link w:val="Heading8Char"/>
    <w:qFormat/>
    <w:rsid w:val="00B54933"/>
    <w:pPr>
      <w:ind w:left="720"/>
      <w:outlineLvl w:val="7"/>
    </w:pPr>
    <w:rPr>
      <w:i/>
    </w:rPr>
  </w:style>
  <w:style w:type="paragraph" w:styleId="Heading9">
    <w:name w:val="heading 9"/>
    <w:basedOn w:val="Normal"/>
    <w:next w:val="Normal"/>
    <w:link w:val="Heading9Char"/>
    <w:qFormat/>
    <w:rsid w:val="00B54933"/>
    <w:pPr>
      <w:ind w:left="720"/>
      <w:outlineLvl w:val="8"/>
    </w:pPr>
    <w:rPr>
      <w:i/>
    </w:rPr>
  </w:style>
  <w:style w:type="character" w:default="1" w:styleId="DefaultParagraphFont">
    <w:name w:val="Default Paragraph Font"/>
    <w:uiPriority w:val="1"/>
    <w:unhideWhenUsed/>
    <w:rsid w:val="00B54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933"/>
  </w:style>
  <w:style w:type="character" w:customStyle="1" w:styleId="Heading1Char">
    <w:name w:val="Heading 1 Char"/>
    <w:basedOn w:val="DefaultParagraphFont"/>
    <w:link w:val="Heading1"/>
    <w:rsid w:val="00B54933"/>
    <w:rPr>
      <w:rFonts w:ascii="Times New Roman" w:eastAsia="Times New Roman" w:hAnsi="Times New Roman" w:cs="Times New Roman"/>
      <w:b/>
      <w:sz w:val="32"/>
      <w:szCs w:val="20"/>
      <w:lang w:eastAsia="en-US"/>
    </w:rPr>
  </w:style>
  <w:style w:type="paragraph" w:styleId="BodyText">
    <w:name w:val="Body Text"/>
    <w:basedOn w:val="Normal"/>
    <w:link w:val="BodyTextChar"/>
    <w:rsid w:val="00B549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933"/>
    <w:rPr>
      <w:rFonts w:ascii="Times New Roman" w:eastAsia="Times New Roman" w:hAnsi="Times New Roman" w:cs="Times New Roman"/>
      <w:sz w:val="24"/>
      <w:lang w:eastAsia="en-US"/>
    </w:rPr>
  </w:style>
  <w:style w:type="paragraph" w:styleId="ListBullet">
    <w:name w:val="List Bullet"/>
    <w:basedOn w:val="List"/>
    <w:rsid w:val="00B54933"/>
    <w:pPr>
      <w:numPr>
        <w:numId w:val="11"/>
      </w:numPr>
      <w:tabs>
        <w:tab w:val="clear" w:pos="340"/>
      </w:tabs>
      <w:spacing w:before="40" w:after="40"/>
    </w:pPr>
  </w:style>
  <w:style w:type="character" w:customStyle="1" w:styleId="SpecialBold">
    <w:name w:val="Special Bold"/>
    <w:basedOn w:val="DefaultParagraphFont"/>
    <w:rsid w:val="00B54933"/>
    <w:rPr>
      <w:b/>
      <w:spacing w:val="0"/>
    </w:rPr>
  </w:style>
  <w:style w:type="paragraph" w:customStyle="1" w:styleId="SuperHeading">
    <w:name w:val="SuperHeading"/>
    <w:basedOn w:val="Normal"/>
    <w:rsid w:val="00B54933"/>
    <w:pPr>
      <w:spacing w:before="240" w:after="120"/>
      <w:outlineLvl w:val="0"/>
    </w:pPr>
    <w:rPr>
      <w:rFonts w:ascii="Times New Roman" w:hAnsi="Times New Roman"/>
      <w:b/>
      <w:sz w:val="32"/>
    </w:rPr>
  </w:style>
  <w:style w:type="paragraph" w:customStyle="1" w:styleId="AllowPageBreak">
    <w:name w:val="AllowPageBreak"/>
    <w:rsid w:val="00B54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933"/>
    <w:rPr>
      <w:rFonts w:ascii="Courier New" w:eastAsia="Times New Roman" w:hAnsi="Courier New" w:cs="Times New Roman"/>
      <w:i/>
      <w:szCs w:val="20"/>
      <w:lang w:eastAsia="en-US"/>
    </w:rPr>
  </w:style>
  <w:style w:type="paragraph" w:customStyle="1" w:styleId="HeadingBase">
    <w:name w:val="Heading Base"/>
    <w:rsid w:val="00B54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933"/>
    <w:pPr>
      <w:tabs>
        <w:tab w:val="right" w:leader="dot" w:pos="9072"/>
      </w:tabs>
      <w:ind w:left="567"/>
    </w:pPr>
    <w:rPr>
      <w:szCs w:val="22"/>
    </w:rPr>
  </w:style>
  <w:style w:type="paragraph" w:customStyle="1" w:styleId="TOCBase">
    <w:name w:val="TOC Base"/>
    <w:rsid w:val="00B54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933"/>
    <w:pPr>
      <w:tabs>
        <w:tab w:val="right" w:leader="dot" w:pos="9072"/>
      </w:tabs>
      <w:spacing w:before="40" w:after="40"/>
      <w:ind w:left="284"/>
    </w:pPr>
    <w:rPr>
      <w:rFonts w:ascii="Times New Roman" w:hAnsi="Times New Roman"/>
    </w:rPr>
  </w:style>
  <w:style w:type="paragraph" w:styleId="TOC1">
    <w:name w:val="toc 1"/>
    <w:basedOn w:val="TOCBase"/>
    <w:next w:val="Normal"/>
    <w:rsid w:val="00B54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933"/>
    <w:rPr>
      <w:rFonts w:ascii="Times New Roman" w:eastAsia="Times New Roman" w:hAnsi="Times New Roman" w:cs="Times New Roman"/>
      <w:sz w:val="16"/>
      <w:lang w:eastAsia="en-US"/>
    </w:rPr>
  </w:style>
  <w:style w:type="paragraph" w:styleId="Title">
    <w:name w:val="Title"/>
    <w:basedOn w:val="HeadingBase"/>
    <w:link w:val="TitleChar"/>
    <w:qFormat/>
    <w:rsid w:val="00B54933"/>
    <w:pPr>
      <w:spacing w:before="5040"/>
      <w:jc w:val="center"/>
    </w:pPr>
    <w:rPr>
      <w:sz w:val="48"/>
      <w:szCs w:val="72"/>
      <w:lang w:val="en-US"/>
    </w:rPr>
  </w:style>
  <w:style w:type="character" w:customStyle="1" w:styleId="TitleChar">
    <w:name w:val="Title Char"/>
    <w:basedOn w:val="DefaultParagraphFont"/>
    <w:link w:val="Title"/>
    <w:rsid w:val="00B54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933"/>
    <w:pPr>
      <w:tabs>
        <w:tab w:val="left" w:pos="3600"/>
        <w:tab w:val="left" w:pos="3958"/>
      </w:tabs>
    </w:pPr>
  </w:style>
  <w:style w:type="paragraph" w:styleId="List">
    <w:name w:val="List"/>
    <w:basedOn w:val="BodyText"/>
    <w:next w:val="BodyText"/>
    <w:rsid w:val="00B54933"/>
    <w:pPr>
      <w:tabs>
        <w:tab w:val="left" w:pos="340"/>
      </w:tabs>
      <w:spacing w:before="60" w:after="60"/>
      <w:ind w:left="340" w:hanging="340"/>
    </w:pPr>
  </w:style>
  <w:style w:type="paragraph" w:customStyle="1" w:styleId="Note">
    <w:name w:val="Note"/>
    <w:basedOn w:val="BodyText"/>
    <w:rsid w:val="00B54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933"/>
    <w:pPr>
      <w:framePr w:wrap="auto" w:hAnchor="text" w:y="6049"/>
    </w:pPr>
    <w:rPr>
      <w:color w:val="000000"/>
      <w:sz w:val="40"/>
    </w:rPr>
  </w:style>
  <w:style w:type="paragraph" w:customStyle="1" w:styleId="TOCTitle">
    <w:name w:val="TOCTitle"/>
    <w:basedOn w:val="Heading1"/>
    <w:rsid w:val="00B54933"/>
    <w:pPr>
      <w:spacing w:after="240"/>
      <w:jc w:val="center"/>
      <w:outlineLvl w:val="9"/>
    </w:pPr>
    <w:rPr>
      <w:caps/>
    </w:rPr>
  </w:style>
  <w:style w:type="paragraph" w:customStyle="1" w:styleId="Version">
    <w:name w:val="Version"/>
    <w:rsid w:val="00B549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4933"/>
    <w:pPr>
      <w:numPr>
        <w:numId w:val="12"/>
      </w:numPr>
      <w:tabs>
        <w:tab w:val="clear" w:pos="680"/>
      </w:tabs>
    </w:pPr>
  </w:style>
  <w:style w:type="paragraph" w:styleId="Index1">
    <w:name w:val="index 1"/>
    <w:basedOn w:val="Normal"/>
    <w:next w:val="Normal"/>
    <w:semiHidden/>
    <w:rsid w:val="00B54933"/>
    <w:pPr>
      <w:keepNext w:val="0"/>
      <w:tabs>
        <w:tab w:val="right" w:pos="4176"/>
      </w:tabs>
      <w:ind w:left="198" w:hanging="198"/>
    </w:pPr>
    <w:rPr>
      <w:rFonts w:ascii="Garamond" w:hAnsi="Garamond"/>
    </w:rPr>
  </w:style>
  <w:style w:type="paragraph" w:styleId="IndexHeading">
    <w:name w:val="index heading"/>
    <w:basedOn w:val="Normal"/>
    <w:next w:val="Index1"/>
    <w:semiHidden/>
    <w:rsid w:val="00B54933"/>
    <w:pPr>
      <w:spacing w:before="120" w:after="120"/>
    </w:pPr>
    <w:rPr>
      <w:rFonts w:ascii="Arial" w:hAnsi="Arial"/>
      <w:b/>
      <w:color w:val="918585"/>
      <w:sz w:val="24"/>
    </w:rPr>
  </w:style>
  <w:style w:type="paragraph" w:styleId="Header">
    <w:name w:val="header"/>
    <w:basedOn w:val="Normal"/>
    <w:link w:val="HeaderChar"/>
    <w:rsid w:val="00B54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933"/>
    <w:rPr>
      <w:rFonts w:ascii="Times New Roman" w:eastAsia="Times New Roman" w:hAnsi="Times New Roman" w:cs="Times New Roman"/>
      <w:sz w:val="16"/>
      <w:szCs w:val="20"/>
      <w:lang w:val="en-GB" w:eastAsia="en-US"/>
    </w:rPr>
  </w:style>
  <w:style w:type="paragraph" w:customStyle="1" w:styleId="Chapter">
    <w:name w:val="Chapter"/>
    <w:basedOn w:val="Normal"/>
    <w:rsid w:val="00B54933"/>
    <w:pPr>
      <w:spacing w:before="240"/>
    </w:pPr>
    <w:rPr>
      <w:rFonts w:ascii="Times New Roman" w:hAnsi="Times New Roman"/>
      <w:smallCaps/>
      <w:spacing w:val="80"/>
      <w:sz w:val="28"/>
    </w:rPr>
  </w:style>
  <w:style w:type="paragraph" w:customStyle="1" w:styleId="InChapter">
    <w:name w:val="InChapter"/>
    <w:basedOn w:val="Heading3"/>
    <w:rsid w:val="00B54933"/>
    <w:pPr>
      <w:spacing w:after="240"/>
      <w:outlineLvl w:val="9"/>
    </w:pPr>
    <w:rPr>
      <w:noProof/>
    </w:rPr>
  </w:style>
  <w:style w:type="paragraph" w:styleId="Index2">
    <w:name w:val="index 2"/>
    <w:basedOn w:val="Normal"/>
    <w:next w:val="Normal"/>
    <w:semiHidden/>
    <w:rsid w:val="00B54933"/>
    <w:pPr>
      <w:tabs>
        <w:tab w:val="right" w:pos="4176"/>
      </w:tabs>
      <w:ind w:left="568" w:hanging="284"/>
    </w:pPr>
    <w:rPr>
      <w:rFonts w:ascii="Garamond" w:hAnsi="Garamond"/>
    </w:rPr>
  </w:style>
  <w:style w:type="paragraph" w:customStyle="1" w:styleId="Byline">
    <w:name w:val="Byline"/>
    <w:rsid w:val="00B54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933"/>
    <w:pPr>
      <w:tabs>
        <w:tab w:val="clear" w:pos="3600"/>
        <w:tab w:val="clear" w:pos="3958"/>
      </w:tabs>
      <w:jc w:val="right"/>
    </w:pPr>
  </w:style>
  <w:style w:type="character" w:styleId="Emphasis">
    <w:name w:val="Emphasis"/>
    <w:basedOn w:val="DefaultParagraphFont"/>
    <w:qFormat/>
    <w:rsid w:val="00B54933"/>
    <w:rPr>
      <w:i/>
    </w:rPr>
  </w:style>
  <w:style w:type="paragraph" w:styleId="Caption">
    <w:name w:val="caption"/>
    <w:basedOn w:val="BodyText"/>
    <w:next w:val="Normal"/>
    <w:qFormat/>
    <w:rsid w:val="00B54933"/>
    <w:pPr>
      <w:framePr w:w="2268" w:hSpace="181" w:vSpace="181" w:wrap="around" w:vAnchor="text" w:hAnchor="page" w:x="1135" w:y="285" w:anchorLock="1"/>
    </w:pPr>
    <w:rPr>
      <w:i/>
    </w:rPr>
  </w:style>
  <w:style w:type="paragraph" w:customStyle="1" w:styleId="MiniTOCTitle">
    <w:name w:val="MiniTOCTitle"/>
    <w:basedOn w:val="Heading4"/>
    <w:rsid w:val="00B54933"/>
    <w:pPr>
      <w:spacing w:before="240"/>
      <w:outlineLvl w:val="9"/>
    </w:pPr>
    <w:rPr>
      <w:noProof/>
      <w:sz w:val="24"/>
    </w:rPr>
  </w:style>
  <w:style w:type="paragraph" w:customStyle="1" w:styleId="MiniTOCItem">
    <w:name w:val="MiniTOCItem"/>
    <w:basedOn w:val="ListBullet"/>
    <w:rsid w:val="00B54933"/>
    <w:pPr>
      <w:numPr>
        <w:numId w:val="0"/>
      </w:numPr>
      <w:tabs>
        <w:tab w:val="right" w:leader="dot" w:pos="6521"/>
      </w:tabs>
      <w:spacing w:before="0" w:after="0"/>
    </w:pPr>
  </w:style>
  <w:style w:type="paragraph" w:customStyle="1" w:styleId="TOFTitle">
    <w:name w:val="TOFTitle"/>
    <w:basedOn w:val="TOCTitle"/>
    <w:rsid w:val="00B54933"/>
  </w:style>
  <w:style w:type="paragraph" w:styleId="TableofFigures">
    <w:name w:val="table of figures"/>
    <w:basedOn w:val="Normal"/>
    <w:next w:val="Normal"/>
    <w:semiHidden/>
    <w:rsid w:val="00B54933"/>
    <w:pPr>
      <w:tabs>
        <w:tab w:val="right" w:leader="dot" w:pos="9072"/>
      </w:tabs>
      <w:ind w:left="970" w:hanging="403"/>
    </w:pPr>
    <w:rPr>
      <w:rFonts w:ascii="Times New Roman" w:hAnsi="Times New Roman"/>
      <w:b/>
    </w:rPr>
  </w:style>
  <w:style w:type="paragraph" w:styleId="ListNumber">
    <w:name w:val="List Number"/>
    <w:basedOn w:val="List"/>
    <w:rsid w:val="00B54933"/>
    <w:pPr>
      <w:numPr>
        <w:numId w:val="14"/>
      </w:numPr>
      <w:tabs>
        <w:tab w:val="clear" w:pos="340"/>
      </w:tabs>
    </w:pPr>
  </w:style>
  <w:style w:type="character" w:customStyle="1" w:styleId="WingdingSymbols">
    <w:name w:val="Wingding Symbols"/>
    <w:rsid w:val="00B54933"/>
    <w:rPr>
      <w:rFonts w:ascii="Wingdings" w:hAnsi="Wingdings"/>
    </w:rPr>
  </w:style>
  <w:style w:type="paragraph" w:customStyle="1" w:styleId="TableHeading">
    <w:name w:val="Table Heading"/>
    <w:basedOn w:val="HeadingBase"/>
    <w:rsid w:val="00B54933"/>
    <w:pPr>
      <w:keepLines/>
      <w:pBdr>
        <w:bottom w:val="single" w:sz="6" w:space="1" w:color="918585"/>
      </w:pBdr>
      <w:spacing w:before="240"/>
    </w:pPr>
  </w:style>
  <w:style w:type="character" w:customStyle="1" w:styleId="HotSpot">
    <w:name w:val="HotSpot"/>
    <w:rsid w:val="00B54933"/>
    <w:rPr>
      <w:color w:val="0033CC"/>
      <w:u w:val="none"/>
    </w:rPr>
  </w:style>
  <w:style w:type="paragraph" w:customStyle="1" w:styleId="BodyTextRight">
    <w:name w:val="Body Text Right"/>
    <w:basedOn w:val="BodyText"/>
    <w:rsid w:val="00B54933"/>
    <w:pPr>
      <w:spacing w:before="0" w:after="0"/>
      <w:jc w:val="right"/>
    </w:pPr>
  </w:style>
  <w:style w:type="paragraph" w:styleId="Index3">
    <w:name w:val="index 3"/>
    <w:basedOn w:val="ListNumber2"/>
    <w:next w:val="Normal"/>
    <w:semiHidden/>
    <w:rsid w:val="00B54933"/>
    <w:pPr>
      <w:numPr>
        <w:numId w:val="0"/>
      </w:numPr>
      <w:tabs>
        <w:tab w:val="right" w:leader="dot" w:pos="4176"/>
      </w:tabs>
    </w:pPr>
  </w:style>
  <w:style w:type="paragraph" w:styleId="ListNumber2">
    <w:name w:val="List Number 2"/>
    <w:basedOn w:val="List2"/>
    <w:rsid w:val="00B54933"/>
    <w:pPr>
      <w:numPr>
        <w:numId w:val="9"/>
      </w:numPr>
      <w:tabs>
        <w:tab w:val="clear" w:pos="1060"/>
      </w:tabs>
    </w:pPr>
  </w:style>
  <w:style w:type="paragraph" w:customStyle="1" w:styleId="MarginNote">
    <w:name w:val="Margin Note"/>
    <w:basedOn w:val="BodyText"/>
    <w:rsid w:val="00B54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933"/>
    <w:rPr>
      <w:sz w:val="32"/>
    </w:rPr>
  </w:style>
  <w:style w:type="paragraph" w:customStyle="1" w:styleId="HeadingProcedure">
    <w:name w:val="Heading Procedure"/>
    <w:basedOn w:val="HeadingBase"/>
    <w:next w:val="Normal"/>
    <w:rsid w:val="00B54933"/>
    <w:pPr>
      <w:tabs>
        <w:tab w:val="left" w:pos="0"/>
      </w:tabs>
      <w:spacing w:before="120" w:after="60"/>
    </w:pPr>
    <w:rPr>
      <w:i/>
      <w:color w:val="918585"/>
      <w:sz w:val="22"/>
    </w:rPr>
  </w:style>
  <w:style w:type="paragraph" w:customStyle="1" w:styleId="TableBodyText">
    <w:name w:val="Table Body Text"/>
    <w:basedOn w:val="BodyText"/>
    <w:rsid w:val="00B54933"/>
    <w:pPr>
      <w:spacing w:before="60" w:after="60"/>
    </w:pPr>
  </w:style>
  <w:style w:type="paragraph" w:styleId="ListContinue">
    <w:name w:val="List Continue"/>
    <w:basedOn w:val="List"/>
    <w:rsid w:val="00B54933"/>
    <w:pPr>
      <w:ind w:firstLine="0"/>
    </w:pPr>
  </w:style>
  <w:style w:type="paragraph" w:customStyle="1" w:styleId="ListNote">
    <w:name w:val="List Note"/>
    <w:basedOn w:val="List"/>
    <w:rsid w:val="00B54933"/>
    <w:pPr>
      <w:pBdr>
        <w:top w:val="single" w:sz="6" w:space="2" w:color="918585"/>
        <w:bottom w:val="single" w:sz="6" w:space="2" w:color="918585"/>
      </w:pBdr>
      <w:tabs>
        <w:tab w:val="left" w:pos="1021"/>
      </w:tabs>
      <w:ind w:firstLine="0"/>
    </w:pPr>
  </w:style>
  <w:style w:type="paragraph" w:customStyle="1" w:styleId="Warning">
    <w:name w:val="Warning"/>
    <w:basedOn w:val="BodyText"/>
    <w:rsid w:val="00B54933"/>
    <w:pPr>
      <w:shd w:val="clear" w:color="auto" w:fill="D9D9D9"/>
      <w:tabs>
        <w:tab w:val="left" w:pos="992"/>
      </w:tabs>
      <w:ind w:left="119" w:right="119"/>
    </w:pPr>
    <w:rPr>
      <w:sz w:val="20"/>
    </w:rPr>
  </w:style>
  <w:style w:type="paragraph" w:customStyle="1" w:styleId="MarginIcons">
    <w:name w:val="Margin Icons"/>
    <w:basedOn w:val="BodyText"/>
    <w:rsid w:val="00B54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933"/>
    <w:rPr>
      <w:rFonts w:ascii="Courier New" w:hAnsi="Courier New"/>
    </w:rPr>
  </w:style>
  <w:style w:type="paragraph" w:customStyle="1" w:styleId="NoteBullet">
    <w:name w:val="Note Bullet"/>
    <w:basedOn w:val="Note"/>
    <w:rsid w:val="00B54933"/>
    <w:pPr>
      <w:tabs>
        <w:tab w:val="clear" w:pos="680"/>
      </w:tabs>
      <w:spacing w:before="60" w:after="60"/>
    </w:pPr>
  </w:style>
  <w:style w:type="paragraph" w:customStyle="1" w:styleId="SubHeading2">
    <w:name w:val="SubHeading2"/>
    <w:basedOn w:val="HeadingBase"/>
    <w:rsid w:val="00B54933"/>
    <w:pPr>
      <w:spacing w:before="240" w:after="60"/>
    </w:pPr>
    <w:rPr>
      <w:sz w:val="20"/>
    </w:rPr>
  </w:style>
  <w:style w:type="paragraph" w:customStyle="1" w:styleId="SubHeading1">
    <w:name w:val="SubHeading1"/>
    <w:basedOn w:val="HeadingBase"/>
    <w:rsid w:val="00B54933"/>
    <w:pPr>
      <w:spacing w:before="240" w:after="60"/>
    </w:pPr>
    <w:rPr>
      <w:color w:val="918585"/>
      <w:sz w:val="22"/>
    </w:rPr>
  </w:style>
  <w:style w:type="paragraph" w:customStyle="1" w:styleId="SideHeading">
    <w:name w:val="Side Heading"/>
    <w:basedOn w:val="HeadingBase"/>
    <w:rsid w:val="00B54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933"/>
    <w:pPr>
      <w:numPr>
        <w:numId w:val="10"/>
      </w:numPr>
    </w:pPr>
  </w:style>
  <w:style w:type="paragraph" w:styleId="PlainText">
    <w:name w:val="Plain Text"/>
    <w:basedOn w:val="Normal"/>
    <w:link w:val="PlainTextChar"/>
    <w:rsid w:val="00B54933"/>
    <w:rPr>
      <w:sz w:val="20"/>
    </w:rPr>
  </w:style>
  <w:style w:type="character" w:customStyle="1" w:styleId="PlainTextChar">
    <w:name w:val="Plain Text Char"/>
    <w:basedOn w:val="DefaultParagraphFont"/>
    <w:link w:val="PlainText"/>
    <w:rsid w:val="00B54933"/>
    <w:rPr>
      <w:rFonts w:ascii="Courier New" w:eastAsia="Times New Roman" w:hAnsi="Courier New" w:cs="Times New Roman"/>
      <w:sz w:val="20"/>
      <w:szCs w:val="20"/>
      <w:lang w:eastAsia="en-US"/>
    </w:rPr>
  </w:style>
  <w:style w:type="character" w:customStyle="1" w:styleId="MenuOption">
    <w:name w:val="Menu Option"/>
    <w:basedOn w:val="DefaultParagraphFont"/>
    <w:rsid w:val="00B54933"/>
    <w:rPr>
      <w:b/>
      <w:smallCaps/>
    </w:rPr>
  </w:style>
  <w:style w:type="paragraph" w:customStyle="1" w:styleId="TableListNumber">
    <w:name w:val="Table List Number"/>
    <w:basedOn w:val="ListNumber"/>
    <w:rsid w:val="00B54933"/>
    <w:pPr>
      <w:numPr>
        <w:numId w:val="0"/>
      </w:numPr>
    </w:pPr>
  </w:style>
  <w:style w:type="paragraph" w:styleId="TOC4">
    <w:name w:val="toc 4"/>
    <w:basedOn w:val="TOCBase"/>
    <w:next w:val="Normal"/>
    <w:semiHidden/>
    <w:rsid w:val="00B54933"/>
    <w:pPr>
      <w:tabs>
        <w:tab w:val="right" w:leader="dot" w:pos="9071"/>
      </w:tabs>
      <w:ind w:left="1701"/>
    </w:pPr>
  </w:style>
  <w:style w:type="paragraph" w:customStyle="1" w:styleId="ListAlpha">
    <w:name w:val="List Alpha"/>
    <w:basedOn w:val="List"/>
    <w:rsid w:val="00B54933"/>
    <w:pPr>
      <w:numPr>
        <w:numId w:val="8"/>
      </w:numPr>
    </w:pPr>
  </w:style>
  <w:style w:type="paragraph" w:customStyle="1" w:styleId="ListAlpha2">
    <w:name w:val="List Alpha 2"/>
    <w:basedOn w:val="List2"/>
    <w:rsid w:val="00B54933"/>
    <w:pPr>
      <w:numPr>
        <w:numId w:val="7"/>
      </w:numPr>
    </w:pPr>
  </w:style>
  <w:style w:type="paragraph" w:styleId="List2">
    <w:name w:val="List 2"/>
    <w:basedOn w:val="BodyText"/>
    <w:rsid w:val="00B54933"/>
    <w:pPr>
      <w:tabs>
        <w:tab w:val="left" w:pos="680"/>
      </w:tabs>
      <w:spacing w:before="60" w:after="60"/>
      <w:ind w:left="680" w:hanging="340"/>
    </w:pPr>
  </w:style>
  <w:style w:type="paragraph" w:styleId="List3">
    <w:name w:val="List 3"/>
    <w:basedOn w:val="BodyText"/>
    <w:rsid w:val="00B54933"/>
    <w:pPr>
      <w:tabs>
        <w:tab w:val="left" w:pos="1021"/>
      </w:tabs>
      <w:spacing w:before="60" w:after="60"/>
      <w:ind w:left="1020" w:hanging="340"/>
    </w:pPr>
  </w:style>
  <w:style w:type="paragraph" w:styleId="List4">
    <w:name w:val="List 4"/>
    <w:basedOn w:val="BodyText"/>
    <w:rsid w:val="00B54933"/>
    <w:pPr>
      <w:tabs>
        <w:tab w:val="left" w:pos="1361"/>
      </w:tabs>
      <w:spacing w:before="60" w:after="60"/>
      <w:ind w:left="1361" w:hanging="340"/>
    </w:pPr>
  </w:style>
  <w:style w:type="paragraph" w:styleId="List5">
    <w:name w:val="List 5"/>
    <w:basedOn w:val="BodyText"/>
    <w:rsid w:val="00B54933"/>
    <w:pPr>
      <w:tabs>
        <w:tab w:val="left" w:pos="1701"/>
      </w:tabs>
      <w:spacing w:before="60" w:after="60"/>
      <w:ind w:left="1701" w:hanging="340"/>
    </w:pPr>
  </w:style>
  <w:style w:type="paragraph" w:styleId="ListBullet3">
    <w:name w:val="List Bullet 3"/>
    <w:basedOn w:val="List3"/>
    <w:rsid w:val="00B54933"/>
    <w:pPr>
      <w:numPr>
        <w:numId w:val="13"/>
      </w:numPr>
      <w:tabs>
        <w:tab w:val="clear" w:pos="1021"/>
      </w:tabs>
      <w:ind w:left="1037" w:hanging="357"/>
    </w:pPr>
  </w:style>
  <w:style w:type="paragraph" w:styleId="ListBullet4">
    <w:name w:val="List Bullet 4"/>
    <w:basedOn w:val="List4"/>
    <w:rsid w:val="00B54933"/>
    <w:pPr>
      <w:numPr>
        <w:numId w:val="2"/>
      </w:numPr>
      <w:tabs>
        <w:tab w:val="clear" w:pos="1361"/>
      </w:tabs>
    </w:pPr>
  </w:style>
  <w:style w:type="paragraph" w:styleId="ListBullet5">
    <w:name w:val="List Bullet 5"/>
    <w:basedOn w:val="List5"/>
    <w:rsid w:val="00B54933"/>
    <w:pPr>
      <w:numPr>
        <w:numId w:val="3"/>
      </w:numPr>
    </w:pPr>
  </w:style>
  <w:style w:type="paragraph" w:styleId="ListContinue2">
    <w:name w:val="List Continue 2"/>
    <w:basedOn w:val="List2"/>
    <w:rsid w:val="00B54933"/>
    <w:pPr>
      <w:ind w:firstLine="0"/>
    </w:pPr>
  </w:style>
  <w:style w:type="paragraph" w:styleId="ListContinue3">
    <w:name w:val="List Continue 3"/>
    <w:basedOn w:val="List3"/>
    <w:rsid w:val="00B54933"/>
    <w:pPr>
      <w:ind w:left="1021" w:firstLine="0"/>
    </w:pPr>
  </w:style>
  <w:style w:type="paragraph" w:styleId="ListContinue4">
    <w:name w:val="List Continue 4"/>
    <w:basedOn w:val="List4"/>
    <w:rsid w:val="00B54933"/>
    <w:pPr>
      <w:ind w:firstLine="0"/>
    </w:pPr>
  </w:style>
  <w:style w:type="paragraph" w:styleId="ListContinue5">
    <w:name w:val="List Continue 5"/>
    <w:basedOn w:val="List5"/>
    <w:rsid w:val="00B54933"/>
    <w:pPr>
      <w:ind w:firstLine="0"/>
    </w:pPr>
  </w:style>
  <w:style w:type="paragraph" w:styleId="ListNumber3">
    <w:name w:val="List Number 3"/>
    <w:basedOn w:val="List3"/>
    <w:rsid w:val="00B54933"/>
    <w:pPr>
      <w:numPr>
        <w:numId w:val="4"/>
      </w:numPr>
    </w:pPr>
  </w:style>
  <w:style w:type="paragraph" w:styleId="ListNumber4">
    <w:name w:val="List Number 4"/>
    <w:basedOn w:val="List4"/>
    <w:rsid w:val="00B54933"/>
    <w:pPr>
      <w:numPr>
        <w:numId w:val="5"/>
      </w:numPr>
    </w:pPr>
  </w:style>
  <w:style w:type="paragraph" w:styleId="ListNumber5">
    <w:name w:val="List Number 5"/>
    <w:basedOn w:val="List5"/>
    <w:rsid w:val="00B54933"/>
    <w:pPr>
      <w:numPr>
        <w:numId w:val="6"/>
      </w:numPr>
    </w:pPr>
  </w:style>
  <w:style w:type="paragraph" w:styleId="BlockText">
    <w:name w:val="Block Text"/>
    <w:basedOn w:val="Normal"/>
    <w:rsid w:val="00B54933"/>
    <w:pPr>
      <w:spacing w:after="120"/>
      <w:ind w:left="1440" w:right="1440"/>
    </w:pPr>
  </w:style>
  <w:style w:type="character" w:customStyle="1" w:styleId="Subscript">
    <w:name w:val="Subscript"/>
    <w:basedOn w:val="DefaultParagraphFont"/>
    <w:rsid w:val="00B54933"/>
    <w:rPr>
      <w:sz w:val="16"/>
      <w:vertAlign w:val="subscript"/>
    </w:rPr>
  </w:style>
  <w:style w:type="character" w:customStyle="1" w:styleId="Superscript">
    <w:name w:val="Superscript"/>
    <w:basedOn w:val="DefaultParagraphFont"/>
    <w:rsid w:val="00B54933"/>
    <w:rPr>
      <w:sz w:val="16"/>
      <w:vertAlign w:val="superscript"/>
    </w:rPr>
  </w:style>
  <w:style w:type="character" w:customStyle="1" w:styleId="Symbols">
    <w:name w:val="Symbols"/>
    <w:basedOn w:val="DefaultParagraphFont"/>
    <w:rsid w:val="00B54933"/>
    <w:rPr>
      <w:rFonts w:ascii="Symbol" w:hAnsi="Symbol"/>
    </w:rPr>
  </w:style>
  <w:style w:type="character" w:customStyle="1" w:styleId="MenuOptions">
    <w:name w:val="Menu Options"/>
    <w:basedOn w:val="DefaultParagraphFont"/>
    <w:rsid w:val="00B54933"/>
    <w:rPr>
      <w:rFonts w:ascii="Arial Narrow" w:hAnsi="Arial Narrow"/>
      <w:smallCaps/>
    </w:rPr>
  </w:style>
  <w:style w:type="character" w:customStyle="1" w:styleId="Buttons">
    <w:name w:val="Buttons"/>
    <w:basedOn w:val="DefaultParagraphFont"/>
    <w:rsid w:val="00B54933"/>
    <w:rPr>
      <w:b/>
    </w:rPr>
  </w:style>
  <w:style w:type="character" w:customStyle="1" w:styleId="Underlined">
    <w:name w:val="Underlined"/>
    <w:basedOn w:val="DefaultParagraphFont"/>
    <w:rsid w:val="00B54933"/>
    <w:rPr>
      <w:u w:val="single"/>
    </w:rPr>
  </w:style>
  <w:style w:type="paragraph" w:customStyle="1" w:styleId="TableBodyTextRight">
    <w:name w:val="Table Body Text Right"/>
    <w:basedOn w:val="TableBodyText"/>
    <w:rsid w:val="00B54933"/>
    <w:pPr>
      <w:widowControl w:val="0"/>
      <w:autoSpaceDE w:val="0"/>
      <w:autoSpaceDN w:val="0"/>
      <w:adjustRightInd w:val="0"/>
      <w:jc w:val="right"/>
    </w:pPr>
    <w:rPr>
      <w:rFonts w:cs="Arial"/>
      <w:szCs w:val="18"/>
    </w:rPr>
  </w:style>
  <w:style w:type="paragraph" w:customStyle="1" w:styleId="CopyrightText">
    <w:name w:val="Copyright Text"/>
    <w:basedOn w:val="BodyText"/>
    <w:rsid w:val="00B54933"/>
    <w:rPr>
      <w:sz w:val="18"/>
    </w:rPr>
  </w:style>
  <w:style w:type="paragraph" w:customStyle="1" w:styleId="BodySmallRight">
    <w:name w:val="Body Small Right"/>
    <w:basedOn w:val="BodyTextRight"/>
    <w:rsid w:val="00B54933"/>
    <w:rPr>
      <w:sz w:val="18"/>
      <w:szCs w:val="18"/>
    </w:rPr>
  </w:style>
  <w:style w:type="paragraph" w:customStyle="1" w:styleId="MarginEdition">
    <w:name w:val="Margin Edition"/>
    <w:basedOn w:val="MarginNote"/>
    <w:rsid w:val="00B54933"/>
    <w:pPr>
      <w:spacing w:before="0" w:after="0"/>
    </w:pPr>
    <w:rPr>
      <w:rFonts w:ascii="Times New Roman" w:hAnsi="Times New Roman"/>
      <w:color w:val="999999"/>
    </w:rPr>
  </w:style>
  <w:style w:type="paragraph" w:customStyle="1" w:styleId="Spacer">
    <w:name w:val="Spacer"/>
    <w:basedOn w:val="Normal"/>
    <w:rsid w:val="00B54933"/>
    <w:rPr>
      <w:sz w:val="2"/>
      <w:szCs w:val="2"/>
    </w:rPr>
  </w:style>
  <w:style w:type="character" w:customStyle="1" w:styleId="Small">
    <w:name w:val="Small"/>
    <w:basedOn w:val="DefaultParagraphFont"/>
    <w:rsid w:val="00B54933"/>
    <w:rPr>
      <w:sz w:val="16"/>
    </w:rPr>
  </w:style>
  <w:style w:type="paragraph" w:customStyle="1" w:styleId="WideTable">
    <w:name w:val="Wide Table"/>
    <w:basedOn w:val="Normal"/>
    <w:rsid w:val="00B54933"/>
    <w:pPr>
      <w:ind w:left="-1418"/>
    </w:pPr>
    <w:rPr>
      <w:sz w:val="2"/>
      <w:szCs w:val="2"/>
    </w:rPr>
  </w:style>
  <w:style w:type="character" w:styleId="PageNumber">
    <w:name w:val="page number"/>
    <w:basedOn w:val="DefaultParagraphFont"/>
    <w:rsid w:val="00B54933"/>
  </w:style>
  <w:style w:type="paragraph" w:styleId="Quote">
    <w:name w:val="Quote"/>
    <w:basedOn w:val="Heading1"/>
    <w:link w:val="QuoteChar"/>
    <w:qFormat/>
    <w:rsid w:val="00B54933"/>
    <w:rPr>
      <w:b w:val="0"/>
      <w:sz w:val="72"/>
      <w:szCs w:val="72"/>
      <w:lang w:val="en-NZ"/>
    </w:rPr>
  </w:style>
  <w:style w:type="character" w:customStyle="1" w:styleId="QuoteChar">
    <w:name w:val="Quote Char"/>
    <w:basedOn w:val="DefaultParagraphFont"/>
    <w:link w:val="Quote"/>
    <w:rsid w:val="00B54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933"/>
    <w:pPr>
      <w:pageBreakBefore/>
    </w:pPr>
  </w:style>
  <w:style w:type="paragraph" w:customStyle="1" w:styleId="Border">
    <w:name w:val="Border"/>
    <w:basedOn w:val="Normal"/>
    <w:qFormat/>
    <w:rsid w:val="00B54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933"/>
    <w:rPr>
      <w:b/>
      <w:bCs/>
      <w:i/>
      <w:iCs/>
      <w:color w:val="auto"/>
    </w:rPr>
  </w:style>
  <w:style w:type="paragraph" w:styleId="IntenseQuote">
    <w:name w:val="Intense Quote"/>
    <w:basedOn w:val="Normal"/>
    <w:next w:val="Normal"/>
    <w:link w:val="IntenseQuoteChar"/>
    <w:uiPriority w:val="30"/>
    <w:qFormat/>
    <w:rsid w:val="00B54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933"/>
    <w:rPr>
      <w:smallCaps/>
      <w:color w:val="auto"/>
      <w:u w:val="single"/>
    </w:rPr>
  </w:style>
  <w:style w:type="character" w:styleId="IntenseReference">
    <w:name w:val="Intense Reference"/>
    <w:basedOn w:val="DefaultParagraphFont"/>
    <w:uiPriority w:val="32"/>
    <w:qFormat/>
    <w:rsid w:val="00B54933"/>
    <w:rPr>
      <w:b/>
      <w:bCs/>
      <w:smallCaps/>
      <w:color w:val="auto"/>
      <w:spacing w:val="5"/>
      <w:u w:val="single"/>
    </w:rPr>
  </w:style>
  <w:style w:type="paragraph" w:customStyle="1" w:styleId="2ColumnHeading">
    <w:name w:val="2Column Heading"/>
    <w:basedOn w:val="BodyText"/>
    <w:qFormat/>
    <w:rsid w:val="00B54933"/>
    <w:pPr>
      <w:spacing w:after="60"/>
      <w:ind w:left="-2268"/>
    </w:pPr>
    <w:rPr>
      <w:b/>
    </w:rPr>
  </w:style>
  <w:style w:type="paragraph" w:customStyle="1" w:styleId="Heading1TOC">
    <w:name w:val="Heading1 TOC"/>
    <w:basedOn w:val="Normal"/>
    <w:qFormat/>
    <w:rsid w:val="00B54933"/>
    <w:pPr>
      <w:spacing w:before="240" w:after="120"/>
    </w:pPr>
    <w:rPr>
      <w:rFonts w:ascii="Times New Roman" w:hAnsi="Times New Roman"/>
      <w:b/>
      <w:sz w:val="32"/>
    </w:rPr>
  </w:style>
  <w:style w:type="paragraph" w:customStyle="1" w:styleId="Heading2TOC">
    <w:name w:val="Heading2 TOC"/>
    <w:basedOn w:val="Normal"/>
    <w:qFormat/>
    <w:rsid w:val="00B54933"/>
    <w:pPr>
      <w:spacing w:before="240" w:after="60"/>
    </w:pPr>
    <w:rPr>
      <w:rFonts w:ascii="Times New Roman" w:hAnsi="Times New Roman"/>
      <w:b/>
      <w:sz w:val="28"/>
    </w:rPr>
  </w:style>
  <w:style w:type="character" w:customStyle="1" w:styleId="Underline">
    <w:name w:val="Underline"/>
    <w:basedOn w:val="DefaultParagraphFont"/>
    <w:qFormat/>
    <w:rsid w:val="00B54933"/>
    <w:rPr>
      <w:u w:val="single"/>
    </w:rPr>
  </w:style>
  <w:style w:type="character" w:customStyle="1" w:styleId="BoldandItalics">
    <w:name w:val="Bold and Italics"/>
    <w:qFormat/>
    <w:rsid w:val="00B54933"/>
    <w:rPr>
      <w:b/>
      <w:i/>
      <w:u w:val="none"/>
    </w:rPr>
  </w:style>
  <w:style w:type="paragraph" w:styleId="BalloonText">
    <w:name w:val="Balloon Text"/>
    <w:basedOn w:val="Normal"/>
    <w:link w:val="BalloonTextChar"/>
    <w:rsid w:val="00B54933"/>
    <w:rPr>
      <w:rFonts w:ascii="Tahoma" w:hAnsi="Tahoma" w:cs="Tahoma"/>
      <w:sz w:val="16"/>
      <w:szCs w:val="16"/>
    </w:rPr>
  </w:style>
  <w:style w:type="character" w:customStyle="1" w:styleId="BalloonTextChar">
    <w:name w:val="Balloon Text Char"/>
    <w:basedOn w:val="DefaultParagraphFont"/>
    <w:link w:val="BalloonText"/>
    <w:rsid w:val="00B54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9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933"/>
    <w:rPr>
      <w:b/>
      <w:color w:val="660033"/>
      <w:spacing w:val="0"/>
    </w:rPr>
  </w:style>
  <w:style w:type="paragraph" w:customStyle="1" w:styleId="Nameditemlist">
    <w:name w:val="Named item list"/>
    <w:basedOn w:val="BodyText"/>
    <w:qFormat/>
    <w:rsid w:val="00B54933"/>
    <w:pPr>
      <w:tabs>
        <w:tab w:val="left" w:pos="2835"/>
      </w:tabs>
      <w:ind w:left="2835" w:hanging="2835"/>
    </w:pPr>
  </w:style>
  <w:style w:type="paragraph" w:customStyle="1" w:styleId="BodyTextnopadding">
    <w:name w:val="Body Text no padding"/>
    <w:basedOn w:val="BodyText"/>
    <w:qFormat/>
    <w:rsid w:val="00B54933"/>
    <w:pPr>
      <w:spacing w:before="0" w:after="0"/>
    </w:pPr>
  </w:style>
  <w:style w:type="paragraph" w:customStyle="1" w:styleId="BodyTextBold">
    <w:name w:val="Body Text Bold"/>
    <w:basedOn w:val="BodyText"/>
    <w:qFormat/>
    <w:rsid w:val="00B54933"/>
    <w:rPr>
      <w:b/>
    </w:rPr>
  </w:style>
  <w:style w:type="character" w:styleId="Hyperlink">
    <w:name w:val="Hyperlink"/>
    <w:basedOn w:val="DefaultParagraphFont"/>
    <w:uiPriority w:val="99"/>
    <w:unhideWhenUsed/>
    <w:rsid w:val="00413C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3459</Characters>
  <Application>Microsoft Office Word</Application>
  <DocSecurity>0</DocSecurity>
  <Lines>96</Lines>
  <Paragraphs>51</Paragraphs>
  <ScaleCrop>false</ScaleCrop>
  <Company>Author-it Software Corporation Ltd.</Company>
  <LinksUpToDate>false</LinksUpToDate>
  <CharactersWithSpaces>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MSL934008 Maintain instruments and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2022-12-19T23:54:00Z</dcterms:created>
  <dcterms:modified xsi:type="dcterms:W3CDTF">2022-12-19T23:54:00Z</dcterms:modified>
</cp:coreProperties>
</file>