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18E" w:rsidP="00B50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MSL934004 Maintain and calibrate instruments and equipment</w:t>
      </w:r>
      <w:r>
        <w:fldChar w:fldCharType="end"/>
      </w:r>
    </w:p>
    <w:p w:rsidR="00B5018E" w:rsidP="00B5018E">
      <w:pPr>
        <w:pStyle w:val="Version"/>
        <w:sectPr w:rsidSect="00AF33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33C" w:rsidP="00AF333C">
      <w:pPr>
        <w:pStyle w:val="SuperHeading"/>
      </w:pPr>
      <w:r w:rsidRPr="00AF333C">
        <w:t>MSL934004 Maintain and calibrate instruments and equipment</w:t>
      </w:r>
    </w:p>
    <w:p w:rsidR="00000000" w:rsidRPr="00AF333C" w:rsidP="00AF333C">
      <w:pPr>
        <w:pStyle w:val="Heading1"/>
      </w:pPr>
      <w:bookmarkStart w:id="1" w:name="O_973895"/>
      <w:bookmarkEnd w:id="1"/>
      <w:r w:rsidRPr="00AF33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333C" w:rsidP="00AF333C">
            <w:pPr>
              <w:pStyle w:val="BodyText"/>
            </w:pPr>
            <w:r w:rsidRPr="00AF333C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rPr>
                <w:rStyle w:val="SpecialBold"/>
              </w:rPr>
              <w:t>Comments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C" w:rsidP="00AF333C">
            <w:pPr>
              <w:pStyle w:val="BodyText"/>
            </w:pPr>
            <w:r w:rsidRPr="00AF333C">
              <w:t xml:space="preserve">This version was released in </w:t>
            </w:r>
            <w:r w:rsidRPr="00AF333C">
              <w:rPr>
                <w:rStyle w:val="Emphasis"/>
              </w:rPr>
              <w:t>MSL Laboratory Operations Training Package Release 2.0.</w:t>
            </w:r>
          </w:p>
          <w:p w:rsidR="00000000" w:rsidRPr="00AF333C" w:rsidP="00AF333C">
            <w:pPr>
              <w:pStyle w:val="BodyText"/>
            </w:pPr>
            <w:r w:rsidRPr="00AF333C">
              <w:t xml:space="preserve">Supersedes and equivalent to </w:t>
            </w:r>
            <w:r w:rsidRPr="00AF333C">
              <w:rPr>
                <w:rStyle w:val="Emphasis"/>
              </w:rPr>
              <w:t>MSL935004 Maintain instruments and equipment.</w:t>
            </w:r>
            <w:r w:rsidRPr="00AF333C">
              <w:t xml:space="preserve"> Change to elements and performa</w:t>
            </w:r>
            <w:r w:rsidRPr="00AF333C">
              <w:t>nce criteria. Range of conditions removed. Assessment requirements amended.</w:t>
            </w:r>
          </w:p>
          <w:p w:rsidR="00000000" w:rsidRPr="00AF333C" w:rsidP="00AF333C">
            <w:pPr>
              <w:pStyle w:val="BodyText"/>
            </w:pPr>
          </w:p>
        </w:tc>
      </w:tr>
    </w:tbl>
    <w:p w:rsidR="00000000" w:rsidRPr="00AF333C" w:rsidP="00AF333C">
      <w:pPr>
        <w:pStyle w:val="BodyText"/>
      </w:pPr>
    </w:p>
    <w:p w:rsidR="00000000" w:rsidRPr="00AF333C" w:rsidP="00AF333C">
      <w:pPr>
        <w:pStyle w:val="AllowPageBreak"/>
      </w:pPr>
    </w:p>
    <w:p w:rsidR="00000000" w:rsidRPr="00AF333C" w:rsidP="00AF333C">
      <w:pPr>
        <w:pStyle w:val="Heading1"/>
      </w:pPr>
      <w:bookmarkStart w:id="2" w:name="O_973896"/>
      <w:bookmarkEnd w:id="2"/>
      <w:r w:rsidRPr="00AF333C">
        <w:t>Application</w:t>
      </w:r>
    </w:p>
    <w:p w:rsidR="00000000" w:rsidRPr="00AF333C" w:rsidP="00B5018E">
      <w:pPr>
        <w:pStyle w:val="BodyText"/>
      </w:pPr>
      <w:r w:rsidRPr="00AF333C">
        <w:t>This unit of competency describes the skills and knowledge to check the serviceability and calibration of laboratory/field instruments and equipment</w:t>
      </w:r>
      <w:r w:rsidRPr="00AF333C">
        <w:t xml:space="preserve"> and perform routine maintenance, such as cleaning and replacement of consumables and minor components. Personnel are also required to perform basic troubleshooting and repairs consistent with warranty and service agreements.</w:t>
      </w:r>
    </w:p>
    <w:p w:rsidR="00000000" w:rsidRPr="00AF333C" w:rsidP="00B5018E">
      <w:pPr>
        <w:pStyle w:val="BodyText"/>
      </w:pPr>
      <w:r w:rsidRPr="00AF333C">
        <w:t>This unit of competency appli</w:t>
      </w:r>
      <w:r w:rsidRPr="00AF333C">
        <w:t>es to technical assistants, instrument operators and technical officers working in all industry sectors.</w:t>
      </w:r>
    </w:p>
    <w:p w:rsidR="00000000" w:rsidRPr="00AF333C" w:rsidP="00B5018E">
      <w:pPr>
        <w:pStyle w:val="BodyText"/>
      </w:pPr>
      <w:r w:rsidRPr="00AF333C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AF333C">
        <w:t>and codes of practice within Australia must also be applied.</w:t>
      </w:r>
    </w:p>
    <w:p w:rsidR="00000000" w:rsidRPr="00AF333C" w:rsidP="00AF333C">
      <w:pPr>
        <w:pStyle w:val="Heading1"/>
      </w:pPr>
      <w:bookmarkStart w:id="3" w:name="O_973897"/>
      <w:bookmarkEnd w:id="3"/>
      <w:r w:rsidRPr="00AF333C">
        <w:t>Pre-requisite Unit</w:t>
      </w:r>
    </w:p>
    <w:p w:rsidR="00000000" w:rsidRPr="00AF333C" w:rsidP="00B5018E">
      <w:pPr>
        <w:pStyle w:val="BodyText"/>
      </w:pPr>
      <w:r w:rsidRPr="00AF333C">
        <w:t>Nil</w:t>
      </w:r>
    </w:p>
    <w:p w:rsidR="00000000" w:rsidRPr="00AF333C" w:rsidP="00AF333C">
      <w:pPr>
        <w:pStyle w:val="Heading1"/>
      </w:pPr>
      <w:bookmarkStart w:id="4" w:name="O_973898"/>
      <w:bookmarkEnd w:id="4"/>
      <w:r w:rsidRPr="00AF333C">
        <w:t>Competency Field</w:t>
      </w:r>
    </w:p>
    <w:p w:rsidR="00000000" w:rsidRPr="00AF333C" w:rsidP="00B5018E">
      <w:pPr>
        <w:pStyle w:val="BodyText"/>
      </w:pPr>
      <w:r w:rsidRPr="00AF333C">
        <w:t>Quality</w:t>
      </w:r>
    </w:p>
    <w:p w:rsidR="00000000" w:rsidRPr="00AF333C" w:rsidP="00AF333C">
      <w:pPr>
        <w:pStyle w:val="Heading1"/>
      </w:pPr>
      <w:bookmarkStart w:id="5" w:name="O_973900"/>
      <w:bookmarkEnd w:id="5"/>
      <w:r w:rsidRPr="00AF33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Performance criteri</w:t>
            </w:r>
            <w:r w:rsidRPr="00AF333C">
              <w:t>a describe the performance needed to demonstrate achievement of the element.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C" w:rsidP="00AF333C">
            <w:pPr>
              <w:pStyle w:val="BodyText"/>
            </w:pPr>
            <w:r w:rsidRPr="00AF333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rPr>
                <w:rStyle w:val="SpecialBold"/>
              </w:rPr>
              <w:t>Perform serviceability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Perform pre-use and after-use checks in accordance with appropriate workplace and manufacturer procedures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Identify faulty or unsafe components and equipment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Identify and analyse service faults and report for appropriate for maintenance and/or repair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Complete instrument/equipment logbooks to workplace requirements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C" w:rsidP="00AF333C">
            <w:pPr>
              <w:pStyle w:val="BodyText"/>
            </w:pPr>
            <w:r w:rsidRPr="00AF333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rPr>
                <w:rStyle w:val="SpecialBold"/>
              </w:rPr>
              <w:t>Co</w:t>
            </w:r>
            <w:r w:rsidRPr="00AF333C">
              <w:rPr>
                <w:rStyle w:val="SpecialBold"/>
              </w:rPr>
              <w:t>nduct routine maintenance safely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Identify maintenance procedures, records and safety requirements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Plan and adjust maintenance schedules in accordance with operational requirements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Identify and replace or repair damaged, worn and/or spent components or items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Clean instruments and equipment using recommended cleaning agents and techniques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Store instruments and equipment in accordance with workplace and/or manufacturer re</w:t>
            </w:r>
            <w:r w:rsidRPr="00AF333C">
              <w:t>quirements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Update maintenance records in accordance with workplace procedures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Arrange for reordering of consumable stocks and equipment components as necessary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C" w:rsidP="00AF333C">
            <w:pPr>
              <w:pStyle w:val="BodyText"/>
            </w:pPr>
            <w:r w:rsidRPr="00AF333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rPr>
                <w:rStyle w:val="SpecialBold"/>
              </w:rPr>
              <w:t>Perform calibration/qualification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Operate instruments and equipment in accordance with workplace and/or manufacturer procedures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Check calibration/qualification using specified standards and/or procedures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Record all calibration/qualification data accurately and legibly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Document calibration status and report out-of-calibration equipment/instruments</w:t>
            </w:r>
          </w:p>
        </w:tc>
      </w:tr>
      <w:tr w:rsidTr="00AF33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33C">
            <w:pPr>
              <w:pStyle w:val="BodyText"/>
              <w:rPr>
                <w:lang w:val="en-NZ"/>
              </w:rPr>
            </w:pPr>
            <w:r w:rsidRPr="00AF333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33C" w:rsidP="00AF333C">
            <w:pPr>
              <w:pStyle w:val="BodyText"/>
            </w:pPr>
            <w:r w:rsidRPr="00AF333C">
              <w:t>Quarantine out-of-calibration items</w:t>
            </w:r>
          </w:p>
        </w:tc>
      </w:tr>
    </w:tbl>
    <w:p w:rsidR="00000000" w:rsidRPr="00AF333C" w:rsidP="00AF333C">
      <w:pPr>
        <w:pStyle w:val="BodyText"/>
      </w:pPr>
    </w:p>
    <w:p w:rsidR="00000000" w:rsidRPr="00AF333C" w:rsidP="00AF333C">
      <w:pPr>
        <w:pStyle w:val="AllowPageBreak"/>
      </w:pPr>
    </w:p>
    <w:p w:rsidR="00000000" w:rsidRPr="00AF333C" w:rsidP="00AF333C">
      <w:pPr>
        <w:pStyle w:val="Heading1"/>
      </w:pPr>
      <w:bookmarkStart w:id="6" w:name="O_973901"/>
      <w:bookmarkEnd w:id="6"/>
      <w:r w:rsidRPr="00AF333C">
        <w:t>Foundation Skills</w:t>
      </w:r>
    </w:p>
    <w:p w:rsidR="00000000" w:rsidRPr="00AF333C" w:rsidP="00B5018E">
      <w:pPr>
        <w:pStyle w:val="BodyText"/>
      </w:pPr>
      <w:r w:rsidRPr="00AF333C">
        <w:t>This section describes those language, literacy, numeracy and employment skills that are essential to performance.</w:t>
      </w:r>
    </w:p>
    <w:p w:rsidR="00000000" w:rsidRPr="00AF333C" w:rsidP="00AF333C">
      <w:pPr>
        <w:pStyle w:val="ListBullet"/>
      </w:pPr>
      <w:r w:rsidRPr="00AF333C">
        <w:t xml:space="preserve">Reading skills to effectively interpret standard procedures and manufacturer requirements </w:t>
      </w:r>
    </w:p>
    <w:p w:rsidR="00000000" w:rsidRPr="00AF333C" w:rsidP="00AF333C">
      <w:pPr>
        <w:pStyle w:val="ListBullet"/>
      </w:pPr>
      <w:r w:rsidRPr="00AF333C">
        <w:t>Writing skills to accurately record data and com</w:t>
      </w:r>
      <w:r w:rsidRPr="00AF333C">
        <w:t xml:space="preserve">plete maintenance records </w:t>
      </w:r>
    </w:p>
    <w:p w:rsidR="00000000" w:rsidRPr="00AF333C" w:rsidP="00AF333C">
      <w:pPr>
        <w:pStyle w:val="ListBullet"/>
      </w:pPr>
      <w:r w:rsidRPr="00AF333C">
        <w:t>Oral communication skills to interact effectively with suppliers and service agents.</w:t>
      </w:r>
    </w:p>
    <w:p w:rsidR="00000000" w:rsidRPr="00AF333C" w:rsidP="00AF333C">
      <w:pPr>
        <w:pStyle w:val="BodyText"/>
      </w:pPr>
    </w:p>
    <w:p w:rsidR="00000000" w:rsidRPr="00AF333C" w:rsidP="00B5018E">
      <w:pPr>
        <w:pStyle w:val="BodyText"/>
      </w:pPr>
      <w:r w:rsidRPr="00AF333C">
        <w:t>Other foundation skills essential to performance are explicit in the performance criteria of this unit.</w:t>
      </w:r>
    </w:p>
    <w:p w:rsidR="00000000" w:rsidRPr="00AF333C" w:rsidP="00AF333C">
      <w:pPr>
        <w:pStyle w:val="Heading1"/>
      </w:pPr>
      <w:bookmarkStart w:id="7" w:name="O_973903"/>
      <w:bookmarkEnd w:id="7"/>
      <w:r w:rsidRPr="00AF333C">
        <w:t>Unit Mapping Information</w:t>
      </w:r>
    </w:p>
    <w:p w:rsidR="00000000" w:rsidRPr="00AF333C" w:rsidP="00B5018E">
      <w:pPr>
        <w:pStyle w:val="BodyText"/>
      </w:pPr>
      <w:r w:rsidRPr="00AF333C">
        <w:t>Equivalent to MSL935004 Maintain instruments and equipment, Release 1.</w:t>
      </w:r>
    </w:p>
    <w:p w:rsidR="00000000" w:rsidRPr="00AF333C" w:rsidP="00AF333C">
      <w:pPr>
        <w:pStyle w:val="Heading1"/>
      </w:pPr>
      <w:bookmarkStart w:id="8" w:name="O_973910"/>
      <w:bookmarkEnd w:id="8"/>
      <w:r w:rsidRPr="00AF333C">
        <w:t>Links</w:t>
      </w:r>
    </w:p>
    <w:p w:rsidR="00000000" w:rsidRPr="00AF333C" w:rsidP="00B5018E">
      <w:pPr>
        <w:pStyle w:val="BodyText"/>
      </w:pPr>
      <w:r w:rsidRPr="00AF333C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65B7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F333C" w:rsidP="00AF333C"/>
    <w:sectPr w:rsidSect="00AF33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C" w:rsidRPr="00B5018E" w:rsidP="00B50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8E" w:rsidP="00AF33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18E" w:rsidP="00AF33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018E" w:rsidP="00AF33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33C" w:rsidRPr="00B5018E" w:rsidP="00B50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8E" w:rsidRPr="002D2AF8" w:rsidP="00AF33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MSL934004 Maintain and calibrate instruments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5018E" w:rsidP="00AF33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DA5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3A8C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3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3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3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3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3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3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3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3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3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3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3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33C"/>
  </w:style>
  <w:style w:type="character" w:customStyle="1" w:styleId="Heading1Char">
    <w:name w:val="Heading 1 Char"/>
    <w:basedOn w:val="DefaultParagraphFont"/>
    <w:link w:val="Heading1"/>
    <w:rsid w:val="00AF33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3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3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3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33C"/>
    <w:rPr>
      <w:b/>
      <w:spacing w:val="0"/>
    </w:rPr>
  </w:style>
  <w:style w:type="character" w:styleId="Emphasis">
    <w:name w:val="Emphasis"/>
    <w:basedOn w:val="DefaultParagraphFont"/>
    <w:qFormat/>
    <w:rsid w:val="00AF333C"/>
    <w:rPr>
      <w:i/>
    </w:rPr>
  </w:style>
  <w:style w:type="paragraph" w:customStyle="1" w:styleId="SuperHeading">
    <w:name w:val="SuperHeading"/>
    <w:basedOn w:val="Normal"/>
    <w:rsid w:val="00AF33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3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3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3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3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3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3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3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3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3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3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3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3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3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3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3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3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3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3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3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3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3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3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33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33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3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3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3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3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3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3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3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3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3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3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3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33C"/>
  </w:style>
  <w:style w:type="paragraph" w:styleId="TableofFigures">
    <w:name w:val="table of figures"/>
    <w:basedOn w:val="Normal"/>
    <w:next w:val="Normal"/>
    <w:semiHidden/>
    <w:rsid w:val="00AF33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3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333C"/>
    <w:rPr>
      <w:rFonts w:ascii="Wingdings" w:hAnsi="Wingdings"/>
    </w:rPr>
  </w:style>
  <w:style w:type="paragraph" w:customStyle="1" w:styleId="TableHeading">
    <w:name w:val="Table Heading"/>
    <w:basedOn w:val="HeadingBase"/>
    <w:rsid w:val="00AF33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33C"/>
    <w:rPr>
      <w:color w:val="0033CC"/>
      <w:u w:val="none"/>
    </w:rPr>
  </w:style>
  <w:style w:type="paragraph" w:customStyle="1" w:styleId="BodyTextRight">
    <w:name w:val="Body Text Right"/>
    <w:basedOn w:val="BodyText"/>
    <w:rsid w:val="00AF33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3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3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3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3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3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33C"/>
    <w:rPr>
      <w:sz w:val="32"/>
    </w:rPr>
  </w:style>
  <w:style w:type="paragraph" w:customStyle="1" w:styleId="HeadingProcedure">
    <w:name w:val="Heading Procedure"/>
    <w:basedOn w:val="HeadingBase"/>
    <w:next w:val="Normal"/>
    <w:rsid w:val="00AF33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33C"/>
    <w:pPr>
      <w:spacing w:before="60" w:after="60"/>
    </w:pPr>
  </w:style>
  <w:style w:type="paragraph" w:styleId="ListContinue">
    <w:name w:val="List Continue"/>
    <w:basedOn w:val="List"/>
    <w:rsid w:val="00AF333C"/>
    <w:pPr>
      <w:ind w:firstLine="0"/>
    </w:pPr>
  </w:style>
  <w:style w:type="paragraph" w:customStyle="1" w:styleId="ListNote">
    <w:name w:val="List Note"/>
    <w:basedOn w:val="List"/>
    <w:rsid w:val="00AF33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3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3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33C"/>
    <w:rPr>
      <w:rFonts w:ascii="Courier New" w:hAnsi="Courier New"/>
    </w:rPr>
  </w:style>
  <w:style w:type="paragraph" w:customStyle="1" w:styleId="NoteBullet">
    <w:name w:val="Note Bullet"/>
    <w:basedOn w:val="Note"/>
    <w:rsid w:val="00AF33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3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3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3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3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33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3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33C"/>
    <w:rPr>
      <w:b/>
      <w:smallCaps/>
    </w:rPr>
  </w:style>
  <w:style w:type="paragraph" w:customStyle="1" w:styleId="TableListNumber">
    <w:name w:val="Table List Number"/>
    <w:basedOn w:val="ListNumber"/>
    <w:rsid w:val="00AF33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3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33C"/>
    <w:pPr>
      <w:numPr>
        <w:numId w:val="8"/>
      </w:numPr>
    </w:pPr>
  </w:style>
  <w:style w:type="paragraph" w:customStyle="1" w:styleId="ListAlpha2">
    <w:name w:val="List Alpha 2"/>
    <w:basedOn w:val="List2"/>
    <w:rsid w:val="00AF333C"/>
    <w:pPr>
      <w:numPr>
        <w:numId w:val="7"/>
      </w:numPr>
    </w:pPr>
  </w:style>
  <w:style w:type="paragraph" w:styleId="List2">
    <w:name w:val="List 2"/>
    <w:basedOn w:val="BodyText"/>
    <w:rsid w:val="00AF33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3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3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3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3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3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333C"/>
    <w:pPr>
      <w:numPr>
        <w:numId w:val="3"/>
      </w:numPr>
    </w:pPr>
  </w:style>
  <w:style w:type="paragraph" w:styleId="ListContinue2">
    <w:name w:val="List Continue 2"/>
    <w:basedOn w:val="List2"/>
    <w:rsid w:val="00AF333C"/>
    <w:pPr>
      <w:ind w:firstLine="0"/>
    </w:pPr>
  </w:style>
  <w:style w:type="paragraph" w:styleId="ListContinue3">
    <w:name w:val="List Continue 3"/>
    <w:basedOn w:val="List3"/>
    <w:rsid w:val="00AF333C"/>
    <w:pPr>
      <w:ind w:left="1021" w:firstLine="0"/>
    </w:pPr>
  </w:style>
  <w:style w:type="paragraph" w:styleId="ListContinue4">
    <w:name w:val="List Continue 4"/>
    <w:basedOn w:val="List4"/>
    <w:rsid w:val="00AF333C"/>
    <w:pPr>
      <w:ind w:firstLine="0"/>
    </w:pPr>
  </w:style>
  <w:style w:type="paragraph" w:styleId="ListContinue5">
    <w:name w:val="List Continue 5"/>
    <w:basedOn w:val="List5"/>
    <w:rsid w:val="00AF333C"/>
    <w:pPr>
      <w:ind w:firstLine="0"/>
    </w:pPr>
  </w:style>
  <w:style w:type="paragraph" w:styleId="ListNumber3">
    <w:name w:val="List Number 3"/>
    <w:basedOn w:val="List3"/>
    <w:rsid w:val="00AF333C"/>
    <w:pPr>
      <w:numPr>
        <w:numId w:val="4"/>
      </w:numPr>
    </w:pPr>
  </w:style>
  <w:style w:type="paragraph" w:styleId="ListNumber4">
    <w:name w:val="List Number 4"/>
    <w:basedOn w:val="List4"/>
    <w:rsid w:val="00AF333C"/>
    <w:pPr>
      <w:numPr>
        <w:numId w:val="5"/>
      </w:numPr>
    </w:pPr>
  </w:style>
  <w:style w:type="paragraph" w:styleId="ListNumber5">
    <w:name w:val="List Number 5"/>
    <w:basedOn w:val="List5"/>
    <w:rsid w:val="00AF333C"/>
    <w:pPr>
      <w:numPr>
        <w:numId w:val="6"/>
      </w:numPr>
    </w:pPr>
  </w:style>
  <w:style w:type="paragraph" w:styleId="BlockText">
    <w:name w:val="Block Text"/>
    <w:basedOn w:val="Normal"/>
    <w:rsid w:val="00AF33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3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33C"/>
    <w:rPr>
      <w:sz w:val="16"/>
      <w:vertAlign w:val="superscript"/>
    </w:rPr>
  </w:style>
  <w:style w:type="character" w:customStyle="1" w:styleId="Symbols">
    <w:name w:val="Symbols"/>
    <w:basedOn w:val="DefaultParagraphFont"/>
    <w:rsid w:val="00AF333C"/>
    <w:rPr>
      <w:rFonts w:ascii="Symbol" w:hAnsi="Symbol"/>
    </w:rPr>
  </w:style>
  <w:style w:type="character" w:customStyle="1" w:styleId="MenuOptions">
    <w:name w:val="Menu Options"/>
    <w:basedOn w:val="DefaultParagraphFont"/>
    <w:rsid w:val="00AF33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33C"/>
    <w:rPr>
      <w:b/>
    </w:rPr>
  </w:style>
  <w:style w:type="character" w:customStyle="1" w:styleId="Underlined">
    <w:name w:val="Underlined"/>
    <w:basedOn w:val="DefaultParagraphFont"/>
    <w:rsid w:val="00AF333C"/>
    <w:rPr>
      <w:u w:val="single"/>
    </w:rPr>
  </w:style>
  <w:style w:type="paragraph" w:customStyle="1" w:styleId="TableBodyTextRight">
    <w:name w:val="Table Body Text Right"/>
    <w:basedOn w:val="TableBodyText"/>
    <w:rsid w:val="00AF33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33C"/>
    <w:rPr>
      <w:sz w:val="18"/>
    </w:rPr>
  </w:style>
  <w:style w:type="paragraph" w:customStyle="1" w:styleId="BodySmallRight">
    <w:name w:val="Body Small Right"/>
    <w:basedOn w:val="BodyTextRight"/>
    <w:rsid w:val="00AF333C"/>
    <w:rPr>
      <w:sz w:val="18"/>
      <w:szCs w:val="18"/>
    </w:rPr>
  </w:style>
  <w:style w:type="paragraph" w:customStyle="1" w:styleId="MarginEdition">
    <w:name w:val="Margin Edition"/>
    <w:basedOn w:val="MarginNote"/>
    <w:rsid w:val="00AF33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33C"/>
    <w:rPr>
      <w:sz w:val="2"/>
      <w:szCs w:val="2"/>
    </w:rPr>
  </w:style>
  <w:style w:type="character" w:customStyle="1" w:styleId="Small">
    <w:name w:val="Small"/>
    <w:basedOn w:val="DefaultParagraphFont"/>
    <w:rsid w:val="00AF333C"/>
    <w:rPr>
      <w:sz w:val="16"/>
    </w:rPr>
  </w:style>
  <w:style w:type="paragraph" w:customStyle="1" w:styleId="WideTable">
    <w:name w:val="Wide Table"/>
    <w:basedOn w:val="Normal"/>
    <w:rsid w:val="00AF33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33C"/>
  </w:style>
  <w:style w:type="paragraph" w:styleId="Quote">
    <w:name w:val="Quote"/>
    <w:basedOn w:val="Heading1"/>
    <w:link w:val="QuoteChar"/>
    <w:qFormat/>
    <w:rsid w:val="00AF33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3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33C"/>
    <w:pPr>
      <w:pageBreakBefore/>
    </w:pPr>
  </w:style>
  <w:style w:type="paragraph" w:customStyle="1" w:styleId="Border">
    <w:name w:val="Border"/>
    <w:basedOn w:val="Normal"/>
    <w:qFormat/>
    <w:rsid w:val="00AF33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3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3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3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3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3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3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3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3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33C"/>
    <w:rPr>
      <w:u w:val="single"/>
    </w:rPr>
  </w:style>
  <w:style w:type="character" w:customStyle="1" w:styleId="BoldandItalics">
    <w:name w:val="Bold and Italics"/>
    <w:qFormat/>
    <w:rsid w:val="00AF333C"/>
    <w:rPr>
      <w:b/>
      <w:i/>
      <w:u w:val="none"/>
    </w:rPr>
  </w:style>
  <w:style w:type="paragraph" w:styleId="BalloonText">
    <w:name w:val="Balloon Text"/>
    <w:basedOn w:val="Normal"/>
    <w:link w:val="BalloonTextChar"/>
    <w:rsid w:val="00AF33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3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3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3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3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3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33C"/>
    <w:pPr>
      <w:spacing w:before="0" w:after="0"/>
    </w:pPr>
  </w:style>
  <w:style w:type="paragraph" w:customStyle="1" w:styleId="BodyTextBold">
    <w:name w:val="Body Text Bold"/>
    <w:basedOn w:val="BodyText"/>
    <w:qFormat/>
    <w:rsid w:val="00AF333C"/>
    <w:rPr>
      <w:b/>
    </w:rPr>
  </w:style>
  <w:style w:type="character" w:styleId="Hyperlink">
    <w:name w:val="Hyperlink"/>
    <w:basedOn w:val="DefaultParagraphFont"/>
    <w:uiPriority w:val="99"/>
    <w:unhideWhenUsed/>
    <w:rsid w:val="00B501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3402</Characters>
  <Application>Microsoft Office Word</Application>
  <DocSecurity>0</DocSecurity>
  <Lines>162</Lines>
  <Paragraphs>80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MSL934004 Maintain and calibrate instruments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2023-01-25T14:46:00Z</dcterms:created>
  <dcterms:modified xsi:type="dcterms:W3CDTF">2023-01-25T14:46:00Z</dcterms:modified>
</cp:coreProperties>
</file>