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C316F" w:rsidP="000C316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MSL933009 Contribute to the achievement of quality objectives</w:t>
      </w:r>
      <w:r>
        <w:fldChar w:fldCharType="end"/>
      </w:r>
    </w:p>
    <w:p w:rsidR="000C316F" w:rsidP="000C316F">
      <w:pPr>
        <w:pStyle w:val="Version"/>
        <w:sectPr w:rsidSect="001278B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278BA" w:rsidP="001278BA">
      <w:pPr>
        <w:pStyle w:val="SuperHeading"/>
      </w:pPr>
      <w:r w:rsidRPr="001278BA">
        <w:t>MSL933009 Contribute to the achievement of quality objectives</w:t>
      </w:r>
    </w:p>
    <w:p w:rsidR="00000000" w:rsidRPr="001278BA" w:rsidP="001278BA">
      <w:pPr>
        <w:pStyle w:val="Heading1"/>
      </w:pPr>
      <w:bookmarkStart w:id="1" w:name="O_1257913"/>
      <w:bookmarkEnd w:id="1"/>
      <w:r w:rsidRPr="001278BA">
        <w:t>Modification History</w:t>
      </w:r>
    </w:p>
    <w:p w:rsidR="000C316F" w:rsidP="000C316F">
      <w:pPr>
        <w:pStyle w:val="BodyText"/>
      </w:pPr>
      <w:r w:rsidRPr="001278BA">
        <w:t>Release 1</w:t>
      </w:r>
      <w:r w:rsidRPr="001278BA">
        <w:rPr>
          <w:rStyle w:val="SpecialBold"/>
        </w:rPr>
        <w:t>.</w:t>
      </w:r>
      <w:r w:rsidRPr="001278BA">
        <w:t xml:space="preserve"> Supersedes and equivalent to MSL933006 Contribute to the achievement of quality objectives. Minor changes to Performance Criteria and Knowledge Evidence.</w:t>
      </w:r>
    </w:p>
    <w:p w:rsidR="00000000" w:rsidRPr="001278BA" w:rsidP="001278BA">
      <w:pPr>
        <w:pStyle w:val="Heading1"/>
      </w:pPr>
      <w:bookmarkStart w:id="2" w:name="O_1257914"/>
      <w:bookmarkEnd w:id="2"/>
      <w:r w:rsidRPr="001278BA">
        <w:t>Application</w:t>
      </w:r>
    </w:p>
    <w:p w:rsidR="00000000" w:rsidRPr="001278BA" w:rsidP="000C316F">
      <w:pPr>
        <w:pStyle w:val="BodyText"/>
      </w:pPr>
      <w:r w:rsidRPr="001278BA">
        <w:t>This unit of competency describes the skills and knowledge to apply quality principles to laboratory or field work to achieve quality outcomes.</w:t>
      </w:r>
    </w:p>
    <w:p w:rsidR="00000000" w:rsidRPr="001278BA" w:rsidP="000C316F">
      <w:pPr>
        <w:pStyle w:val="BodyText"/>
      </w:pPr>
      <w:r w:rsidRPr="001278BA">
        <w:t>This unit of competency applies to samplers/testers, production operators and laboratory/field assistants workin</w:t>
      </w:r>
      <w:r w:rsidRPr="001278BA">
        <w:t>g in all industry sectors. These personnel have roles and responsibilities within the workplace’s quality system which are set out in quality manuals and workplace procedures.</w:t>
      </w:r>
    </w:p>
    <w:p w:rsidR="000C316F" w:rsidP="000C316F">
      <w:pPr>
        <w:pStyle w:val="BodyText"/>
      </w:pPr>
      <w:r w:rsidRPr="001278BA">
        <w:t>No licensing or certification requirements exist at the time of publication. How</w:t>
      </w:r>
      <w:r w:rsidRPr="001278BA">
        <w:t>ever, regulations and/or external accreditation requirements for laboratory operations exist, so local requirements should be checked. Relevant legislation, industry standards and codes of practice within Australia must also be applied.</w:t>
      </w:r>
    </w:p>
    <w:p w:rsidR="00000000" w:rsidRPr="001278BA" w:rsidP="001278BA">
      <w:pPr>
        <w:pStyle w:val="Heading1"/>
      </w:pPr>
      <w:bookmarkStart w:id="3" w:name="O_1257916"/>
      <w:bookmarkEnd w:id="3"/>
      <w:r w:rsidRPr="001278BA">
        <w:t>Competency Field</w:t>
      </w:r>
    </w:p>
    <w:p w:rsidR="00000000" w:rsidRPr="001278BA" w:rsidP="000C316F">
      <w:pPr>
        <w:pStyle w:val="BodyText"/>
      </w:pPr>
      <w:r w:rsidRPr="001278BA">
        <w:t>Quality</w:t>
      </w:r>
    </w:p>
    <w:p w:rsidR="00000000" w:rsidRPr="001278BA" w:rsidP="001278BA">
      <w:pPr>
        <w:pStyle w:val="Heading1"/>
      </w:pPr>
      <w:bookmarkStart w:id="4" w:name="O_1257918"/>
      <w:bookmarkEnd w:id="4"/>
      <w:r w:rsidRPr="001278BA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0C316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78BA" w:rsidP="001278BA">
            <w:pPr>
              <w:pStyle w:val="BodyText"/>
            </w:pPr>
            <w:r w:rsidRPr="001278BA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8BA">
            <w:pPr>
              <w:pStyle w:val="BodyText"/>
              <w:rPr>
                <w:lang w:val="en-NZ"/>
              </w:rPr>
            </w:pPr>
            <w:r w:rsidRPr="001278BA">
              <w:rPr>
                <w:rStyle w:val="SpecialBold"/>
              </w:rPr>
              <w:t>Performance Criteria</w:t>
            </w:r>
          </w:p>
        </w:tc>
      </w:tr>
      <w:tr w:rsidTr="000C316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8BA">
            <w:pPr>
              <w:pStyle w:val="BodyText"/>
              <w:rPr>
                <w:lang w:val="en-NZ"/>
              </w:rPr>
            </w:pPr>
            <w:r w:rsidRPr="001278BA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8BA">
            <w:pPr>
              <w:pStyle w:val="BodyText"/>
              <w:rPr>
                <w:lang w:val="en-NZ"/>
              </w:rPr>
            </w:pPr>
            <w:r w:rsidRPr="001278BA">
              <w:t>Performance criteria describe the performance needed to demonstrate achievement of the element.</w:t>
            </w:r>
          </w:p>
        </w:tc>
      </w:tr>
      <w:tr w:rsidTr="000C316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8BA">
            <w:pPr>
              <w:pStyle w:val="BodyText"/>
              <w:rPr>
                <w:lang w:val="en-NZ"/>
              </w:rPr>
            </w:pPr>
            <w:r w:rsidRPr="001278BA">
              <w:t>1. Apply quality control procedures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78BA" w:rsidP="001278BA">
            <w:pPr>
              <w:pStyle w:val="BodyText"/>
            </w:pPr>
            <w:r w:rsidRPr="001278BA">
              <w:t>1.1 Record data for quality control purposes in accordance with workplace procedures</w:t>
            </w:r>
          </w:p>
          <w:p w:rsidR="00000000" w:rsidP="001278BA">
            <w:pPr>
              <w:pStyle w:val="BodyText"/>
              <w:rPr>
                <w:lang w:val="en-NZ"/>
              </w:rPr>
            </w:pPr>
            <w:r w:rsidRPr="001278BA">
              <w:t>1.2 Recognise and report non-conformances in keeping with job role and quality procedures</w:t>
            </w:r>
          </w:p>
        </w:tc>
      </w:tr>
      <w:tr w:rsidTr="000C316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8BA">
            <w:pPr>
              <w:pStyle w:val="BodyText"/>
              <w:rPr>
                <w:lang w:val="en-NZ"/>
              </w:rPr>
            </w:pPr>
            <w:r w:rsidRPr="001278BA">
              <w:t>2. Contribute to quality improvements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78BA" w:rsidP="001278BA">
            <w:pPr>
              <w:pStyle w:val="BodyText"/>
            </w:pPr>
            <w:r w:rsidRPr="001278BA">
              <w:t>2.1 Re</w:t>
            </w:r>
            <w:r w:rsidRPr="001278BA">
              <w:t>view own work practices for opportunities to continuously improve performance</w:t>
            </w:r>
          </w:p>
          <w:p w:rsidR="00000000" w:rsidP="001278BA">
            <w:pPr>
              <w:pStyle w:val="BodyText"/>
              <w:rPr>
                <w:lang w:val="en-NZ"/>
              </w:rPr>
            </w:pPr>
            <w:r w:rsidRPr="001278BA">
              <w:t>2.2 Identify and report opportunities for improvements in procedures, processes and equipment in work area</w:t>
            </w:r>
          </w:p>
        </w:tc>
      </w:tr>
      <w:tr w:rsidTr="000C316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8BA">
            <w:pPr>
              <w:pStyle w:val="BodyText"/>
              <w:rPr>
                <w:lang w:val="en-NZ"/>
              </w:rPr>
            </w:pPr>
            <w:r w:rsidRPr="001278BA">
              <w:t>3. Maintain commitment to workplace quality standards in own work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78BA" w:rsidP="001278BA">
            <w:pPr>
              <w:pStyle w:val="BodyText"/>
            </w:pPr>
            <w:r w:rsidRPr="001278BA">
              <w:t xml:space="preserve">3.1 </w:t>
            </w:r>
            <w:r w:rsidRPr="001278BA">
              <w:t>Conduct work in accordance with sustainability work practices</w:t>
            </w:r>
          </w:p>
          <w:p w:rsidR="00000000" w:rsidP="001278BA">
            <w:pPr>
              <w:pStyle w:val="BodyText"/>
              <w:rPr>
                <w:lang w:val="en-NZ"/>
              </w:rPr>
            </w:pPr>
            <w:r w:rsidRPr="001278BA">
              <w:t xml:space="preserve">3.2 Take responsibility for whole tasks through a commitment to finish </w:t>
            </w:r>
          </w:p>
        </w:tc>
      </w:tr>
      <w:tr w:rsidTr="000C316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8BA">
            <w:pPr>
              <w:pStyle w:val="BodyText"/>
              <w:rPr>
                <w:lang w:val="en-NZ"/>
              </w:rPr>
            </w:pPr>
            <w:r w:rsidRPr="001278BA">
              <w:t>4. Assist in maintaining customer relationships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78BA" w:rsidP="001278BA">
            <w:pPr>
              <w:pStyle w:val="BodyText"/>
            </w:pPr>
            <w:r w:rsidRPr="001278BA">
              <w:t>4.1 Deal with customers in relation to own function in a way that reflect</w:t>
            </w:r>
            <w:r w:rsidRPr="001278BA">
              <w:t>s an understanding of products and services</w:t>
            </w:r>
          </w:p>
          <w:p w:rsidR="00000000" w:rsidP="001278BA">
            <w:pPr>
              <w:pStyle w:val="BodyText"/>
              <w:rPr>
                <w:lang w:val="en-NZ"/>
              </w:rPr>
            </w:pPr>
            <w:r w:rsidRPr="001278BA">
              <w:t>4.2 Communicate appropriately with customers in line with knowledge and authority limitations and quality requirements</w:t>
            </w:r>
          </w:p>
        </w:tc>
      </w:tr>
      <w:tr w:rsidTr="000C316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8BA">
            <w:pPr>
              <w:pStyle w:val="BodyText"/>
              <w:rPr>
                <w:lang w:val="en-NZ"/>
              </w:rPr>
            </w:pPr>
            <w:r w:rsidRPr="001278BA">
              <w:t xml:space="preserve">5. Update knowledge and skills 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78BA" w:rsidP="001278BA">
            <w:pPr>
              <w:pStyle w:val="BodyText"/>
            </w:pPr>
            <w:r w:rsidRPr="001278BA">
              <w:t xml:space="preserve">5.1 Recognise own strengths and limitations </w:t>
            </w:r>
          </w:p>
          <w:p w:rsidR="00000000" w:rsidRPr="001278BA" w:rsidP="001278BA">
            <w:pPr>
              <w:pStyle w:val="BodyText"/>
            </w:pPr>
            <w:r w:rsidRPr="001278BA">
              <w:t>5.2 Identify and use opportunities for own skill development for laboratory work</w:t>
            </w:r>
          </w:p>
        </w:tc>
      </w:tr>
    </w:tbl>
    <w:p w:rsidR="000C316F" w:rsidP="001278BA">
      <w:pPr>
        <w:pStyle w:val="BodyText"/>
      </w:pPr>
    </w:p>
    <w:p w:rsidR="000C316F" w:rsidP="001278BA">
      <w:pPr>
        <w:pStyle w:val="BodyText"/>
      </w:pPr>
    </w:p>
    <w:p w:rsidR="00000000" w:rsidRPr="001278BA" w:rsidP="001278BA">
      <w:pPr>
        <w:pStyle w:val="Heading1"/>
      </w:pPr>
      <w:bookmarkStart w:id="5" w:name="O_1257919"/>
      <w:bookmarkEnd w:id="5"/>
      <w:r w:rsidRPr="001278BA">
        <w:t>Foundation Skills</w:t>
      </w:r>
    </w:p>
    <w:p w:rsidR="00000000" w:rsidRPr="001278BA" w:rsidP="000C316F">
      <w:pPr>
        <w:pStyle w:val="BodyText"/>
      </w:pPr>
      <w:r w:rsidRPr="001278BA">
        <w:t>This section describes those language, literacy, numeracy and employment skills that are essential to performance.</w:t>
      </w:r>
    </w:p>
    <w:p w:rsidR="00000000" w:rsidRPr="001278BA" w:rsidP="001278BA">
      <w:pPr>
        <w:pStyle w:val="ListBullet"/>
      </w:pPr>
      <w:r w:rsidRPr="001278BA">
        <w:t xml:space="preserve">Oral communication </w:t>
      </w:r>
      <w:r w:rsidRPr="001278BA">
        <w:t>skills to work effectively with others in a team to improve productivity and efficiency, and to resolve simple customer enquiries.</w:t>
      </w:r>
    </w:p>
    <w:p w:rsidR="000C316F" w:rsidP="000C316F">
      <w:pPr>
        <w:pStyle w:val="BodyText"/>
      </w:pPr>
      <w:r w:rsidRPr="001278BA">
        <w:t>Other foundation skills essential to performance are explicit in the performance criteria of this unit.</w:t>
      </w:r>
    </w:p>
    <w:p w:rsidR="00000000" w:rsidRPr="001278BA" w:rsidP="001278BA">
      <w:pPr>
        <w:pStyle w:val="Heading1"/>
      </w:pPr>
      <w:bookmarkStart w:id="6" w:name="O_1257921"/>
      <w:bookmarkEnd w:id="6"/>
      <w:r w:rsidRPr="001278BA">
        <w:t>U</w:t>
      </w:r>
      <w:r w:rsidRPr="001278BA">
        <w:t>nit Mapping Information</w:t>
      </w:r>
    </w:p>
    <w:p w:rsidR="000C316F" w:rsidP="000C316F">
      <w:pPr>
        <w:pStyle w:val="BodyText"/>
      </w:pPr>
      <w:r w:rsidRPr="001278BA">
        <w:t>Supersedes and is equivalent to MSL933002 Contribute to the achievement of quality objectives.</w:t>
      </w:r>
    </w:p>
    <w:p w:rsidR="00000000" w:rsidRPr="001278BA" w:rsidP="001278BA">
      <w:pPr>
        <w:pStyle w:val="Heading1"/>
      </w:pPr>
      <w:bookmarkStart w:id="7" w:name="O_1257928"/>
      <w:bookmarkEnd w:id="7"/>
      <w:r w:rsidRPr="001278BA">
        <w:t>Links</w:t>
      </w:r>
    </w:p>
    <w:p w:rsidR="00000000" w:rsidRPr="001278BA" w:rsidP="000C316F">
      <w:pPr>
        <w:pStyle w:val="BodyText"/>
      </w:pPr>
      <w:r w:rsidRPr="001278BA">
        <w:t>MSL Laboratory Operations Companion Volume Implementation Guide is available from VETNet –</w:t>
      </w:r>
      <w:r w:rsidRPr="001278BA">
        <w:t xml:space="preserve">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F53C52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1278BA" w:rsidP="001278BA"/>
    <w:sectPr w:rsidSect="001278B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78B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78BA" w:rsidRPr="000C316F" w:rsidP="000C316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78B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316F" w:rsidP="001278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C316F" w:rsidP="001278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C316F" w:rsidP="001278B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78B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316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278BA" w:rsidRPr="000C316F" w:rsidP="000C316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78B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316F" w:rsidRPr="002D2AF8" w:rsidP="001278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MSL933009 Contribute to the achievement of quality objectives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15 March 2023</w:t>
    </w:r>
    <w:r>
      <w:fldChar w:fldCharType="end"/>
    </w:r>
  </w:p>
  <w:p w:rsidR="000C316F" w:rsidP="001278B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D1618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6BAB6F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78B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278B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278B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278B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278B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278B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278B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278B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278B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278B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278B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278BA"/>
  </w:style>
  <w:style w:type="character" w:customStyle="1" w:styleId="Heading1Char">
    <w:name w:val="Heading 1 Char"/>
    <w:basedOn w:val="DefaultParagraphFont"/>
    <w:link w:val="Heading1"/>
    <w:rsid w:val="001278B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278B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278B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278B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278BA"/>
    <w:rPr>
      <w:b/>
      <w:spacing w:val="0"/>
    </w:rPr>
  </w:style>
  <w:style w:type="paragraph" w:customStyle="1" w:styleId="SuperHeading">
    <w:name w:val="SuperHeading"/>
    <w:basedOn w:val="Normal"/>
    <w:rsid w:val="001278B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278B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278B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278B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278B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278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278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278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278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278B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278B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278B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278B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278B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278B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278B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278B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278B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278B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278B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278B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278B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278B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278B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278B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278B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278B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278B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278B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278B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278B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278B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278B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278B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278B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278BA"/>
    <w:rPr>
      <w:i/>
    </w:rPr>
  </w:style>
  <w:style w:type="paragraph" w:styleId="Caption">
    <w:name w:val="caption"/>
    <w:basedOn w:val="BodyText"/>
    <w:next w:val="Normal"/>
    <w:qFormat/>
    <w:rsid w:val="001278B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278B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278B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278BA"/>
  </w:style>
  <w:style w:type="paragraph" w:styleId="TableofFigures">
    <w:name w:val="table of figures"/>
    <w:basedOn w:val="Normal"/>
    <w:next w:val="Normal"/>
    <w:semiHidden/>
    <w:rsid w:val="001278B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278B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278BA"/>
    <w:rPr>
      <w:rFonts w:ascii="Wingdings" w:hAnsi="Wingdings"/>
    </w:rPr>
  </w:style>
  <w:style w:type="paragraph" w:customStyle="1" w:styleId="TableHeading">
    <w:name w:val="Table Heading"/>
    <w:basedOn w:val="HeadingBase"/>
    <w:rsid w:val="001278B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278BA"/>
    <w:rPr>
      <w:color w:val="0033CC"/>
      <w:u w:val="none"/>
    </w:rPr>
  </w:style>
  <w:style w:type="paragraph" w:customStyle="1" w:styleId="BodyTextRight">
    <w:name w:val="Body Text Right"/>
    <w:basedOn w:val="BodyText"/>
    <w:rsid w:val="001278B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278B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278B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278B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278B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278B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278BA"/>
    <w:rPr>
      <w:sz w:val="32"/>
    </w:rPr>
  </w:style>
  <w:style w:type="paragraph" w:customStyle="1" w:styleId="HeadingProcedure">
    <w:name w:val="Heading Procedure"/>
    <w:basedOn w:val="HeadingBase"/>
    <w:next w:val="Normal"/>
    <w:rsid w:val="001278B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278BA"/>
    <w:pPr>
      <w:spacing w:before="60" w:after="60"/>
    </w:pPr>
  </w:style>
  <w:style w:type="paragraph" w:styleId="ListContinue">
    <w:name w:val="List Continue"/>
    <w:basedOn w:val="List"/>
    <w:rsid w:val="001278BA"/>
    <w:pPr>
      <w:ind w:firstLine="0"/>
    </w:pPr>
  </w:style>
  <w:style w:type="paragraph" w:customStyle="1" w:styleId="ListNote">
    <w:name w:val="List Note"/>
    <w:basedOn w:val="List"/>
    <w:rsid w:val="001278B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278B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278B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278BA"/>
    <w:rPr>
      <w:rFonts w:ascii="Courier New" w:hAnsi="Courier New"/>
    </w:rPr>
  </w:style>
  <w:style w:type="paragraph" w:customStyle="1" w:styleId="NoteBullet">
    <w:name w:val="Note Bullet"/>
    <w:basedOn w:val="Note"/>
    <w:rsid w:val="001278B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278B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278B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278B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278B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278B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278B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278BA"/>
    <w:rPr>
      <w:b/>
      <w:smallCaps/>
    </w:rPr>
  </w:style>
  <w:style w:type="paragraph" w:customStyle="1" w:styleId="TableListNumber">
    <w:name w:val="Table List Number"/>
    <w:basedOn w:val="ListNumber"/>
    <w:rsid w:val="001278B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278B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278BA"/>
    <w:pPr>
      <w:numPr>
        <w:numId w:val="8"/>
      </w:numPr>
    </w:pPr>
  </w:style>
  <w:style w:type="paragraph" w:customStyle="1" w:styleId="ListAlpha2">
    <w:name w:val="List Alpha 2"/>
    <w:basedOn w:val="List2"/>
    <w:rsid w:val="001278BA"/>
    <w:pPr>
      <w:numPr>
        <w:numId w:val="7"/>
      </w:numPr>
    </w:pPr>
  </w:style>
  <w:style w:type="paragraph" w:styleId="List2">
    <w:name w:val="List 2"/>
    <w:basedOn w:val="BodyText"/>
    <w:rsid w:val="001278B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278B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278B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278B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278B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278B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278BA"/>
    <w:pPr>
      <w:numPr>
        <w:numId w:val="3"/>
      </w:numPr>
    </w:pPr>
  </w:style>
  <w:style w:type="paragraph" w:styleId="ListContinue2">
    <w:name w:val="List Continue 2"/>
    <w:basedOn w:val="List2"/>
    <w:rsid w:val="001278BA"/>
    <w:pPr>
      <w:ind w:firstLine="0"/>
    </w:pPr>
  </w:style>
  <w:style w:type="paragraph" w:styleId="ListContinue3">
    <w:name w:val="List Continue 3"/>
    <w:basedOn w:val="List3"/>
    <w:rsid w:val="001278BA"/>
    <w:pPr>
      <w:ind w:left="1021" w:firstLine="0"/>
    </w:pPr>
  </w:style>
  <w:style w:type="paragraph" w:styleId="ListContinue4">
    <w:name w:val="List Continue 4"/>
    <w:basedOn w:val="List4"/>
    <w:rsid w:val="001278BA"/>
    <w:pPr>
      <w:ind w:firstLine="0"/>
    </w:pPr>
  </w:style>
  <w:style w:type="paragraph" w:styleId="ListContinue5">
    <w:name w:val="List Continue 5"/>
    <w:basedOn w:val="List5"/>
    <w:rsid w:val="001278BA"/>
    <w:pPr>
      <w:ind w:firstLine="0"/>
    </w:pPr>
  </w:style>
  <w:style w:type="paragraph" w:styleId="ListNumber3">
    <w:name w:val="List Number 3"/>
    <w:basedOn w:val="List3"/>
    <w:rsid w:val="001278BA"/>
    <w:pPr>
      <w:numPr>
        <w:numId w:val="4"/>
      </w:numPr>
    </w:pPr>
  </w:style>
  <w:style w:type="paragraph" w:styleId="ListNumber4">
    <w:name w:val="List Number 4"/>
    <w:basedOn w:val="List4"/>
    <w:rsid w:val="001278BA"/>
    <w:pPr>
      <w:numPr>
        <w:numId w:val="5"/>
      </w:numPr>
    </w:pPr>
  </w:style>
  <w:style w:type="paragraph" w:styleId="ListNumber5">
    <w:name w:val="List Number 5"/>
    <w:basedOn w:val="List5"/>
    <w:rsid w:val="001278BA"/>
    <w:pPr>
      <w:numPr>
        <w:numId w:val="6"/>
      </w:numPr>
    </w:pPr>
  </w:style>
  <w:style w:type="paragraph" w:styleId="BlockText">
    <w:name w:val="Block Text"/>
    <w:basedOn w:val="Normal"/>
    <w:rsid w:val="001278B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278B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278BA"/>
    <w:rPr>
      <w:sz w:val="16"/>
      <w:vertAlign w:val="superscript"/>
    </w:rPr>
  </w:style>
  <w:style w:type="character" w:customStyle="1" w:styleId="Symbols">
    <w:name w:val="Symbols"/>
    <w:basedOn w:val="DefaultParagraphFont"/>
    <w:rsid w:val="001278BA"/>
    <w:rPr>
      <w:rFonts w:ascii="Symbol" w:hAnsi="Symbol"/>
    </w:rPr>
  </w:style>
  <w:style w:type="character" w:customStyle="1" w:styleId="MenuOptions">
    <w:name w:val="Menu Options"/>
    <w:basedOn w:val="DefaultParagraphFont"/>
    <w:rsid w:val="001278B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278BA"/>
    <w:rPr>
      <w:b/>
    </w:rPr>
  </w:style>
  <w:style w:type="character" w:customStyle="1" w:styleId="Underlined">
    <w:name w:val="Underlined"/>
    <w:basedOn w:val="DefaultParagraphFont"/>
    <w:rsid w:val="001278BA"/>
    <w:rPr>
      <w:u w:val="single"/>
    </w:rPr>
  </w:style>
  <w:style w:type="paragraph" w:customStyle="1" w:styleId="TableBodyTextRight">
    <w:name w:val="Table Body Text Right"/>
    <w:basedOn w:val="TableBodyText"/>
    <w:rsid w:val="001278B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278BA"/>
    <w:rPr>
      <w:sz w:val="18"/>
    </w:rPr>
  </w:style>
  <w:style w:type="paragraph" w:customStyle="1" w:styleId="BodySmallRight">
    <w:name w:val="Body Small Right"/>
    <w:basedOn w:val="BodyTextRight"/>
    <w:rsid w:val="001278BA"/>
    <w:rPr>
      <w:sz w:val="18"/>
      <w:szCs w:val="18"/>
    </w:rPr>
  </w:style>
  <w:style w:type="paragraph" w:customStyle="1" w:styleId="MarginEdition">
    <w:name w:val="Margin Edition"/>
    <w:basedOn w:val="MarginNote"/>
    <w:rsid w:val="001278B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278BA"/>
    <w:rPr>
      <w:sz w:val="2"/>
      <w:szCs w:val="2"/>
    </w:rPr>
  </w:style>
  <w:style w:type="character" w:customStyle="1" w:styleId="Small">
    <w:name w:val="Small"/>
    <w:basedOn w:val="DefaultParagraphFont"/>
    <w:rsid w:val="001278BA"/>
    <w:rPr>
      <w:sz w:val="16"/>
    </w:rPr>
  </w:style>
  <w:style w:type="paragraph" w:customStyle="1" w:styleId="WideTable">
    <w:name w:val="Wide Table"/>
    <w:basedOn w:val="Normal"/>
    <w:rsid w:val="001278B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278BA"/>
  </w:style>
  <w:style w:type="paragraph" w:styleId="Quote">
    <w:name w:val="Quote"/>
    <w:basedOn w:val="Heading1"/>
    <w:link w:val="QuoteChar"/>
    <w:qFormat/>
    <w:rsid w:val="001278B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278B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278BA"/>
    <w:pPr>
      <w:pageBreakBefore/>
    </w:pPr>
  </w:style>
  <w:style w:type="paragraph" w:customStyle="1" w:styleId="Border">
    <w:name w:val="Border"/>
    <w:basedOn w:val="Normal"/>
    <w:qFormat/>
    <w:rsid w:val="001278B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278B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78B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78B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278B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278B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278B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278B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278B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278BA"/>
    <w:rPr>
      <w:u w:val="single"/>
    </w:rPr>
  </w:style>
  <w:style w:type="character" w:customStyle="1" w:styleId="BoldandItalics">
    <w:name w:val="Bold and Italics"/>
    <w:qFormat/>
    <w:rsid w:val="001278BA"/>
    <w:rPr>
      <w:b/>
      <w:i/>
      <w:u w:val="none"/>
    </w:rPr>
  </w:style>
  <w:style w:type="paragraph" w:styleId="BalloonText">
    <w:name w:val="Balloon Text"/>
    <w:basedOn w:val="Normal"/>
    <w:link w:val="BalloonTextChar"/>
    <w:rsid w:val="001278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278B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278B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278B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278B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278B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278BA"/>
    <w:pPr>
      <w:spacing w:before="0" w:after="0"/>
    </w:pPr>
  </w:style>
  <w:style w:type="paragraph" w:customStyle="1" w:styleId="BodyTextBold">
    <w:name w:val="Body Text Bold"/>
    <w:basedOn w:val="BodyText"/>
    <w:qFormat/>
    <w:rsid w:val="001278BA"/>
    <w:rPr>
      <w:b/>
    </w:rPr>
  </w:style>
  <w:style w:type="character" w:styleId="Hyperlink">
    <w:name w:val="Hyperlink"/>
    <w:basedOn w:val="DefaultParagraphFont"/>
    <w:uiPriority w:val="99"/>
    <w:unhideWhenUsed/>
    <w:rsid w:val="000C316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434</Words>
  <Characters>2832</Characters>
  <Application>Microsoft Office Word</Application>
  <DocSecurity>0</DocSecurity>
  <Lines>83</Lines>
  <Paragraphs>47</Paragraphs>
  <ScaleCrop>false</ScaleCrop>
  <Company>Author-it Software Corporation Ltd.</Company>
  <LinksUpToDate>false</LinksUpToDate>
  <CharactersWithSpaces>3219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MSL933009 Contribute to the achievement of quality objectives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2023-03-15T07:31:00Z</dcterms:created>
  <dcterms:modified xsi:type="dcterms:W3CDTF">2023-03-15T07:31:00Z</dcterms:modified>
</cp:coreProperties>
</file>