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4EC9" w:rsidP="00104E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MSL933008 Perform calibration checks on equipment and assist with its maintenance</w:t>
      </w:r>
      <w:r>
        <w:fldChar w:fldCharType="end"/>
      </w:r>
    </w:p>
    <w:p w:rsidR="00104EC9" w:rsidP="00104EC9">
      <w:pPr>
        <w:pStyle w:val="Version"/>
        <w:sectPr w:rsidSect="007F14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14DC" w:rsidP="007F14DC">
      <w:pPr>
        <w:pStyle w:val="SuperHeading"/>
      </w:pPr>
      <w:r w:rsidRPr="007F14DC">
        <w:t>MSL933008 Perform calibration checks on equipment and assist with its maintenance</w:t>
      </w:r>
    </w:p>
    <w:p w:rsidR="00000000" w:rsidRPr="007F14DC" w:rsidP="007F14DC">
      <w:pPr>
        <w:pStyle w:val="Heading1"/>
      </w:pPr>
      <w:bookmarkStart w:id="1" w:name="O_985974"/>
      <w:bookmarkEnd w:id="1"/>
      <w:r w:rsidRPr="007F14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7F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F14DC" w:rsidP="007F14DC">
            <w:pPr>
              <w:pStyle w:val="BodyText"/>
            </w:pPr>
            <w:r w:rsidRPr="007F14DC">
              <w:rPr>
                <w:rStyle w:val="SpecialBold"/>
              </w:rPr>
              <w:t>Release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rPr>
                <w:rStyle w:val="SpecialBold"/>
              </w:rPr>
              <w:t>Comments</w:t>
            </w:r>
          </w:p>
        </w:tc>
      </w:tr>
      <w:tr w:rsidTr="007F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4DC" w:rsidP="007F14DC">
            <w:pPr>
              <w:pStyle w:val="BodyText"/>
            </w:pPr>
            <w:r w:rsidRPr="007F14DC">
              <w:t xml:space="preserve">This version was released in </w:t>
            </w:r>
            <w:r w:rsidRPr="007F14DC">
              <w:rPr>
                <w:rStyle w:val="Emphasis"/>
              </w:rPr>
              <w:t>MSL Laboratory Operations Training Package Release 2.0.</w:t>
            </w:r>
          </w:p>
          <w:p w:rsidR="00000000" w:rsidRPr="007F14DC" w:rsidP="007F14DC">
            <w:pPr>
              <w:pStyle w:val="BodyText"/>
            </w:pPr>
            <w:r w:rsidRPr="007F14DC">
              <w:t>Supersedes and equivalent to MSL933004 Perform calibration checks on equipment and assist with its maintenance. Range of conditions removed. Assessment requirements amended.</w:t>
            </w:r>
          </w:p>
        </w:tc>
      </w:tr>
    </w:tbl>
    <w:p w:rsidR="00000000" w:rsidRPr="007F14DC" w:rsidP="007F14DC">
      <w:pPr>
        <w:pStyle w:val="BodyText"/>
      </w:pPr>
    </w:p>
    <w:p w:rsidR="00000000" w:rsidRPr="007F14DC" w:rsidP="007F14DC">
      <w:pPr>
        <w:pStyle w:val="AllowPageBreak"/>
      </w:pPr>
    </w:p>
    <w:p w:rsidR="00000000" w:rsidRPr="007F14DC" w:rsidP="007F14DC">
      <w:pPr>
        <w:pStyle w:val="Heading1"/>
      </w:pPr>
      <w:bookmarkStart w:id="2" w:name="O_985980"/>
      <w:bookmarkEnd w:id="2"/>
      <w:r w:rsidRPr="007F14DC">
        <w:t>Application</w:t>
      </w:r>
    </w:p>
    <w:p w:rsidR="00000000" w:rsidRPr="007F14DC" w:rsidP="00104EC9">
      <w:pPr>
        <w:pStyle w:val="BodyText"/>
      </w:pPr>
      <w:r w:rsidRPr="007F14DC">
        <w:t>This unit of competency describes the skills and kn</w:t>
      </w:r>
      <w:r w:rsidRPr="007F14DC">
        <w:t>owledge to perform set-up, pre-use and in-house calibration/validation checks on laboratory equipment and assist with laboratory equipment maintenance.</w:t>
      </w:r>
    </w:p>
    <w:p w:rsidR="00000000" w:rsidRPr="007F14DC" w:rsidP="00104EC9">
      <w:pPr>
        <w:pStyle w:val="BodyText"/>
      </w:pPr>
      <w:r w:rsidRPr="007F14DC">
        <w:t>This unit of competency applies to laboratory assistants working in all industry sectors.</w:t>
      </w:r>
    </w:p>
    <w:p w:rsidR="00000000" w:rsidRPr="007F14DC" w:rsidP="00104EC9">
      <w:pPr>
        <w:pStyle w:val="BodyText"/>
      </w:pPr>
      <w:r w:rsidRPr="007F14DC">
        <w:t>No licensing</w:t>
      </w:r>
      <w:r w:rsidRPr="007F14DC">
        <w:t xml:space="preserve"> or certification requirements exist at the time of publication. However, regulations and/or external accreditation requirements for laboratory operations exist, so local requirements should be checked. Relevant legislation, industry standards and codes of</w:t>
      </w:r>
      <w:r w:rsidRPr="007F14DC">
        <w:t xml:space="preserve"> practice within Australia must also be applied.</w:t>
      </w:r>
    </w:p>
    <w:p w:rsidR="00000000" w:rsidRPr="007F14DC" w:rsidP="007F14DC">
      <w:pPr>
        <w:pStyle w:val="Heading1"/>
      </w:pPr>
      <w:bookmarkStart w:id="3" w:name="O_985979"/>
      <w:bookmarkEnd w:id="3"/>
      <w:r w:rsidRPr="007F14DC">
        <w:t>Pre-requisite Unit</w:t>
      </w:r>
    </w:p>
    <w:p w:rsidR="00000000" w:rsidRPr="007F14DC" w:rsidP="00104EC9">
      <w:pPr>
        <w:pStyle w:val="BodyText"/>
      </w:pPr>
      <w:r w:rsidRPr="007F14DC">
        <w:t>Nil</w:t>
      </w:r>
    </w:p>
    <w:p w:rsidR="00000000" w:rsidRPr="007F14DC" w:rsidP="007F14DC">
      <w:pPr>
        <w:pStyle w:val="Heading1"/>
      </w:pPr>
      <w:bookmarkStart w:id="4" w:name="O_985978"/>
      <w:bookmarkEnd w:id="4"/>
      <w:r w:rsidRPr="007F14DC">
        <w:t>Competency Field</w:t>
      </w:r>
    </w:p>
    <w:p w:rsidR="00000000" w:rsidRPr="007F14DC" w:rsidP="00104EC9">
      <w:pPr>
        <w:pStyle w:val="BodyText"/>
      </w:pPr>
      <w:r w:rsidRPr="007F14DC">
        <w:t xml:space="preserve">Calibration </w:t>
      </w:r>
    </w:p>
    <w:p w:rsidR="00000000" w:rsidRPr="007F14DC" w:rsidP="007F14DC">
      <w:pPr>
        <w:pStyle w:val="Heading1"/>
      </w:pPr>
      <w:bookmarkStart w:id="5" w:name="O_985977"/>
      <w:bookmarkEnd w:id="5"/>
      <w:r w:rsidRPr="007F14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7F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>Performance criteria describe the performance needed to demonstrate achievement of the element.</w:t>
            </w:r>
          </w:p>
        </w:tc>
      </w:tr>
      <w:tr w:rsidTr="007F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4DC" w:rsidP="007F14DC">
            <w:pPr>
              <w:pStyle w:val="BodyText"/>
            </w:pPr>
            <w:r w:rsidRPr="007F14D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rPr>
                <w:rStyle w:val="SpecialBold"/>
              </w:rPr>
              <w:t>Perform set-up and pre-use checks of laboratory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>Perform laboratory equipment set-up and pre-use checks in accordance with workplace procedures</w:t>
            </w:r>
          </w:p>
        </w:tc>
      </w:tr>
      <w:tr w:rsidTr="007F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>Perform safety checks in accordance with relevant workplace and instrumental procedures</w:t>
            </w:r>
          </w:p>
        </w:tc>
      </w:tr>
      <w:tr w:rsidTr="007F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>Identify faulty or unsafe components and equipment and report to appropriate personnel</w:t>
            </w:r>
          </w:p>
        </w:tc>
      </w:tr>
      <w:tr w:rsidTr="007F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>Complete equipment log books/records to meet workplace requirements</w:t>
            </w:r>
          </w:p>
        </w:tc>
      </w:tr>
      <w:tr w:rsidTr="007F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</w:p>
        </w:tc>
      </w:tr>
      <w:tr w:rsidTr="007F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4DC" w:rsidP="007F14DC">
            <w:pPr>
              <w:pStyle w:val="BodyText"/>
            </w:pPr>
            <w:r w:rsidRPr="007F14D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rPr>
                <w:rStyle w:val="SpecialBold"/>
              </w:rPr>
              <w:t>Perform calibration checks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>Start up equipment according to operating procedures</w:t>
            </w:r>
          </w:p>
        </w:tc>
      </w:tr>
      <w:tr w:rsidTr="007F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>Use specified standards for calibration check</w:t>
            </w:r>
          </w:p>
        </w:tc>
      </w:tr>
      <w:tr w:rsidTr="007F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>C</w:t>
            </w:r>
            <w:r w:rsidRPr="007F14DC">
              <w:t>heck equipment in accordance with calibration procedures and schedules</w:t>
            </w:r>
          </w:p>
        </w:tc>
      </w:tr>
      <w:tr w:rsidTr="007F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>Record all calibration data accurately and legibly</w:t>
            </w:r>
          </w:p>
        </w:tc>
      </w:tr>
      <w:tr w:rsidTr="007F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>Compare data with specifications and/or previous records to identify non-compliant equipment</w:t>
            </w:r>
          </w:p>
        </w:tc>
      </w:tr>
      <w:tr w:rsidTr="007F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>Quarantine out-of-ca</w:t>
            </w:r>
            <w:r w:rsidRPr="007F14DC">
              <w:t>libration equipment</w:t>
            </w:r>
          </w:p>
        </w:tc>
      </w:tr>
      <w:tr w:rsidTr="007F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</w:p>
        </w:tc>
      </w:tr>
      <w:tr w:rsidTr="007F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4DC" w:rsidP="007F14DC">
            <w:pPr>
              <w:pStyle w:val="BodyText"/>
            </w:pPr>
            <w:r w:rsidRPr="007F14D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rPr>
                <w:rStyle w:val="SpecialBold"/>
              </w:rPr>
              <w:t>Assist with equipment maintenance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>Ensure all equipment work areas are clean during and after equipment use</w:t>
            </w:r>
          </w:p>
        </w:tc>
      </w:tr>
      <w:tr w:rsidTr="007F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>Perform basic maintenance in accordance with workplace procedures</w:t>
            </w:r>
          </w:p>
        </w:tc>
      </w:tr>
      <w:tr w:rsidTr="007F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>Clean and store equipment according to workplace and/or manufacturer</w:t>
            </w:r>
            <w:r>
              <w:t>’</w:t>
            </w:r>
            <w:r w:rsidRPr="007F14DC">
              <w:t>s specifications/procedures</w:t>
            </w:r>
          </w:p>
        </w:tc>
      </w:tr>
      <w:tr w:rsidTr="007F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 xml:space="preserve">Identify and replace, repair or dispose of damaged/worn equipment </w:t>
            </w:r>
          </w:p>
        </w:tc>
      </w:tr>
      <w:tr w:rsidTr="007F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</w:p>
        </w:tc>
      </w:tr>
      <w:tr w:rsidTr="007F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4DC" w:rsidP="007F14DC">
            <w:pPr>
              <w:pStyle w:val="BodyText"/>
            </w:pPr>
            <w:r w:rsidRPr="007F14DC">
              <w:t>4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rPr>
                <w:rStyle w:val="SpecialBold"/>
              </w:rPr>
              <w:t>Maintain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 xml:space="preserve">Record maintenance details </w:t>
            </w:r>
          </w:p>
        </w:tc>
      </w:tr>
      <w:tr w:rsidTr="007F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DC">
            <w:pPr>
              <w:pStyle w:val="BodyText"/>
              <w:rPr>
                <w:lang w:val="en-NZ"/>
              </w:rPr>
            </w:pPr>
            <w:r w:rsidRPr="007F14D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4DC" w:rsidP="007F14DC">
            <w:pPr>
              <w:pStyle w:val="BodyText"/>
            </w:pPr>
            <w:r w:rsidRPr="007F14DC">
              <w:t xml:space="preserve">Report information on unsafe or faulty equipment </w:t>
            </w:r>
            <w:r w:rsidRPr="007F14DC">
              <w:t>according to workplace procedures</w:t>
            </w:r>
          </w:p>
        </w:tc>
      </w:tr>
    </w:tbl>
    <w:p w:rsidR="00000000" w:rsidRPr="007F14DC" w:rsidP="007F14DC">
      <w:pPr>
        <w:pStyle w:val="BodyText"/>
      </w:pPr>
    </w:p>
    <w:p w:rsidR="00000000" w:rsidRPr="007F14DC" w:rsidP="007F14DC">
      <w:pPr>
        <w:pStyle w:val="AllowPageBreak"/>
      </w:pPr>
    </w:p>
    <w:p w:rsidR="00000000" w:rsidRPr="007F14DC" w:rsidP="007F14DC">
      <w:pPr>
        <w:pStyle w:val="Heading1"/>
      </w:pPr>
      <w:bookmarkStart w:id="6" w:name="O_985976"/>
      <w:bookmarkEnd w:id="6"/>
      <w:r w:rsidRPr="007F14DC">
        <w:t>Foundation Skills</w:t>
      </w:r>
    </w:p>
    <w:p w:rsidR="00000000" w:rsidRPr="007F14DC" w:rsidP="00104EC9">
      <w:pPr>
        <w:pStyle w:val="BodyText"/>
      </w:pPr>
      <w:r w:rsidRPr="007F14DC">
        <w:t>This section describes those language, literacy, numeracy and employment skills that are essential to performance.</w:t>
      </w:r>
    </w:p>
    <w:p w:rsidR="00000000" w:rsidRPr="007F14DC" w:rsidP="00104EC9">
      <w:pPr>
        <w:pStyle w:val="BodyText"/>
      </w:pPr>
      <w:r w:rsidRPr="007F14DC">
        <w:t>Foundation skills es</w:t>
      </w:r>
      <w:r w:rsidRPr="007F14DC">
        <w:t>sential to performance are explicit in the performance criteria of this unit of competency.</w:t>
      </w:r>
    </w:p>
    <w:p w:rsidR="00000000" w:rsidRPr="007F14DC" w:rsidP="007F14DC">
      <w:pPr>
        <w:pStyle w:val="Heading1"/>
      </w:pPr>
      <w:bookmarkStart w:id="7" w:name="O_985975"/>
      <w:bookmarkEnd w:id="7"/>
      <w:r w:rsidRPr="007F14DC">
        <w:t>Unit Mapping Information</w:t>
      </w:r>
    </w:p>
    <w:p w:rsidR="00000000" w:rsidRPr="007F14DC" w:rsidP="00104EC9">
      <w:pPr>
        <w:pStyle w:val="BodyText"/>
      </w:pPr>
      <w:r w:rsidRPr="007F14DC">
        <w:t>Equivalent to MSL933004 Perform calibration checks on equipment and assist with its maintenance, Release 1.</w:t>
      </w:r>
    </w:p>
    <w:p w:rsidR="00000000" w:rsidRPr="007F14DC" w:rsidP="007F14DC">
      <w:pPr>
        <w:pStyle w:val="Heading1"/>
      </w:pPr>
      <w:bookmarkStart w:id="8" w:name="O_985968"/>
      <w:bookmarkEnd w:id="8"/>
      <w:r w:rsidRPr="007F14DC">
        <w:t>Links</w:t>
      </w:r>
    </w:p>
    <w:p w:rsidR="00000000" w:rsidRPr="007F14DC" w:rsidP="00104EC9">
      <w:pPr>
        <w:pStyle w:val="BodyText"/>
      </w:pPr>
      <w:r w:rsidRPr="007F14DC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0E7AB0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7F14DC" w:rsidP="007F14DC"/>
    <w:sectPr w:rsidSect="007F14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4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4DC" w:rsidRPr="00104EC9" w:rsidP="00104E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4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EC9" w:rsidP="007F14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4EC9" w:rsidP="007F14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04EC9" w:rsidP="007F14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4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E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14DC" w:rsidRPr="00104EC9" w:rsidP="00104E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4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EC9" w:rsidRPr="002D2AF8" w:rsidP="007F14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MSL933008 Perform calibration checks on equipment and assist with its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104EC9" w:rsidP="007F14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4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14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14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14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14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14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14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14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14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14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14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14DC"/>
  </w:style>
  <w:style w:type="character" w:customStyle="1" w:styleId="Heading1Char">
    <w:name w:val="Heading 1 Char"/>
    <w:basedOn w:val="DefaultParagraphFont"/>
    <w:link w:val="Heading1"/>
    <w:rsid w:val="007F14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14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14D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F14DC"/>
    <w:rPr>
      <w:b/>
      <w:spacing w:val="0"/>
    </w:rPr>
  </w:style>
  <w:style w:type="character" w:styleId="Emphasis">
    <w:name w:val="Emphasis"/>
    <w:basedOn w:val="DefaultParagraphFont"/>
    <w:qFormat/>
    <w:rsid w:val="007F14DC"/>
    <w:rPr>
      <w:i/>
    </w:rPr>
  </w:style>
  <w:style w:type="paragraph" w:customStyle="1" w:styleId="SuperHeading">
    <w:name w:val="SuperHeading"/>
    <w:basedOn w:val="Normal"/>
    <w:rsid w:val="007F14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14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14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14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14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14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14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14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14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14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14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14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14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14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14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14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14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14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14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14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14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14D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14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14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14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14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14D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14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14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14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14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14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14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14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14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14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14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14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14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14DC"/>
  </w:style>
  <w:style w:type="paragraph" w:styleId="TableofFigures">
    <w:name w:val="table of figures"/>
    <w:basedOn w:val="Normal"/>
    <w:next w:val="Normal"/>
    <w:semiHidden/>
    <w:rsid w:val="007F14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14D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F14DC"/>
    <w:rPr>
      <w:rFonts w:ascii="Wingdings" w:hAnsi="Wingdings"/>
    </w:rPr>
  </w:style>
  <w:style w:type="paragraph" w:customStyle="1" w:styleId="TableHeading">
    <w:name w:val="Table Heading"/>
    <w:basedOn w:val="HeadingBase"/>
    <w:rsid w:val="007F14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14DC"/>
    <w:rPr>
      <w:color w:val="0033CC"/>
      <w:u w:val="none"/>
    </w:rPr>
  </w:style>
  <w:style w:type="paragraph" w:customStyle="1" w:styleId="BodyTextRight">
    <w:name w:val="Body Text Right"/>
    <w:basedOn w:val="BodyText"/>
    <w:rsid w:val="007F14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14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14D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14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14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14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14DC"/>
    <w:rPr>
      <w:sz w:val="32"/>
    </w:rPr>
  </w:style>
  <w:style w:type="paragraph" w:customStyle="1" w:styleId="HeadingProcedure">
    <w:name w:val="Heading Procedure"/>
    <w:basedOn w:val="HeadingBase"/>
    <w:next w:val="Normal"/>
    <w:rsid w:val="007F14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14DC"/>
    <w:pPr>
      <w:spacing w:before="60" w:after="60"/>
    </w:pPr>
  </w:style>
  <w:style w:type="paragraph" w:styleId="ListContinue">
    <w:name w:val="List Continue"/>
    <w:basedOn w:val="List"/>
    <w:rsid w:val="007F14DC"/>
    <w:pPr>
      <w:ind w:firstLine="0"/>
    </w:pPr>
  </w:style>
  <w:style w:type="paragraph" w:customStyle="1" w:styleId="ListNote">
    <w:name w:val="List Note"/>
    <w:basedOn w:val="List"/>
    <w:rsid w:val="007F14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14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14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14DC"/>
    <w:rPr>
      <w:rFonts w:ascii="Courier New" w:hAnsi="Courier New"/>
    </w:rPr>
  </w:style>
  <w:style w:type="paragraph" w:customStyle="1" w:styleId="NoteBullet">
    <w:name w:val="Note Bullet"/>
    <w:basedOn w:val="Note"/>
    <w:rsid w:val="007F14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14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14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14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14D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F14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14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14DC"/>
    <w:rPr>
      <w:b/>
      <w:smallCaps/>
    </w:rPr>
  </w:style>
  <w:style w:type="paragraph" w:customStyle="1" w:styleId="TableListNumber">
    <w:name w:val="Table List Number"/>
    <w:basedOn w:val="ListNumber"/>
    <w:rsid w:val="007F14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14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14DC"/>
    <w:pPr>
      <w:numPr>
        <w:numId w:val="7"/>
      </w:numPr>
    </w:pPr>
  </w:style>
  <w:style w:type="paragraph" w:customStyle="1" w:styleId="ListAlpha2">
    <w:name w:val="List Alpha 2"/>
    <w:basedOn w:val="List2"/>
    <w:rsid w:val="007F14DC"/>
    <w:pPr>
      <w:numPr>
        <w:numId w:val="6"/>
      </w:numPr>
    </w:pPr>
  </w:style>
  <w:style w:type="paragraph" w:styleId="List2">
    <w:name w:val="List 2"/>
    <w:basedOn w:val="BodyText"/>
    <w:rsid w:val="007F14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14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14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14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14D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14D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F14DC"/>
    <w:pPr>
      <w:numPr>
        <w:numId w:val="2"/>
      </w:numPr>
    </w:pPr>
  </w:style>
  <w:style w:type="paragraph" w:styleId="ListContinue2">
    <w:name w:val="List Continue 2"/>
    <w:basedOn w:val="List2"/>
    <w:rsid w:val="007F14DC"/>
    <w:pPr>
      <w:ind w:firstLine="0"/>
    </w:pPr>
  </w:style>
  <w:style w:type="paragraph" w:styleId="ListContinue3">
    <w:name w:val="List Continue 3"/>
    <w:basedOn w:val="List3"/>
    <w:rsid w:val="007F14DC"/>
    <w:pPr>
      <w:ind w:left="1021" w:firstLine="0"/>
    </w:pPr>
  </w:style>
  <w:style w:type="paragraph" w:styleId="ListContinue4">
    <w:name w:val="List Continue 4"/>
    <w:basedOn w:val="List4"/>
    <w:rsid w:val="007F14DC"/>
    <w:pPr>
      <w:ind w:firstLine="0"/>
    </w:pPr>
  </w:style>
  <w:style w:type="paragraph" w:styleId="ListContinue5">
    <w:name w:val="List Continue 5"/>
    <w:basedOn w:val="List5"/>
    <w:rsid w:val="007F14DC"/>
    <w:pPr>
      <w:ind w:firstLine="0"/>
    </w:pPr>
  </w:style>
  <w:style w:type="paragraph" w:styleId="ListNumber3">
    <w:name w:val="List Number 3"/>
    <w:basedOn w:val="List3"/>
    <w:rsid w:val="007F14DC"/>
    <w:pPr>
      <w:numPr>
        <w:numId w:val="3"/>
      </w:numPr>
    </w:pPr>
  </w:style>
  <w:style w:type="paragraph" w:styleId="ListNumber4">
    <w:name w:val="List Number 4"/>
    <w:basedOn w:val="List4"/>
    <w:rsid w:val="007F14DC"/>
    <w:pPr>
      <w:numPr>
        <w:numId w:val="4"/>
      </w:numPr>
    </w:pPr>
  </w:style>
  <w:style w:type="paragraph" w:styleId="ListNumber5">
    <w:name w:val="List Number 5"/>
    <w:basedOn w:val="List5"/>
    <w:rsid w:val="007F14DC"/>
    <w:pPr>
      <w:numPr>
        <w:numId w:val="5"/>
      </w:numPr>
    </w:pPr>
  </w:style>
  <w:style w:type="paragraph" w:styleId="BlockText">
    <w:name w:val="Block Text"/>
    <w:basedOn w:val="Normal"/>
    <w:rsid w:val="007F14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14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14DC"/>
    <w:rPr>
      <w:sz w:val="16"/>
      <w:vertAlign w:val="superscript"/>
    </w:rPr>
  </w:style>
  <w:style w:type="character" w:customStyle="1" w:styleId="Symbols">
    <w:name w:val="Symbols"/>
    <w:basedOn w:val="DefaultParagraphFont"/>
    <w:rsid w:val="007F14DC"/>
    <w:rPr>
      <w:rFonts w:ascii="Symbol" w:hAnsi="Symbol"/>
    </w:rPr>
  </w:style>
  <w:style w:type="character" w:customStyle="1" w:styleId="MenuOptions">
    <w:name w:val="Menu Options"/>
    <w:basedOn w:val="DefaultParagraphFont"/>
    <w:rsid w:val="007F14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14DC"/>
    <w:rPr>
      <w:b/>
    </w:rPr>
  </w:style>
  <w:style w:type="character" w:customStyle="1" w:styleId="Underlined">
    <w:name w:val="Underlined"/>
    <w:basedOn w:val="DefaultParagraphFont"/>
    <w:rsid w:val="007F14DC"/>
    <w:rPr>
      <w:u w:val="single"/>
    </w:rPr>
  </w:style>
  <w:style w:type="paragraph" w:customStyle="1" w:styleId="TableBodyTextRight">
    <w:name w:val="Table Body Text Right"/>
    <w:basedOn w:val="TableBodyText"/>
    <w:rsid w:val="007F14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14DC"/>
    <w:rPr>
      <w:sz w:val="18"/>
    </w:rPr>
  </w:style>
  <w:style w:type="paragraph" w:customStyle="1" w:styleId="BodySmallRight">
    <w:name w:val="Body Small Right"/>
    <w:basedOn w:val="BodyTextRight"/>
    <w:rsid w:val="007F14DC"/>
    <w:rPr>
      <w:sz w:val="18"/>
      <w:szCs w:val="18"/>
    </w:rPr>
  </w:style>
  <w:style w:type="paragraph" w:customStyle="1" w:styleId="MarginEdition">
    <w:name w:val="Margin Edition"/>
    <w:basedOn w:val="MarginNote"/>
    <w:rsid w:val="007F14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14DC"/>
    <w:rPr>
      <w:sz w:val="2"/>
      <w:szCs w:val="2"/>
    </w:rPr>
  </w:style>
  <w:style w:type="character" w:customStyle="1" w:styleId="Small">
    <w:name w:val="Small"/>
    <w:basedOn w:val="DefaultParagraphFont"/>
    <w:rsid w:val="007F14DC"/>
    <w:rPr>
      <w:sz w:val="16"/>
    </w:rPr>
  </w:style>
  <w:style w:type="paragraph" w:customStyle="1" w:styleId="WideTable">
    <w:name w:val="Wide Table"/>
    <w:basedOn w:val="Normal"/>
    <w:rsid w:val="007F14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14DC"/>
  </w:style>
  <w:style w:type="paragraph" w:styleId="Quote">
    <w:name w:val="Quote"/>
    <w:basedOn w:val="Heading1"/>
    <w:link w:val="QuoteChar"/>
    <w:qFormat/>
    <w:rsid w:val="007F14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14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14DC"/>
    <w:pPr>
      <w:pageBreakBefore/>
    </w:pPr>
  </w:style>
  <w:style w:type="paragraph" w:customStyle="1" w:styleId="Border">
    <w:name w:val="Border"/>
    <w:basedOn w:val="Normal"/>
    <w:qFormat/>
    <w:rsid w:val="007F14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14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4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4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14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14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14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14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14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14DC"/>
    <w:rPr>
      <w:u w:val="single"/>
    </w:rPr>
  </w:style>
  <w:style w:type="character" w:customStyle="1" w:styleId="BoldandItalics">
    <w:name w:val="Bold and Italics"/>
    <w:qFormat/>
    <w:rsid w:val="007F14DC"/>
    <w:rPr>
      <w:b/>
      <w:i/>
      <w:u w:val="none"/>
    </w:rPr>
  </w:style>
  <w:style w:type="paragraph" w:styleId="BalloonText">
    <w:name w:val="Balloon Text"/>
    <w:basedOn w:val="Normal"/>
    <w:link w:val="BalloonTextChar"/>
    <w:rsid w:val="007F14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14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14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14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14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14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14DC"/>
    <w:pPr>
      <w:spacing w:before="0" w:after="0"/>
    </w:pPr>
  </w:style>
  <w:style w:type="paragraph" w:customStyle="1" w:styleId="BodyTextBold">
    <w:name w:val="Body Text Bold"/>
    <w:basedOn w:val="BodyText"/>
    <w:qFormat/>
    <w:rsid w:val="007F14DC"/>
    <w:rPr>
      <w:b/>
    </w:rPr>
  </w:style>
  <w:style w:type="character" w:styleId="Hyperlink">
    <w:name w:val="Hyperlink"/>
    <w:basedOn w:val="DefaultParagraphFont"/>
    <w:uiPriority w:val="99"/>
    <w:unhideWhenUsed/>
    <w:rsid w:val="00104E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2986</Characters>
  <Application>Microsoft Office Word</Application>
  <DocSecurity>0</DocSecurity>
  <Lines>157</Lines>
  <Paragraphs>81</Paragraphs>
  <ScaleCrop>false</ScaleCrop>
  <Company>Author-it Software Corporation Ltd.</Company>
  <LinksUpToDate>false</LinksUpToDate>
  <CharactersWithSpaces>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MSL933008 Perform calibration checks on equipment and assist with its maintenance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2023-01-24T11:34:00Z</dcterms:created>
  <dcterms:modified xsi:type="dcterms:W3CDTF">2023-01-24T11:34:00Z</dcterms:modified>
</cp:coreProperties>
</file>