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C7C" w:rsidP="009C0C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MSL933006 Contribute to the achievement of quality objectives</w:t>
      </w:r>
      <w:r>
        <w:fldChar w:fldCharType="end"/>
      </w:r>
    </w:p>
    <w:p w:rsidR="009C0C7C" w:rsidP="009C0C7C">
      <w:pPr>
        <w:pStyle w:val="Version"/>
        <w:sectPr w:rsidSect="004761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615C" w:rsidP="0047615C">
      <w:pPr>
        <w:pStyle w:val="SuperHeading"/>
      </w:pPr>
      <w:r w:rsidRPr="0047615C">
        <w:t>MSL933006 Contribute to the achievement of quality objectives</w:t>
      </w:r>
    </w:p>
    <w:p w:rsidR="00000000" w:rsidRPr="0047615C" w:rsidP="0047615C">
      <w:pPr>
        <w:pStyle w:val="Heading1"/>
      </w:pPr>
      <w:bookmarkStart w:id="1" w:name="O_985940"/>
      <w:bookmarkEnd w:id="1"/>
      <w:r w:rsidRPr="004761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8"/>
        <w:gridCol w:w="7396"/>
      </w:tblGrid>
      <w:tr w:rsidTr="0047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615C" w:rsidP="0047615C">
            <w:pPr>
              <w:pStyle w:val="BodyText"/>
            </w:pPr>
            <w:r w:rsidRPr="0047615C">
              <w:rPr>
                <w:rStyle w:val="SpecialBold"/>
              </w:rPr>
              <w:t>Release</w:t>
            </w:r>
          </w:p>
        </w:tc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rPr>
                <w:rStyle w:val="SpecialBold"/>
              </w:rPr>
              <w:t>Comments</w:t>
            </w:r>
          </w:p>
        </w:tc>
      </w:tr>
      <w:tr w:rsidTr="0047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t>Release 1</w:t>
            </w:r>
          </w:p>
        </w:tc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15C" w:rsidP="0047615C">
            <w:pPr>
              <w:pStyle w:val="BodyText"/>
            </w:pPr>
            <w:r w:rsidRPr="0047615C">
              <w:t xml:space="preserve">This version was released in </w:t>
            </w:r>
            <w:r w:rsidRPr="0047615C">
              <w:rPr>
                <w:rStyle w:val="Emphasis"/>
              </w:rPr>
              <w:t>MSL Laboratory Operations Training Package Release 2.0.</w:t>
            </w:r>
          </w:p>
          <w:p w:rsidR="00000000" w:rsidRPr="0047615C" w:rsidP="0047615C">
            <w:pPr>
              <w:pStyle w:val="BodyText"/>
            </w:pPr>
            <w:r w:rsidRPr="0047615C">
              <w:t>Supersedes and equivalent to MSL933002 Contribute to the achievement of quality objectives. Changes to performance criteria. Foundation skill information added. Range of conditions removed. Assessment requirements amended.</w:t>
            </w:r>
          </w:p>
        </w:tc>
      </w:tr>
    </w:tbl>
    <w:p w:rsidR="00000000" w:rsidRPr="0047615C" w:rsidP="0047615C">
      <w:pPr>
        <w:pStyle w:val="BodyText"/>
      </w:pPr>
    </w:p>
    <w:p w:rsidR="00000000" w:rsidRPr="0047615C" w:rsidP="0047615C">
      <w:pPr>
        <w:pStyle w:val="AllowPageBreak"/>
      </w:pPr>
    </w:p>
    <w:p w:rsidR="00000000" w:rsidRPr="0047615C" w:rsidP="0047615C">
      <w:pPr>
        <w:pStyle w:val="Heading1"/>
      </w:pPr>
      <w:bookmarkStart w:id="2" w:name="O_985946"/>
      <w:bookmarkEnd w:id="2"/>
      <w:r w:rsidRPr="0047615C">
        <w:t>Application</w:t>
      </w:r>
    </w:p>
    <w:p w:rsidR="00000000" w:rsidRPr="0047615C" w:rsidP="009C0C7C">
      <w:pPr>
        <w:pStyle w:val="BodyText"/>
      </w:pPr>
      <w:r w:rsidRPr="0047615C">
        <w:t>Th</w:t>
      </w:r>
      <w:r w:rsidRPr="0047615C">
        <w:t>is unit of competency describes the skills and knowledge to apply quality principles to laboratory/field work to achieve quality outcomes.</w:t>
      </w:r>
    </w:p>
    <w:p w:rsidR="00000000" w:rsidRPr="0047615C" w:rsidP="009C0C7C">
      <w:pPr>
        <w:pStyle w:val="BodyText"/>
      </w:pPr>
      <w:r w:rsidRPr="0047615C">
        <w:t xml:space="preserve">This unit of competency apples to samplers/testers, production operators and laboratory/field assistants working in </w:t>
      </w:r>
      <w:r w:rsidRPr="0047615C">
        <w:t>all industry sectors. These personnel have roles and responsibilities within the workplace</w:t>
      </w:r>
      <w:r>
        <w:t>’</w:t>
      </w:r>
      <w:r w:rsidRPr="0047615C">
        <w:t>s quality system which are set out in quality manuals and workplace procedures.</w:t>
      </w:r>
    </w:p>
    <w:p w:rsidR="00000000" w:rsidRPr="0047615C" w:rsidP="009C0C7C">
      <w:pPr>
        <w:pStyle w:val="BodyText"/>
      </w:pPr>
      <w:r w:rsidRPr="0047615C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47615C">
        <w:t>and codes of practice within Australia must also be applied.</w:t>
      </w:r>
    </w:p>
    <w:p w:rsidR="00000000" w:rsidRPr="0047615C" w:rsidP="0047615C">
      <w:pPr>
        <w:pStyle w:val="Heading1"/>
      </w:pPr>
      <w:bookmarkStart w:id="3" w:name="O_985945"/>
      <w:bookmarkEnd w:id="3"/>
      <w:r w:rsidRPr="0047615C">
        <w:t>Pre-requisite Unit</w:t>
      </w:r>
    </w:p>
    <w:p w:rsidR="00000000" w:rsidRPr="0047615C" w:rsidP="009C0C7C">
      <w:pPr>
        <w:pStyle w:val="BodyText"/>
      </w:pPr>
      <w:r w:rsidRPr="0047615C">
        <w:t>Nil</w:t>
      </w:r>
    </w:p>
    <w:p w:rsidR="00000000" w:rsidRPr="0047615C" w:rsidP="0047615C">
      <w:pPr>
        <w:pStyle w:val="Heading1"/>
      </w:pPr>
      <w:bookmarkStart w:id="4" w:name="O_985944"/>
      <w:bookmarkEnd w:id="4"/>
      <w:r w:rsidRPr="0047615C">
        <w:t>Competency Field</w:t>
      </w:r>
    </w:p>
    <w:p w:rsidR="00000000" w:rsidRPr="0047615C" w:rsidP="009C0C7C">
      <w:pPr>
        <w:pStyle w:val="BodyText"/>
      </w:pPr>
      <w:r w:rsidRPr="0047615C">
        <w:t xml:space="preserve">Quality </w:t>
      </w:r>
    </w:p>
    <w:p w:rsidR="00000000" w:rsidRPr="0047615C" w:rsidP="0047615C">
      <w:pPr>
        <w:pStyle w:val="Heading1"/>
      </w:pPr>
      <w:bookmarkStart w:id="5" w:name="O_985943"/>
      <w:bookmarkEnd w:id="5"/>
      <w:r w:rsidRPr="0047615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47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t>Performance criter</w:t>
            </w:r>
            <w:r w:rsidRPr="0047615C">
              <w:t>ia describe the performance needed to demonstrate achievement of the element.</w:t>
            </w:r>
          </w:p>
        </w:tc>
      </w:tr>
      <w:tr w:rsidTr="0047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15C" w:rsidP="0047615C">
            <w:pPr>
              <w:pStyle w:val="BodyText"/>
            </w:pPr>
            <w:r w:rsidRPr="0047615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rPr>
                <w:rStyle w:val="SpecialBold"/>
              </w:rPr>
              <w:t>Apply quality control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t>Record data for quality control purposes</w:t>
            </w:r>
          </w:p>
        </w:tc>
      </w:tr>
      <w:tr w:rsidTr="0047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t>Recognise and report non-conformances in keeping with job role and quality procedures</w:t>
            </w:r>
          </w:p>
        </w:tc>
      </w:tr>
      <w:tr w:rsidTr="0047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</w:p>
        </w:tc>
      </w:tr>
      <w:tr w:rsidTr="0047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15C" w:rsidP="0047615C">
            <w:pPr>
              <w:pStyle w:val="BodyText"/>
            </w:pPr>
            <w:r w:rsidRPr="0047615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rPr>
                <w:rStyle w:val="SpecialBold"/>
              </w:rPr>
              <w:t>Contribute to quality improvements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t>Review own work practices for opportunities to continuously improve performance</w:t>
            </w:r>
          </w:p>
        </w:tc>
      </w:tr>
      <w:tr w:rsidTr="0047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t>Identify and report opportunities for improvements in procedures, processes and equipment in work area</w:t>
            </w:r>
          </w:p>
        </w:tc>
      </w:tr>
      <w:tr w:rsidTr="0047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</w:p>
        </w:tc>
      </w:tr>
      <w:tr w:rsidTr="0047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15C" w:rsidP="0047615C">
            <w:pPr>
              <w:pStyle w:val="BodyText"/>
            </w:pPr>
            <w:r w:rsidRPr="0047615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rPr>
                <w:rStyle w:val="SpecialBold"/>
              </w:rPr>
              <w:t>Maintain commitment to workplace quality standards in own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t xml:space="preserve">Maintain an objective of </w:t>
            </w:r>
            <w:r>
              <w:t>‘</w:t>
            </w:r>
            <w:r w:rsidRPr="0047615C">
              <w:t>right first time</w:t>
            </w:r>
            <w:r>
              <w:t>’</w:t>
            </w:r>
          </w:p>
        </w:tc>
      </w:tr>
      <w:tr w:rsidTr="0047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t>Conduct work in accordance with sustainability work practices</w:t>
            </w:r>
          </w:p>
        </w:tc>
      </w:tr>
      <w:tr w:rsidTr="0047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t>Minimise waste and rework in accordance with workplace guidelines</w:t>
            </w:r>
          </w:p>
        </w:tc>
      </w:tr>
      <w:tr w:rsidTr="0047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t xml:space="preserve">Demonstrate </w:t>
            </w:r>
            <w:r>
              <w:t>‘</w:t>
            </w:r>
            <w:r w:rsidRPr="0047615C">
              <w:t>job ownership</w:t>
            </w:r>
            <w:r>
              <w:t>’</w:t>
            </w:r>
            <w:r w:rsidRPr="0047615C">
              <w:t xml:space="preserve"> for whole tasks through a commitment to finish and follow-up</w:t>
            </w:r>
          </w:p>
        </w:tc>
      </w:tr>
      <w:tr w:rsidTr="0047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t>Ensure that personal actions conform with the code of ethics relevant to the workplace</w:t>
            </w:r>
          </w:p>
        </w:tc>
      </w:tr>
      <w:tr w:rsidTr="0047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</w:p>
        </w:tc>
      </w:tr>
      <w:tr w:rsidTr="0047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15C" w:rsidP="0047615C">
            <w:pPr>
              <w:pStyle w:val="BodyText"/>
            </w:pPr>
            <w:r w:rsidRPr="0047615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rPr>
                <w:rStyle w:val="SpecialBold"/>
              </w:rPr>
              <w:t>Assist in maintaining customer relationships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t>Demonstrate an understanding of the business goals, products and services of the workplace when dealing with customers in relation to own function</w:t>
            </w:r>
          </w:p>
        </w:tc>
      </w:tr>
      <w:tr w:rsidTr="0047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t>Communicate appropriately with customers in keeping with knowledge and authority limitations and quality requirements</w:t>
            </w:r>
          </w:p>
        </w:tc>
      </w:tr>
      <w:tr w:rsidTr="0047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</w:p>
        </w:tc>
      </w:tr>
      <w:tr w:rsidTr="0047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15C" w:rsidP="0047615C">
            <w:pPr>
              <w:pStyle w:val="BodyText"/>
            </w:pPr>
            <w:r w:rsidRPr="0047615C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rPr>
                <w:rStyle w:val="SpecialBold"/>
              </w:rPr>
              <w:t>Update knowledge and skills as 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t xml:space="preserve">Recognise own strengths and limitations </w:t>
            </w:r>
          </w:p>
        </w:tc>
      </w:tr>
      <w:tr w:rsidTr="0047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15C" w:rsidP="0047615C">
            <w:pPr>
              <w:pStyle w:val="BodyText"/>
            </w:pPr>
            <w:r w:rsidRPr="0047615C">
              <w:t>Take advantage of opportunities for skill development</w:t>
            </w:r>
          </w:p>
        </w:tc>
      </w:tr>
    </w:tbl>
    <w:p w:rsidR="00000000" w:rsidRPr="0047615C" w:rsidP="0047615C">
      <w:pPr>
        <w:pStyle w:val="BodyText"/>
      </w:pPr>
    </w:p>
    <w:p w:rsidR="00000000" w:rsidRPr="0047615C" w:rsidP="0047615C">
      <w:pPr>
        <w:pStyle w:val="AllowPageBreak"/>
      </w:pPr>
    </w:p>
    <w:p w:rsidR="00000000" w:rsidRPr="0047615C" w:rsidP="0047615C">
      <w:pPr>
        <w:pStyle w:val="Heading1"/>
      </w:pPr>
      <w:bookmarkStart w:id="6" w:name="O_985942"/>
      <w:bookmarkEnd w:id="6"/>
      <w:r w:rsidRPr="0047615C">
        <w:t>Foundation Skills</w:t>
      </w:r>
    </w:p>
    <w:p w:rsidR="00000000" w:rsidRPr="0047615C" w:rsidP="009C0C7C">
      <w:pPr>
        <w:pStyle w:val="BodyText"/>
      </w:pPr>
      <w:r w:rsidRPr="0047615C">
        <w:t>This section describes those language, literacy, numeracy and employment skills that are essential to performance.</w:t>
      </w:r>
    </w:p>
    <w:p w:rsidR="00000000" w:rsidRPr="0047615C" w:rsidP="0047615C">
      <w:pPr>
        <w:pStyle w:val="ListBullet"/>
      </w:pPr>
      <w:r w:rsidRPr="0047615C">
        <w:t>Oral communication skills to work effectively with others in a team to improve productivity and efficiency, and to resolve simple customer inquiries.</w:t>
      </w:r>
    </w:p>
    <w:p w:rsidR="00000000" w:rsidRPr="0047615C" w:rsidP="0047615C">
      <w:pPr>
        <w:pStyle w:val="BodyText"/>
      </w:pPr>
    </w:p>
    <w:p w:rsidR="00000000" w:rsidRPr="0047615C" w:rsidP="009C0C7C">
      <w:pPr>
        <w:pStyle w:val="BodyText"/>
      </w:pPr>
      <w:r w:rsidRPr="0047615C">
        <w:t>Other foundation skills essential to performance are explicit in the performance criteria of this unit.</w:t>
      </w:r>
    </w:p>
    <w:p w:rsidR="00000000" w:rsidRPr="0047615C" w:rsidP="0047615C">
      <w:pPr>
        <w:pStyle w:val="Heading1"/>
      </w:pPr>
      <w:bookmarkStart w:id="7" w:name="O_985941"/>
      <w:bookmarkEnd w:id="7"/>
      <w:r w:rsidRPr="0047615C">
        <w:t>Unit Mapping Information</w:t>
      </w:r>
    </w:p>
    <w:p w:rsidR="00000000" w:rsidRPr="0047615C" w:rsidP="009C0C7C">
      <w:pPr>
        <w:pStyle w:val="BodyText"/>
      </w:pPr>
      <w:r w:rsidRPr="0047615C">
        <w:t>Equivalent to MSL933002 Contribute to the achievement of quality objectives, Release 1.</w:t>
      </w:r>
    </w:p>
    <w:p w:rsidR="00000000" w:rsidRPr="0047615C" w:rsidP="0047615C">
      <w:pPr>
        <w:pStyle w:val="Heading1"/>
      </w:pPr>
      <w:bookmarkStart w:id="8" w:name="O_985934"/>
      <w:bookmarkEnd w:id="8"/>
      <w:r w:rsidRPr="0047615C">
        <w:t>Links</w:t>
      </w:r>
    </w:p>
    <w:p w:rsidR="00000000" w:rsidRPr="0047615C" w:rsidP="009C0C7C">
      <w:pPr>
        <w:pStyle w:val="BodyText"/>
      </w:pPr>
      <w:r w:rsidRPr="0047615C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5536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7615C" w:rsidP="009C0C7C">
      <w:pPr>
        <w:pStyle w:val="BodyText"/>
        <w:sectPr w:rsidSect="004761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615C" w:rsidP="0047615C">
      <w:pPr>
        <w:pStyle w:val="SuperHeading"/>
      </w:pPr>
      <w:r w:rsidRPr="0047615C">
        <w:t>Assessment Requirements for MSL93</w:t>
      </w:r>
      <w:r w:rsidRPr="0047615C">
        <w:t>3006 Contribute to the achievement of quality objectives</w:t>
      </w:r>
    </w:p>
    <w:p w:rsidR="00000000" w:rsidRPr="0047615C" w:rsidP="0047615C">
      <w:pPr>
        <w:pStyle w:val="Heading1"/>
      </w:pPr>
      <w:bookmarkStart w:id="9" w:name="O_985936"/>
      <w:bookmarkEnd w:id="9"/>
      <w:r w:rsidRPr="004761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8"/>
        <w:gridCol w:w="7396"/>
      </w:tblGrid>
      <w:tr w:rsidTr="0047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615C" w:rsidP="0047615C">
            <w:pPr>
              <w:pStyle w:val="BodyText"/>
            </w:pPr>
            <w:r w:rsidRPr="0047615C">
              <w:rPr>
                <w:rStyle w:val="SpecialBold"/>
              </w:rPr>
              <w:t>Release</w:t>
            </w:r>
          </w:p>
        </w:tc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rPr>
                <w:rStyle w:val="SpecialBold"/>
              </w:rPr>
              <w:t>Comments</w:t>
            </w:r>
          </w:p>
        </w:tc>
      </w:tr>
      <w:tr w:rsidTr="004761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15C">
            <w:pPr>
              <w:pStyle w:val="BodyText"/>
              <w:rPr>
                <w:lang w:val="en-NZ"/>
              </w:rPr>
            </w:pPr>
            <w:r w:rsidRPr="0047615C">
              <w:t>Release 1</w:t>
            </w:r>
          </w:p>
        </w:tc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15C" w:rsidP="0047615C">
            <w:pPr>
              <w:pStyle w:val="BodyText"/>
            </w:pPr>
            <w:r w:rsidRPr="0047615C">
              <w:t xml:space="preserve">This version was released in </w:t>
            </w:r>
            <w:r w:rsidRPr="0047615C">
              <w:rPr>
                <w:rStyle w:val="Emphasis"/>
              </w:rPr>
              <w:t>MSL Laboratory Operations Training Package Release 2.0.</w:t>
            </w:r>
          </w:p>
          <w:p w:rsidR="00000000" w:rsidRPr="0047615C" w:rsidP="0047615C">
            <w:pPr>
              <w:pStyle w:val="BodyText"/>
            </w:pPr>
            <w:r w:rsidRPr="0047615C">
              <w:t>Supersedes and equivalent to MSL933002 Contribute to the achievement of quality objectives. Changes to performance criteria. Foundation skill information added. Range of conditions removed. Assessment requirements amended.</w:t>
            </w:r>
          </w:p>
        </w:tc>
      </w:tr>
    </w:tbl>
    <w:p w:rsidR="00000000" w:rsidRPr="0047615C" w:rsidP="0047615C">
      <w:pPr>
        <w:pStyle w:val="BodyText"/>
      </w:pPr>
    </w:p>
    <w:p w:rsidR="00000000" w:rsidRPr="0047615C" w:rsidP="0047615C">
      <w:pPr>
        <w:pStyle w:val="AllowPageBreak"/>
      </w:pPr>
    </w:p>
    <w:p w:rsidR="00000000" w:rsidRPr="0047615C" w:rsidP="0047615C">
      <w:pPr>
        <w:pStyle w:val="Heading1"/>
      </w:pPr>
      <w:bookmarkStart w:id="10" w:name="O_985939"/>
      <w:bookmarkEnd w:id="10"/>
      <w:r w:rsidRPr="0047615C">
        <w:t>Performance Evidence</w:t>
      </w:r>
    </w:p>
    <w:p w:rsidR="00000000" w:rsidRPr="0047615C" w:rsidP="009C0C7C">
      <w:pPr>
        <w:pStyle w:val="BodyText"/>
      </w:pPr>
      <w:r w:rsidRPr="0047615C">
        <w:t>There must be evidence the candidate has completed the tasks outlined in the elements and performance criteria of this unit, and:</w:t>
      </w:r>
    </w:p>
    <w:p w:rsidR="00000000" w:rsidRPr="0047615C" w:rsidP="0047615C">
      <w:pPr>
        <w:pStyle w:val="ListBullet"/>
      </w:pPr>
      <w:r w:rsidRPr="0047615C">
        <w:t xml:space="preserve">applied workplace quality control principles and procedures to laboratory/field work to achieve quality </w:t>
      </w:r>
      <w:r w:rsidRPr="0047615C">
        <w:t>outcomes for at least two different laboratory tasks or ‘jobs’, including:</w:t>
      </w:r>
    </w:p>
    <w:p w:rsidR="00000000" w:rsidRPr="0047615C" w:rsidP="0047615C">
      <w:pPr>
        <w:pStyle w:val="ListBullet2"/>
      </w:pPr>
      <w:r w:rsidRPr="0047615C">
        <w:t>communicating with customers</w:t>
      </w:r>
    </w:p>
    <w:p w:rsidR="00000000" w:rsidRPr="0047615C" w:rsidP="0047615C">
      <w:pPr>
        <w:pStyle w:val="ListBullet2"/>
      </w:pPr>
      <w:r w:rsidRPr="0047615C">
        <w:t>recording and reporting results.</w:t>
      </w:r>
    </w:p>
    <w:p w:rsidR="00000000" w:rsidRPr="0047615C" w:rsidP="0047615C">
      <w:pPr>
        <w:pStyle w:val="AllowPageBreak"/>
      </w:pPr>
    </w:p>
    <w:p w:rsidR="00000000" w:rsidRPr="0047615C" w:rsidP="0047615C">
      <w:pPr>
        <w:pStyle w:val="Heading1"/>
      </w:pPr>
      <w:bookmarkStart w:id="11" w:name="O_985938"/>
      <w:bookmarkEnd w:id="11"/>
      <w:r w:rsidRPr="0047615C">
        <w:t>Knowledge Evidence</w:t>
      </w:r>
    </w:p>
    <w:p w:rsidR="00000000" w:rsidRPr="0047615C" w:rsidP="009C0C7C">
      <w:pPr>
        <w:pStyle w:val="BodyText"/>
      </w:pPr>
      <w:r w:rsidRPr="0047615C">
        <w:t>There must be evidence the candidate has knowledge of:</w:t>
      </w:r>
    </w:p>
    <w:p w:rsidR="00000000" w:rsidRPr="0047615C" w:rsidP="0047615C">
      <w:pPr>
        <w:pStyle w:val="ListBullet"/>
      </w:pPr>
      <w:r w:rsidRPr="0047615C">
        <w:t>role of laboratory service</w:t>
      </w:r>
      <w:r w:rsidRPr="0047615C">
        <w:t xml:space="preserve">s to the workplace and customers </w:t>
      </w:r>
    </w:p>
    <w:p w:rsidR="00000000" w:rsidRPr="0047615C" w:rsidP="0047615C">
      <w:pPr>
        <w:pStyle w:val="ListBullet"/>
      </w:pPr>
      <w:r w:rsidRPr="0047615C">
        <w:t>quality requirements of the candidate</w:t>
      </w:r>
      <w:r>
        <w:t>’</w:t>
      </w:r>
      <w:r w:rsidRPr="0047615C">
        <w:t xml:space="preserve">s job role and functions </w:t>
      </w:r>
    </w:p>
    <w:p w:rsidR="00000000" w:rsidRPr="0047615C" w:rsidP="0047615C">
      <w:pPr>
        <w:pStyle w:val="ListBullet"/>
      </w:pPr>
      <w:r w:rsidRPr="0047615C">
        <w:t>workplace procedures associated with the candidate</w:t>
      </w:r>
      <w:r>
        <w:t>’</w:t>
      </w:r>
      <w:r w:rsidRPr="0047615C">
        <w:t>s routine technical duties</w:t>
      </w:r>
    </w:p>
    <w:p w:rsidR="00000000" w:rsidRPr="0047615C" w:rsidP="0047615C">
      <w:pPr>
        <w:pStyle w:val="ListBullet"/>
      </w:pPr>
      <w:r w:rsidRPr="0047615C">
        <w:t>layout of the workplace, divisions and laboratory</w:t>
      </w:r>
    </w:p>
    <w:p w:rsidR="00000000" w:rsidRPr="0047615C" w:rsidP="0047615C">
      <w:pPr>
        <w:pStyle w:val="ListBullet"/>
      </w:pPr>
      <w:r w:rsidRPr="0047615C">
        <w:t>lines of communication</w:t>
      </w:r>
    </w:p>
    <w:p w:rsidR="00000000" w:rsidRPr="0047615C" w:rsidP="0047615C">
      <w:pPr>
        <w:pStyle w:val="ListBullet"/>
      </w:pPr>
      <w:r w:rsidRPr="0047615C">
        <w:t xml:space="preserve">products and services provided by the workplace </w:t>
      </w:r>
    </w:p>
    <w:p w:rsidR="00000000" w:rsidRPr="0047615C" w:rsidP="0047615C">
      <w:pPr>
        <w:pStyle w:val="ListBullet"/>
      </w:pPr>
      <w:r w:rsidRPr="0047615C">
        <w:t>scheduling of tests and procedures to meet customer requirements</w:t>
      </w:r>
    </w:p>
    <w:p w:rsidR="00000000" w:rsidRPr="0047615C" w:rsidP="0047615C">
      <w:pPr>
        <w:pStyle w:val="ListBullet"/>
      </w:pPr>
      <w:r w:rsidRPr="0047615C">
        <w:t>fundamental role of internal and external audits</w:t>
      </w:r>
    </w:p>
    <w:p w:rsidR="00000000" w:rsidRPr="0047615C" w:rsidP="0047615C">
      <w:pPr>
        <w:pStyle w:val="ListBullet"/>
      </w:pPr>
      <w:r w:rsidRPr="0047615C">
        <w:t>recording, reporting and document control requirements</w:t>
      </w:r>
    </w:p>
    <w:p w:rsidR="00000000" w:rsidRPr="0047615C" w:rsidP="0047615C">
      <w:pPr>
        <w:pStyle w:val="ListBullet"/>
      </w:pPr>
      <w:r w:rsidRPr="0047615C">
        <w:t>continuous improvement and waste minim</w:t>
      </w:r>
      <w:r w:rsidRPr="0047615C">
        <w:t>isation principles</w:t>
      </w:r>
    </w:p>
    <w:p w:rsidR="00000000" w:rsidRPr="0047615C" w:rsidP="0047615C">
      <w:pPr>
        <w:pStyle w:val="ListBullet"/>
      </w:pPr>
      <w:r w:rsidRPr="0047615C">
        <w:t>accreditation and regulatory requirements relating to quality objectives, such as Australian and international standards and the National Association of Testing Authorities (NATA) requirements as they relate to the job role.</w:t>
      </w:r>
    </w:p>
    <w:p w:rsidR="00000000" w:rsidRPr="0047615C" w:rsidP="0047615C">
      <w:pPr>
        <w:pStyle w:val="AllowPageBreak"/>
      </w:pPr>
    </w:p>
    <w:p w:rsidR="00000000" w:rsidRPr="0047615C" w:rsidP="0047615C">
      <w:pPr>
        <w:pStyle w:val="Heading1"/>
      </w:pPr>
      <w:bookmarkStart w:id="12" w:name="O_985937"/>
      <w:bookmarkEnd w:id="12"/>
      <w:r w:rsidRPr="0047615C">
        <w:t>Assessment Conditions</w:t>
      </w:r>
    </w:p>
    <w:p w:rsidR="00000000" w:rsidRPr="0047615C" w:rsidP="009C0C7C">
      <w:pPr>
        <w:pStyle w:val="BodyText"/>
      </w:pPr>
      <w:r w:rsidRPr="0047615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47615C" w:rsidP="0047615C">
      <w:pPr>
        <w:pStyle w:val="ListBullet"/>
      </w:pPr>
      <w:r w:rsidRPr="0047615C">
        <w:t>use of suitable facilities, equipment a</w:t>
      </w:r>
      <w:r w:rsidRPr="0047615C">
        <w:t xml:space="preserve">nd resources, including: </w:t>
      </w:r>
    </w:p>
    <w:p w:rsidR="00000000" w:rsidRPr="0047615C" w:rsidP="0047615C">
      <w:pPr>
        <w:pStyle w:val="ListBullet2"/>
      </w:pPr>
      <w:r w:rsidRPr="0047615C">
        <w:t>workplace quality system as set out in quality manuals and workplace procedures</w:t>
      </w:r>
    </w:p>
    <w:p w:rsidR="00000000" w:rsidRPr="0047615C" w:rsidP="0047615C">
      <w:pPr>
        <w:pStyle w:val="ListBullet2"/>
      </w:pPr>
      <w:r w:rsidRPr="0047615C">
        <w:t>standard operating procedures (SOPs).</w:t>
      </w:r>
    </w:p>
    <w:p w:rsidR="00000000" w:rsidRPr="0047615C" w:rsidP="009C0C7C">
      <w:pPr>
        <w:pStyle w:val="BodyText"/>
      </w:pPr>
      <w:r w:rsidRPr="0047615C">
        <w:br/>
        <w:t>Assessors must satisfy the NVR/AQTF mandatory competency requirements for assessors.</w:t>
      </w:r>
    </w:p>
    <w:p w:rsidR="00000000" w:rsidRPr="0047615C" w:rsidP="0047615C">
      <w:pPr>
        <w:pStyle w:val="AllowPageBreak"/>
      </w:pPr>
    </w:p>
    <w:p w:rsidR="00000000" w:rsidRPr="0047615C" w:rsidP="0047615C">
      <w:pPr>
        <w:pStyle w:val="Heading1"/>
      </w:pPr>
      <w:bookmarkStart w:id="13" w:name="O_985935"/>
      <w:bookmarkEnd w:id="13"/>
      <w:r w:rsidRPr="0047615C">
        <w:t>Links</w:t>
      </w:r>
    </w:p>
    <w:p w:rsidR="00000000" w:rsidRPr="0047615C" w:rsidP="009C0C7C">
      <w:pPr>
        <w:pStyle w:val="BodyText"/>
      </w:pPr>
      <w:r w:rsidRPr="0047615C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5536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7615C" w:rsidP="0047615C"/>
    <w:sectPr w:rsidSect="004761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1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15C" w:rsidRPr="009C0C7C" w:rsidP="009C0C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1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C7C" w:rsidP="004761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0C7C" w:rsidP="004761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C0C7C" w:rsidP="004761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15C" w:rsidP="004761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0C7C">
      <w:t>Approved</w:t>
    </w:r>
    <w:r w:rsidR="009C0C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0C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0C7C">
      <w:rPr>
        <w:noProof/>
      </w:rPr>
      <w:t>4</w:t>
    </w:r>
    <w:r>
      <w:rPr>
        <w:noProof/>
      </w:rPr>
      <w:fldChar w:fldCharType="end"/>
    </w:r>
  </w:p>
  <w:p w:rsidR="0047615C" w:rsidP="004761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0C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0C7C">
      <w:t>Manufacturing Industry Skills Alliance</w:t>
    </w:r>
    <w:r w:rsidR="009C0C7C">
      <w:fldChar w:fldCharType="end"/>
    </w:r>
  </w:p>
  <w:p w:rsidR="0047615C" w:rsidP="004761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1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C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615C" w:rsidRPr="009C0C7C" w:rsidP="009C0C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1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C7C" w:rsidRPr="002D2AF8" w:rsidP="004761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MSL933006 Contribute to the achievement of quality objectives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0C7C" w:rsidP="004761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15C" w:rsidRPr="002D2AF8" w:rsidP="004761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0C7C">
      <w:t>MSL933006 Contribute to the achievement of quality objectives</w:t>
    </w:r>
    <w:r w:rsidR="009C0C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0C7C">
      <w:rPr>
        <w:noProof/>
      </w:rPr>
      <w:t>2 March 2025</w:t>
    </w:r>
    <w:r>
      <w:fldChar w:fldCharType="end"/>
    </w:r>
  </w:p>
  <w:p w:rsidR="0047615C" w:rsidP="004761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D846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AA8B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724E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1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61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61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61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61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61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61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61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61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61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61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615C"/>
  </w:style>
  <w:style w:type="character" w:customStyle="1" w:styleId="Heading1Char">
    <w:name w:val="Heading 1 Char"/>
    <w:basedOn w:val="DefaultParagraphFont"/>
    <w:link w:val="Heading1"/>
    <w:rsid w:val="004761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61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61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61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615C"/>
    <w:rPr>
      <w:b/>
      <w:spacing w:val="0"/>
    </w:rPr>
  </w:style>
  <w:style w:type="paragraph" w:styleId="ListBullet2">
    <w:name w:val="List Bullet 2"/>
    <w:basedOn w:val="List2"/>
    <w:rsid w:val="0047615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615C"/>
    <w:rPr>
      <w:i/>
    </w:rPr>
  </w:style>
  <w:style w:type="paragraph" w:customStyle="1" w:styleId="SuperHeading">
    <w:name w:val="SuperHeading"/>
    <w:basedOn w:val="Normal"/>
    <w:rsid w:val="004761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61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61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61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61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61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61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61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61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61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61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61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61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61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61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61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61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61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61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61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61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61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61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61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61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61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61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61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61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61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61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61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61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61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61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61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61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615C"/>
  </w:style>
  <w:style w:type="paragraph" w:styleId="TableofFigures">
    <w:name w:val="table of figures"/>
    <w:basedOn w:val="Normal"/>
    <w:next w:val="Normal"/>
    <w:semiHidden/>
    <w:rsid w:val="004761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61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615C"/>
    <w:rPr>
      <w:rFonts w:ascii="Wingdings" w:hAnsi="Wingdings"/>
    </w:rPr>
  </w:style>
  <w:style w:type="paragraph" w:customStyle="1" w:styleId="TableHeading">
    <w:name w:val="Table Heading"/>
    <w:basedOn w:val="HeadingBase"/>
    <w:rsid w:val="004761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615C"/>
    <w:rPr>
      <w:color w:val="0033CC"/>
      <w:u w:val="none"/>
    </w:rPr>
  </w:style>
  <w:style w:type="paragraph" w:customStyle="1" w:styleId="BodyTextRight">
    <w:name w:val="Body Text Right"/>
    <w:basedOn w:val="BodyText"/>
    <w:rsid w:val="004761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61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61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61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61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61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615C"/>
    <w:rPr>
      <w:sz w:val="32"/>
    </w:rPr>
  </w:style>
  <w:style w:type="paragraph" w:customStyle="1" w:styleId="HeadingProcedure">
    <w:name w:val="Heading Procedure"/>
    <w:basedOn w:val="HeadingBase"/>
    <w:next w:val="Normal"/>
    <w:rsid w:val="004761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615C"/>
    <w:pPr>
      <w:spacing w:before="60" w:after="60"/>
    </w:pPr>
  </w:style>
  <w:style w:type="paragraph" w:styleId="ListContinue">
    <w:name w:val="List Continue"/>
    <w:basedOn w:val="List"/>
    <w:rsid w:val="0047615C"/>
    <w:pPr>
      <w:ind w:firstLine="0"/>
    </w:pPr>
  </w:style>
  <w:style w:type="paragraph" w:customStyle="1" w:styleId="ListNote">
    <w:name w:val="List Note"/>
    <w:basedOn w:val="List"/>
    <w:rsid w:val="004761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61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61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615C"/>
    <w:rPr>
      <w:rFonts w:ascii="Courier New" w:hAnsi="Courier New"/>
    </w:rPr>
  </w:style>
  <w:style w:type="paragraph" w:customStyle="1" w:styleId="NoteBullet">
    <w:name w:val="Note Bullet"/>
    <w:basedOn w:val="Note"/>
    <w:rsid w:val="004761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61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61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61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61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61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61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615C"/>
    <w:rPr>
      <w:b/>
      <w:smallCaps/>
    </w:rPr>
  </w:style>
  <w:style w:type="paragraph" w:customStyle="1" w:styleId="TableListNumber">
    <w:name w:val="Table List Number"/>
    <w:basedOn w:val="ListNumber"/>
    <w:rsid w:val="004761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61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615C"/>
    <w:pPr>
      <w:numPr>
        <w:numId w:val="9"/>
      </w:numPr>
    </w:pPr>
  </w:style>
  <w:style w:type="paragraph" w:customStyle="1" w:styleId="ListAlpha2">
    <w:name w:val="List Alpha 2"/>
    <w:basedOn w:val="List2"/>
    <w:rsid w:val="0047615C"/>
    <w:pPr>
      <w:numPr>
        <w:numId w:val="8"/>
      </w:numPr>
    </w:pPr>
  </w:style>
  <w:style w:type="paragraph" w:styleId="List2">
    <w:name w:val="List 2"/>
    <w:basedOn w:val="BodyText"/>
    <w:rsid w:val="004761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61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61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61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61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61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615C"/>
    <w:pPr>
      <w:numPr>
        <w:numId w:val="4"/>
      </w:numPr>
    </w:pPr>
  </w:style>
  <w:style w:type="paragraph" w:styleId="ListContinue2">
    <w:name w:val="List Continue 2"/>
    <w:basedOn w:val="List2"/>
    <w:rsid w:val="0047615C"/>
    <w:pPr>
      <w:ind w:firstLine="0"/>
    </w:pPr>
  </w:style>
  <w:style w:type="paragraph" w:styleId="ListContinue3">
    <w:name w:val="List Continue 3"/>
    <w:basedOn w:val="List3"/>
    <w:rsid w:val="0047615C"/>
    <w:pPr>
      <w:ind w:left="1021" w:firstLine="0"/>
    </w:pPr>
  </w:style>
  <w:style w:type="paragraph" w:styleId="ListContinue4">
    <w:name w:val="List Continue 4"/>
    <w:basedOn w:val="List4"/>
    <w:rsid w:val="0047615C"/>
    <w:pPr>
      <w:ind w:firstLine="0"/>
    </w:pPr>
  </w:style>
  <w:style w:type="paragraph" w:styleId="ListContinue5">
    <w:name w:val="List Continue 5"/>
    <w:basedOn w:val="List5"/>
    <w:rsid w:val="0047615C"/>
    <w:pPr>
      <w:ind w:firstLine="0"/>
    </w:pPr>
  </w:style>
  <w:style w:type="paragraph" w:styleId="ListNumber3">
    <w:name w:val="List Number 3"/>
    <w:basedOn w:val="List3"/>
    <w:rsid w:val="0047615C"/>
    <w:pPr>
      <w:numPr>
        <w:numId w:val="5"/>
      </w:numPr>
    </w:pPr>
  </w:style>
  <w:style w:type="paragraph" w:styleId="ListNumber4">
    <w:name w:val="List Number 4"/>
    <w:basedOn w:val="List4"/>
    <w:rsid w:val="0047615C"/>
    <w:pPr>
      <w:numPr>
        <w:numId w:val="6"/>
      </w:numPr>
    </w:pPr>
  </w:style>
  <w:style w:type="paragraph" w:styleId="ListNumber5">
    <w:name w:val="List Number 5"/>
    <w:basedOn w:val="List5"/>
    <w:rsid w:val="0047615C"/>
    <w:pPr>
      <w:numPr>
        <w:numId w:val="7"/>
      </w:numPr>
    </w:pPr>
  </w:style>
  <w:style w:type="paragraph" w:styleId="BlockText">
    <w:name w:val="Block Text"/>
    <w:basedOn w:val="Normal"/>
    <w:rsid w:val="004761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61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615C"/>
    <w:rPr>
      <w:sz w:val="16"/>
      <w:vertAlign w:val="superscript"/>
    </w:rPr>
  </w:style>
  <w:style w:type="character" w:customStyle="1" w:styleId="Symbols">
    <w:name w:val="Symbols"/>
    <w:basedOn w:val="DefaultParagraphFont"/>
    <w:rsid w:val="0047615C"/>
    <w:rPr>
      <w:rFonts w:ascii="Symbol" w:hAnsi="Symbol"/>
    </w:rPr>
  </w:style>
  <w:style w:type="character" w:customStyle="1" w:styleId="MenuOptions">
    <w:name w:val="Menu Options"/>
    <w:basedOn w:val="DefaultParagraphFont"/>
    <w:rsid w:val="004761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615C"/>
    <w:rPr>
      <w:b/>
    </w:rPr>
  </w:style>
  <w:style w:type="character" w:customStyle="1" w:styleId="Underlined">
    <w:name w:val="Underlined"/>
    <w:basedOn w:val="DefaultParagraphFont"/>
    <w:rsid w:val="0047615C"/>
    <w:rPr>
      <w:u w:val="single"/>
    </w:rPr>
  </w:style>
  <w:style w:type="paragraph" w:customStyle="1" w:styleId="TableBodyTextRight">
    <w:name w:val="Table Body Text Right"/>
    <w:basedOn w:val="TableBodyText"/>
    <w:rsid w:val="004761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615C"/>
    <w:rPr>
      <w:sz w:val="18"/>
    </w:rPr>
  </w:style>
  <w:style w:type="paragraph" w:customStyle="1" w:styleId="BodySmallRight">
    <w:name w:val="Body Small Right"/>
    <w:basedOn w:val="BodyTextRight"/>
    <w:rsid w:val="0047615C"/>
    <w:rPr>
      <w:sz w:val="18"/>
      <w:szCs w:val="18"/>
    </w:rPr>
  </w:style>
  <w:style w:type="paragraph" w:customStyle="1" w:styleId="MarginEdition">
    <w:name w:val="Margin Edition"/>
    <w:basedOn w:val="MarginNote"/>
    <w:rsid w:val="004761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615C"/>
    <w:rPr>
      <w:sz w:val="2"/>
      <w:szCs w:val="2"/>
    </w:rPr>
  </w:style>
  <w:style w:type="character" w:customStyle="1" w:styleId="Small">
    <w:name w:val="Small"/>
    <w:basedOn w:val="DefaultParagraphFont"/>
    <w:rsid w:val="0047615C"/>
    <w:rPr>
      <w:sz w:val="16"/>
    </w:rPr>
  </w:style>
  <w:style w:type="paragraph" w:customStyle="1" w:styleId="WideTable">
    <w:name w:val="Wide Table"/>
    <w:basedOn w:val="Normal"/>
    <w:rsid w:val="004761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615C"/>
  </w:style>
  <w:style w:type="paragraph" w:styleId="Quote">
    <w:name w:val="Quote"/>
    <w:basedOn w:val="Heading1"/>
    <w:link w:val="QuoteChar"/>
    <w:qFormat/>
    <w:rsid w:val="004761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61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615C"/>
    <w:pPr>
      <w:pageBreakBefore/>
    </w:pPr>
  </w:style>
  <w:style w:type="paragraph" w:customStyle="1" w:styleId="Border">
    <w:name w:val="Border"/>
    <w:basedOn w:val="Normal"/>
    <w:qFormat/>
    <w:rsid w:val="004761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61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1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1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61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61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61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61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61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615C"/>
    <w:rPr>
      <w:u w:val="single"/>
    </w:rPr>
  </w:style>
  <w:style w:type="character" w:customStyle="1" w:styleId="BoldandItalics">
    <w:name w:val="Bold and Italics"/>
    <w:qFormat/>
    <w:rsid w:val="0047615C"/>
    <w:rPr>
      <w:b/>
      <w:i/>
      <w:u w:val="none"/>
    </w:rPr>
  </w:style>
  <w:style w:type="paragraph" w:styleId="BalloonText">
    <w:name w:val="Balloon Text"/>
    <w:basedOn w:val="Normal"/>
    <w:link w:val="BalloonTextChar"/>
    <w:rsid w:val="004761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1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61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61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61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61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615C"/>
    <w:pPr>
      <w:spacing w:before="0" w:after="0"/>
    </w:pPr>
  </w:style>
  <w:style w:type="paragraph" w:customStyle="1" w:styleId="BodyTextBold">
    <w:name w:val="Body Text Bold"/>
    <w:basedOn w:val="BodyText"/>
    <w:qFormat/>
    <w:rsid w:val="0047615C"/>
    <w:rPr>
      <w:b/>
    </w:rPr>
  </w:style>
  <w:style w:type="character" w:styleId="Hyperlink">
    <w:name w:val="Hyperlink"/>
    <w:basedOn w:val="DefaultParagraphFont"/>
    <w:uiPriority w:val="99"/>
    <w:unhideWhenUsed/>
    <w:rsid w:val="009C0C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803</Words>
  <Characters>5318</Characters>
  <Application>Microsoft Office Word</Application>
  <DocSecurity>0</DocSecurity>
  <Lines>212</Lines>
  <Paragraphs>115</Paragraphs>
  <ScaleCrop>false</ScaleCrop>
  <Company>Author-it Software Corporation Ltd.</Company>
  <LinksUpToDate>false</LinksUpToDate>
  <CharactersWithSpaces>6006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MSL933006 Contribute to the achievement of quality objectives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2025-03-01T18:58:00Z</dcterms:created>
  <dcterms:modified xsi:type="dcterms:W3CDTF">2025-03-01T18:59:00Z</dcterms:modified>
</cp:coreProperties>
</file>