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C4F" w:rsidP="00565C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MSL933002 Contribute to the achievement of quality objectives</w:t>
      </w:r>
      <w:r>
        <w:fldChar w:fldCharType="end"/>
      </w:r>
    </w:p>
    <w:p w:rsidR="00565C4F" w:rsidP="00565C4F">
      <w:pPr>
        <w:pStyle w:val="Version"/>
        <w:sectPr w:rsidSect="00EE0E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E23" w:rsidP="00EE0E23">
      <w:pPr>
        <w:pStyle w:val="SuperHeading"/>
      </w:pPr>
      <w:r w:rsidRPr="00EE0E23">
        <w:t>Assessment Requirements for MSL933002 Contribute to the achievement of quality objectives</w:t>
      </w:r>
    </w:p>
    <w:p w:rsidR="00000000" w:rsidRPr="00EE0E23" w:rsidP="00EE0E23">
      <w:pPr>
        <w:pStyle w:val="Heading1"/>
      </w:pPr>
      <w:bookmarkStart w:id="1" w:name="O_902176"/>
      <w:bookmarkEnd w:id="1"/>
      <w:r w:rsidRPr="00EE0E23">
        <w:t>Modification History</w:t>
      </w:r>
    </w:p>
    <w:p w:rsidR="00000000" w:rsidRPr="00EE0E23" w:rsidP="00EE0E23">
      <w:pPr>
        <w:pStyle w:val="BodyText"/>
      </w:pPr>
      <w:r w:rsidRPr="00EE0E23">
        <w:t>Release 1. Supersedes and is equivalent to MSL933002A Contribute to the achievement of quality objectives</w:t>
      </w:r>
    </w:p>
    <w:p w:rsidR="00000000" w:rsidRPr="00EE0E23" w:rsidP="00EE0E23">
      <w:pPr>
        <w:pStyle w:val="AllowPageBreak"/>
      </w:pPr>
    </w:p>
    <w:p w:rsidR="00000000" w:rsidRPr="00EE0E23" w:rsidP="00EE0E23">
      <w:pPr>
        <w:pStyle w:val="Heading1"/>
      </w:pPr>
      <w:bookmarkStart w:id="2" w:name="O_902179"/>
      <w:bookmarkEnd w:id="2"/>
      <w:r w:rsidRPr="00EE0E23">
        <w:t>Performance Evidence</w:t>
      </w:r>
    </w:p>
    <w:p w:rsidR="00000000" w:rsidRPr="00EE0E23" w:rsidP="00EE0E23">
      <w:pPr>
        <w:pStyle w:val="BodyText"/>
      </w:pPr>
      <w:r w:rsidRPr="00EE0E23">
        <w:t>Evidence of competence in this unit must satisfy all of the requirements of the elements and performance criteria, and include demonstration of:</w:t>
      </w:r>
    </w:p>
    <w:p w:rsidR="00000000" w:rsidRPr="00EE0E23" w:rsidP="00EE0E23">
      <w:pPr>
        <w:pStyle w:val="ListBullet"/>
      </w:pPr>
      <w:r w:rsidRPr="00EE0E23">
        <w:t>applying workplace quality control principles and procedures to laboratory/field work</w:t>
      </w:r>
    </w:p>
    <w:p w:rsidR="00000000" w:rsidRPr="00EE0E23" w:rsidP="00EE0E23">
      <w:pPr>
        <w:pStyle w:val="ListBullet"/>
      </w:pPr>
      <w:r w:rsidRPr="00EE0E23">
        <w:t>con</w:t>
      </w:r>
      <w:r w:rsidRPr="00EE0E23">
        <w:t>tributing to improvements in productivity and quality through teamwork and commitment to personal work standards</w:t>
      </w:r>
    </w:p>
    <w:p w:rsidR="00000000" w:rsidRPr="00EE0E23" w:rsidP="00EE0E23">
      <w:pPr>
        <w:pStyle w:val="ListBullet"/>
      </w:pPr>
      <w:r w:rsidRPr="00EE0E23">
        <w:t>maintaining personal commitment and compliance to quality objectives</w:t>
      </w:r>
    </w:p>
    <w:p w:rsidR="00000000" w:rsidRPr="00EE0E23" w:rsidP="00EE0E23">
      <w:pPr>
        <w:pStyle w:val="ListBullet"/>
      </w:pPr>
      <w:r w:rsidRPr="00EE0E23">
        <w:t>providing quality products and services to customers consistent with the j</w:t>
      </w:r>
      <w:r w:rsidRPr="00EE0E23">
        <w:t>ob role</w:t>
      </w:r>
    </w:p>
    <w:p w:rsidR="00000000" w:rsidRPr="00EE0E23" w:rsidP="00EE0E23">
      <w:pPr>
        <w:pStyle w:val="ListBullet"/>
      </w:pPr>
      <w:r w:rsidRPr="00EE0E23">
        <w:t>resolving simple customer inquiries</w:t>
      </w:r>
    </w:p>
    <w:p w:rsidR="00000000" w:rsidRPr="00EE0E23" w:rsidP="00EE0E23">
      <w:pPr>
        <w:pStyle w:val="ListBullet"/>
      </w:pPr>
      <w:r w:rsidRPr="00EE0E23">
        <w:t>minimising waste and rework.</w:t>
      </w:r>
    </w:p>
    <w:p w:rsidR="00000000" w:rsidRPr="00EE0E23" w:rsidP="00EE0E23">
      <w:pPr>
        <w:pStyle w:val="AllowPageBreak"/>
      </w:pPr>
    </w:p>
    <w:p w:rsidR="00000000" w:rsidRPr="00EE0E23" w:rsidP="00EE0E23">
      <w:pPr>
        <w:pStyle w:val="Heading1"/>
      </w:pPr>
      <w:bookmarkStart w:id="3" w:name="O_902178"/>
      <w:bookmarkEnd w:id="3"/>
      <w:r w:rsidRPr="00EE0E23">
        <w:t>Knowledge Evidence</w:t>
      </w:r>
    </w:p>
    <w:p w:rsidR="00000000" w:rsidRPr="00EE0E23" w:rsidP="00EE0E23">
      <w:pPr>
        <w:pStyle w:val="BodyText"/>
      </w:pPr>
      <w:r w:rsidRPr="00EE0E23">
        <w:t>Must provide evidence that demonstrates knowledge of:</w:t>
      </w:r>
    </w:p>
    <w:p w:rsidR="00000000" w:rsidRPr="00EE0E23" w:rsidP="00EE0E23">
      <w:pPr>
        <w:pStyle w:val="ListBullet"/>
      </w:pPr>
      <w:r w:rsidRPr="00EE0E23">
        <w:t>quality requirements of the candidate's job role and functions</w:t>
      </w:r>
    </w:p>
    <w:p w:rsidR="00000000" w:rsidRPr="00EE0E23" w:rsidP="00EE0E23">
      <w:pPr>
        <w:pStyle w:val="ListBullet"/>
      </w:pPr>
      <w:r w:rsidRPr="00EE0E23">
        <w:t>workplace procedures associat</w:t>
      </w:r>
      <w:r w:rsidRPr="00EE0E23">
        <w:t>ed with the candidate's routine technical duties</w:t>
      </w:r>
    </w:p>
    <w:p w:rsidR="00000000" w:rsidRPr="00EE0E23" w:rsidP="00EE0E23">
      <w:pPr>
        <w:pStyle w:val="ListBullet"/>
      </w:pPr>
      <w:r w:rsidRPr="00EE0E23">
        <w:t>layout of the workplace, divisions and laboratory</w:t>
      </w:r>
    </w:p>
    <w:p w:rsidR="00000000" w:rsidRPr="00EE0E23" w:rsidP="00EE0E23">
      <w:pPr>
        <w:pStyle w:val="ListBullet"/>
      </w:pPr>
      <w:r w:rsidRPr="00EE0E23">
        <w:t>lines of communication</w:t>
      </w:r>
    </w:p>
    <w:p w:rsidR="00000000" w:rsidRPr="00EE0E23" w:rsidP="00EE0E23">
      <w:pPr>
        <w:pStyle w:val="ListBullet"/>
      </w:pPr>
      <w:r w:rsidRPr="00EE0E23">
        <w:t>organisational structure of the workplace</w:t>
      </w:r>
    </w:p>
    <w:p w:rsidR="00000000" w:rsidRPr="00EE0E23" w:rsidP="00EE0E23">
      <w:pPr>
        <w:pStyle w:val="ListBullet"/>
      </w:pPr>
      <w:r w:rsidRPr="00EE0E23">
        <w:t xml:space="preserve">products and services provided by the workplace </w:t>
      </w:r>
    </w:p>
    <w:p w:rsidR="00000000" w:rsidRPr="00EE0E23" w:rsidP="00EE0E23">
      <w:pPr>
        <w:pStyle w:val="ListBullet"/>
      </w:pPr>
      <w:r w:rsidRPr="00EE0E23">
        <w:t>role of laboratory services to the workplace and customers</w:t>
      </w:r>
    </w:p>
    <w:p w:rsidR="00000000" w:rsidRPr="00EE0E23" w:rsidP="00EE0E23">
      <w:pPr>
        <w:pStyle w:val="ListBullet"/>
      </w:pPr>
      <w:r w:rsidRPr="00EE0E23">
        <w:t>scheduling of tests and procedures to meet customer requirements</w:t>
      </w:r>
    </w:p>
    <w:p w:rsidR="00000000" w:rsidRPr="00EE0E23" w:rsidP="00EE0E23">
      <w:pPr>
        <w:pStyle w:val="ListBullet"/>
      </w:pPr>
      <w:r w:rsidRPr="00EE0E23">
        <w:t>role of internal and external audits</w:t>
      </w:r>
    </w:p>
    <w:p w:rsidR="00000000" w:rsidRPr="00EE0E23" w:rsidP="00EE0E23">
      <w:pPr>
        <w:pStyle w:val="ListBullet"/>
      </w:pPr>
      <w:r w:rsidRPr="00EE0E23">
        <w:t>recording, reporting and document control requirements</w:t>
      </w:r>
    </w:p>
    <w:p w:rsidR="00000000" w:rsidRPr="00EE0E23" w:rsidP="00EE0E23">
      <w:pPr>
        <w:pStyle w:val="ListBullet"/>
      </w:pPr>
      <w:r w:rsidRPr="00EE0E23">
        <w:t>continuous improvement and waste minimis</w:t>
      </w:r>
      <w:r w:rsidRPr="00EE0E23">
        <w:t>ation principles</w:t>
      </w:r>
    </w:p>
    <w:p w:rsidR="00000000" w:rsidRPr="00EE0E23" w:rsidP="00EE0E23">
      <w:pPr>
        <w:pStyle w:val="ListBullet"/>
      </w:pPr>
      <w:r w:rsidRPr="00EE0E23">
        <w:t>work health and safety (WHS) and environment requirements.</w:t>
      </w:r>
    </w:p>
    <w:p w:rsidR="00000000" w:rsidRPr="00EE0E23" w:rsidP="00EE0E23">
      <w:pPr>
        <w:pStyle w:val="AllowPageBreak"/>
      </w:pPr>
    </w:p>
    <w:p w:rsidR="00000000" w:rsidRPr="00EE0E23" w:rsidP="00EE0E23">
      <w:pPr>
        <w:pStyle w:val="Heading1"/>
      </w:pPr>
      <w:bookmarkStart w:id="4" w:name="O_902177"/>
      <w:bookmarkEnd w:id="4"/>
      <w:r w:rsidRPr="00EE0E23">
        <w:t>Assessment Conditions</w:t>
      </w:r>
    </w:p>
    <w:p w:rsidR="00000000" w:rsidRPr="00EE0E23" w:rsidP="00EE0E23">
      <w:pPr>
        <w:pStyle w:val="ListBullet"/>
      </w:pPr>
      <w:r w:rsidRPr="00EE0E23">
        <w:t>Judgement of competence must be based on holistic assessment of the evidence. Assessment methods must confirm consistency of performance ove</w:t>
      </w:r>
      <w:r w:rsidRPr="00EE0E23">
        <w:t xml:space="preserve">r time, rather than a single assessment event. </w:t>
      </w:r>
    </w:p>
    <w:p w:rsidR="00000000" w:rsidRPr="00EE0E23" w:rsidP="00EE0E23">
      <w:pPr>
        <w:pStyle w:val="ListBullet"/>
      </w:pPr>
      <w:r w:rsidRPr="00EE0E23">
        <w:t>This unit of competency is to be assessed in the workplace or a simulated workplace environment. A simulated workplace environment must reflect realistic operational workplace conditions that cover all aspect</w:t>
      </w:r>
      <w:r w:rsidRPr="00EE0E23">
        <w:t xml:space="preserve">s of workplace performance, including the environment, task skills, task management skills, contingency management skills and job role environment skills.  </w:t>
      </w:r>
    </w:p>
    <w:p w:rsidR="00000000" w:rsidRPr="00EE0E23" w:rsidP="00EE0E23">
      <w:pPr>
        <w:pStyle w:val="ListBullet"/>
      </w:pPr>
      <w:r w:rsidRPr="00EE0E23">
        <w:t>Foundation skills are integral to competent performance of the unit and should not be assessed sepa</w:t>
      </w:r>
      <w:r w:rsidRPr="00EE0E23">
        <w:t xml:space="preserve">rately. </w:t>
      </w:r>
    </w:p>
    <w:p w:rsidR="00000000" w:rsidRPr="00EE0E23" w:rsidP="00EE0E23">
      <w:pPr>
        <w:pStyle w:val="ListBullet"/>
      </w:pPr>
      <w:r w:rsidRPr="00EE0E23">
        <w:t>Assessment processes and techniques must be appropriate to the language, literacy and numeracy requirements of the work being performed and the needs of the candidate.</w:t>
      </w:r>
    </w:p>
    <w:p w:rsidR="00000000" w:rsidRPr="00EE0E23" w:rsidP="00EE0E23">
      <w:pPr>
        <w:pStyle w:val="ListBullet"/>
      </w:pPr>
      <w:r w:rsidRPr="00EE0E23">
        <w:t>Knowledge evidence may be collected concurrently with performance evidence or t</w:t>
      </w:r>
      <w:r w:rsidRPr="00EE0E23">
        <w:t>hrough an independent process, such as workbooks, written assessments or interviews (provided a record is kept in each case).</w:t>
      </w:r>
    </w:p>
    <w:p w:rsidR="00000000" w:rsidRPr="00EE0E23" w:rsidP="00EE0E23">
      <w:pPr>
        <w:pStyle w:val="ListBullet"/>
      </w:pPr>
      <w:r w:rsidRPr="00EE0E23">
        <w:t xml:space="preserve">This unit of competency may be assessed with: </w:t>
      </w:r>
    </w:p>
    <w:p w:rsidR="00000000" w:rsidRPr="00EE0E23" w:rsidP="00EE0E23">
      <w:pPr>
        <w:pStyle w:val="ListBullet2"/>
      </w:pPr>
      <w:r w:rsidRPr="00EE0E23">
        <w:t>MSL913001 Communicate with other people</w:t>
      </w:r>
    </w:p>
    <w:p w:rsidR="00000000" w:rsidRPr="00EE0E23" w:rsidP="00EE0E23">
      <w:pPr>
        <w:pStyle w:val="ListBullet2"/>
      </w:pPr>
      <w:r w:rsidRPr="00EE0E23">
        <w:t>technical units of competency dealing with sampling and testing.</w:t>
      </w:r>
    </w:p>
    <w:p w:rsidR="00000000" w:rsidRPr="00EE0E23" w:rsidP="00EE0E23">
      <w:pPr>
        <w:pStyle w:val="ListBullet"/>
      </w:pPr>
      <w:r w:rsidRPr="00EE0E23">
        <w:t xml:space="preserve">Holistic assessment methods include: </w:t>
      </w:r>
    </w:p>
    <w:p w:rsidR="00000000" w:rsidRPr="00EE0E23" w:rsidP="00EE0E23">
      <w:pPr>
        <w:pStyle w:val="ListBullet2"/>
      </w:pPr>
      <w:r w:rsidRPr="00EE0E23">
        <w:t>review of quality control data collected by the candidate</w:t>
      </w:r>
    </w:p>
    <w:p w:rsidR="00000000" w:rsidRPr="00EE0E23" w:rsidP="00EE0E23">
      <w:pPr>
        <w:pStyle w:val="ListBullet2"/>
      </w:pPr>
      <w:r w:rsidRPr="00EE0E23">
        <w:t>review of quality improvements suggested by the candidate</w:t>
      </w:r>
    </w:p>
    <w:p w:rsidR="00000000" w:rsidRPr="00EE0E23" w:rsidP="00EE0E23">
      <w:pPr>
        <w:pStyle w:val="ListBullet2"/>
      </w:pPr>
      <w:r w:rsidRPr="00EE0E23">
        <w:t>feedback from supervisors and peers</w:t>
      </w:r>
    </w:p>
    <w:p w:rsidR="00000000" w:rsidRPr="00EE0E23" w:rsidP="00EE0E23">
      <w:pPr>
        <w:pStyle w:val="ListBullet2"/>
      </w:pPr>
      <w:r w:rsidRPr="00EE0E23">
        <w:t>flow charts or diagrams prepared by the candidate to describe workflows and workplace layout (alternatively, the candidate could explain existing charts or diagrams)</w:t>
      </w:r>
    </w:p>
    <w:p w:rsidR="00000000" w:rsidRPr="00EE0E23" w:rsidP="00EE0E23">
      <w:pPr>
        <w:pStyle w:val="ListBullet2"/>
      </w:pPr>
      <w:r w:rsidRPr="00EE0E23">
        <w:t>oral or written questions about quality concepts and workplace procedures.</w:t>
      </w:r>
    </w:p>
    <w:p w:rsidR="00000000" w:rsidRPr="00EE0E23" w:rsidP="00EE0E23">
      <w:pPr>
        <w:pStyle w:val="ListBullet"/>
      </w:pPr>
      <w:r w:rsidRPr="00EE0E23">
        <w:t>Access is req</w:t>
      </w:r>
      <w:r w:rsidRPr="00EE0E23">
        <w:t>uired to instruments, equipment, materials, workplace documentation, procedures and specifications associated with this unit, including, but not limited to:</w:t>
      </w:r>
    </w:p>
    <w:p w:rsidR="00000000" w:rsidRPr="00EE0E23" w:rsidP="00EE0E23">
      <w:pPr>
        <w:pStyle w:val="ListBullet2"/>
      </w:pPr>
      <w:r w:rsidRPr="00EE0E23">
        <w:t>workplace quality system as set out in quality manuals and workplace procedures</w:t>
      </w:r>
    </w:p>
    <w:p w:rsidR="00000000" w:rsidRPr="00EE0E23" w:rsidP="00EE0E23">
      <w:pPr>
        <w:pStyle w:val="ListBullet2"/>
      </w:pPr>
      <w:r w:rsidRPr="00EE0E23">
        <w:t>standard operating</w:t>
      </w:r>
      <w:r w:rsidRPr="00EE0E23">
        <w:t xml:space="preserve"> procedures (SOPs).</w:t>
      </w:r>
    </w:p>
    <w:p w:rsidR="00000000" w:rsidRPr="00EE0E23" w:rsidP="00EE0E23">
      <w:pPr>
        <w:pStyle w:val="ListBullet"/>
      </w:pPr>
      <w:r w:rsidRPr="00EE0E23">
        <w:t xml:space="preserve">Assessors must satisfy the assessor competency requirements that are in place at the time of the assessment as set by the VET regulator.  </w:t>
      </w:r>
    </w:p>
    <w:p w:rsidR="00000000" w:rsidRPr="00EE0E23" w:rsidP="00EE0E23">
      <w:pPr>
        <w:pStyle w:val="ListBullet"/>
      </w:pPr>
      <w:r w:rsidRPr="00EE0E23">
        <w:t>The assessor must demonstrate both technical competency and currency.</w:t>
      </w:r>
    </w:p>
    <w:p w:rsidR="00000000" w:rsidRPr="00EE0E23" w:rsidP="00EE0E23">
      <w:pPr>
        <w:pStyle w:val="ListBullet"/>
      </w:pPr>
      <w:r w:rsidRPr="00EE0E23">
        <w:t>Technical competence can b</w:t>
      </w:r>
      <w:r w:rsidRPr="00EE0E23">
        <w:t>e demonstrated through:</w:t>
      </w:r>
    </w:p>
    <w:p w:rsidR="00000000" w:rsidRPr="00EE0E23" w:rsidP="00EE0E23">
      <w:pPr>
        <w:pStyle w:val="ListBullet2"/>
      </w:pPr>
      <w:r w:rsidRPr="00EE0E23">
        <w:t>relevant VET or other qualification/Statement of Attainment AND/OR</w:t>
      </w:r>
    </w:p>
    <w:p w:rsidR="00000000" w:rsidRPr="00EE0E23" w:rsidP="00EE0E23">
      <w:pPr>
        <w:pStyle w:val="ListBullet2"/>
      </w:pPr>
      <w:r w:rsidRPr="00EE0E23">
        <w:t>relevant workplace experience.</w:t>
      </w:r>
    </w:p>
    <w:p w:rsidR="00000000" w:rsidRPr="00EE0E23" w:rsidP="00EE0E23">
      <w:pPr>
        <w:pStyle w:val="ListBullet"/>
      </w:pPr>
      <w:r w:rsidRPr="00EE0E23">
        <w:t>Currency can be demonstrated through:</w:t>
      </w:r>
    </w:p>
    <w:p w:rsidR="00000000" w:rsidRPr="00EE0E23" w:rsidP="00EE0E23">
      <w:pPr>
        <w:pStyle w:val="ListBullet2"/>
      </w:pPr>
      <w:r w:rsidRPr="00EE0E23">
        <w:t>performing the competency being assessed as part of current employment OR</w:t>
      </w:r>
    </w:p>
    <w:p w:rsidR="00000000" w:rsidRPr="00EE0E23" w:rsidP="00EE0E23">
      <w:pPr>
        <w:pStyle w:val="ListBullet2"/>
      </w:pPr>
      <w:r w:rsidRPr="00EE0E23">
        <w:t>having consulted with a laboratory about performing the competency being assessed within the last twelve months.</w:t>
      </w:r>
    </w:p>
    <w:p w:rsidR="00000000" w:rsidRPr="00EE0E23" w:rsidP="00EE0E23">
      <w:pPr>
        <w:pStyle w:val="AllowPageBreak"/>
      </w:pPr>
    </w:p>
    <w:p w:rsidR="00000000" w:rsidRPr="00EE0E23" w:rsidP="00EE0E23">
      <w:pPr>
        <w:pStyle w:val="Heading1"/>
      </w:pPr>
      <w:bookmarkStart w:id="5" w:name="O_902175"/>
      <w:bookmarkEnd w:id="5"/>
      <w:r w:rsidRPr="00EE0E23">
        <w:t>Links</w:t>
      </w:r>
    </w:p>
    <w:p w:rsidR="00000000" w:rsidRPr="00EE0E23" w:rsidP="00EE0E23">
      <w:pPr>
        <w:pStyle w:val="BodyText"/>
      </w:pPr>
      <w:r w:rsidRPr="00EE0E23">
        <w:t>MSA Training Package Implementation Guides - http://mskills.org.au/training-packages/info/</w:t>
      </w:r>
    </w:p>
    <w:p w:rsidR="00000000" w:rsidRPr="00EE0E23" w:rsidP="00EE0E23"/>
    <w:sectPr w:rsidSect="00EE0E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E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E23" w:rsidRPr="00565C4F" w:rsidP="00565C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E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4F" w:rsidP="00EE0E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5C4F" w:rsidP="00EE0E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65C4F" w:rsidP="00EE0E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E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E23" w:rsidRPr="00565C4F" w:rsidP="00565C4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E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4F" w:rsidRPr="002D2AF8" w:rsidP="00EE0E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MSL933002 Contribute to the achievement of quality objectives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565C4F" w:rsidP="00EE0E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58EF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38F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BC0F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E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E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E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E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E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E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E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E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E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E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E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E23"/>
  </w:style>
  <w:style w:type="character" w:customStyle="1" w:styleId="Heading1Char">
    <w:name w:val="Heading 1 Char"/>
    <w:basedOn w:val="DefaultParagraphFont"/>
    <w:link w:val="Heading1"/>
    <w:rsid w:val="00EE0E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E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E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E2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0E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0E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E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0E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E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E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E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E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E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E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E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E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E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E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E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E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E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E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E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0E23"/>
    <w:rPr>
      <w:b/>
      <w:spacing w:val="0"/>
    </w:rPr>
  </w:style>
  <w:style w:type="paragraph" w:customStyle="1" w:styleId="SuperTitle">
    <w:name w:val="SuperTitle"/>
    <w:basedOn w:val="Title"/>
    <w:rsid w:val="00EE0E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E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E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E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E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E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E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E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E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E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E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E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E23"/>
    <w:rPr>
      <w:i/>
    </w:rPr>
  </w:style>
  <w:style w:type="paragraph" w:styleId="Caption">
    <w:name w:val="caption"/>
    <w:basedOn w:val="BodyText"/>
    <w:next w:val="Normal"/>
    <w:qFormat/>
    <w:rsid w:val="00EE0E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E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E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E23"/>
  </w:style>
  <w:style w:type="paragraph" w:styleId="TableofFigures">
    <w:name w:val="table of figures"/>
    <w:basedOn w:val="Normal"/>
    <w:next w:val="Normal"/>
    <w:semiHidden/>
    <w:rsid w:val="00EE0E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E23"/>
    <w:pPr>
      <w:numPr>
        <w:numId w:val="11"/>
      </w:numPr>
    </w:pPr>
  </w:style>
  <w:style w:type="character" w:customStyle="1" w:styleId="WingdingSymbols">
    <w:name w:val="Wingding Symbols"/>
    <w:rsid w:val="00EE0E23"/>
    <w:rPr>
      <w:rFonts w:ascii="Wingdings" w:hAnsi="Wingdings"/>
    </w:rPr>
  </w:style>
  <w:style w:type="paragraph" w:customStyle="1" w:styleId="TableHeading">
    <w:name w:val="Table Heading"/>
    <w:basedOn w:val="HeadingBase"/>
    <w:rsid w:val="00EE0E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E23"/>
    <w:rPr>
      <w:color w:val="0033CC"/>
      <w:u w:val="none"/>
    </w:rPr>
  </w:style>
  <w:style w:type="paragraph" w:customStyle="1" w:styleId="BodyTextRight">
    <w:name w:val="Body Text Right"/>
    <w:basedOn w:val="BodyText"/>
    <w:rsid w:val="00EE0E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E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E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E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E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E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E23"/>
    <w:rPr>
      <w:sz w:val="32"/>
    </w:rPr>
  </w:style>
  <w:style w:type="paragraph" w:customStyle="1" w:styleId="HeadingProcedure">
    <w:name w:val="Heading Procedure"/>
    <w:basedOn w:val="HeadingBase"/>
    <w:next w:val="Normal"/>
    <w:rsid w:val="00EE0E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E23"/>
    <w:pPr>
      <w:spacing w:before="60" w:after="60"/>
    </w:pPr>
  </w:style>
  <w:style w:type="paragraph" w:styleId="ListContinue">
    <w:name w:val="List Continue"/>
    <w:basedOn w:val="List"/>
    <w:rsid w:val="00EE0E23"/>
    <w:pPr>
      <w:ind w:firstLine="0"/>
    </w:pPr>
  </w:style>
  <w:style w:type="paragraph" w:customStyle="1" w:styleId="ListNote">
    <w:name w:val="List Note"/>
    <w:basedOn w:val="List"/>
    <w:rsid w:val="00EE0E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E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E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E23"/>
    <w:rPr>
      <w:rFonts w:ascii="Courier New" w:hAnsi="Courier New"/>
    </w:rPr>
  </w:style>
  <w:style w:type="paragraph" w:customStyle="1" w:styleId="NoteBullet">
    <w:name w:val="Note Bullet"/>
    <w:basedOn w:val="Note"/>
    <w:rsid w:val="00EE0E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E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E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E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E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0E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E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E23"/>
    <w:rPr>
      <w:b/>
      <w:smallCaps/>
    </w:rPr>
  </w:style>
  <w:style w:type="paragraph" w:customStyle="1" w:styleId="TableListNumber">
    <w:name w:val="Table List Number"/>
    <w:basedOn w:val="ListNumber"/>
    <w:rsid w:val="00EE0E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E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E23"/>
    <w:pPr>
      <w:numPr>
        <w:numId w:val="9"/>
      </w:numPr>
    </w:pPr>
  </w:style>
  <w:style w:type="paragraph" w:customStyle="1" w:styleId="ListAlpha2">
    <w:name w:val="List Alpha 2"/>
    <w:basedOn w:val="List2"/>
    <w:rsid w:val="00EE0E23"/>
    <w:pPr>
      <w:numPr>
        <w:numId w:val="8"/>
      </w:numPr>
    </w:pPr>
  </w:style>
  <w:style w:type="paragraph" w:styleId="List2">
    <w:name w:val="List 2"/>
    <w:basedOn w:val="BodyText"/>
    <w:rsid w:val="00EE0E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E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E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E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E2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E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0E23"/>
    <w:pPr>
      <w:numPr>
        <w:numId w:val="4"/>
      </w:numPr>
    </w:pPr>
  </w:style>
  <w:style w:type="paragraph" w:styleId="ListContinue2">
    <w:name w:val="List Continue 2"/>
    <w:basedOn w:val="List2"/>
    <w:rsid w:val="00EE0E23"/>
    <w:pPr>
      <w:ind w:firstLine="0"/>
    </w:pPr>
  </w:style>
  <w:style w:type="paragraph" w:styleId="ListContinue3">
    <w:name w:val="List Continue 3"/>
    <w:basedOn w:val="List3"/>
    <w:rsid w:val="00EE0E23"/>
    <w:pPr>
      <w:ind w:left="1021" w:firstLine="0"/>
    </w:pPr>
  </w:style>
  <w:style w:type="paragraph" w:styleId="ListContinue4">
    <w:name w:val="List Continue 4"/>
    <w:basedOn w:val="List4"/>
    <w:rsid w:val="00EE0E23"/>
    <w:pPr>
      <w:ind w:firstLine="0"/>
    </w:pPr>
  </w:style>
  <w:style w:type="paragraph" w:styleId="ListContinue5">
    <w:name w:val="List Continue 5"/>
    <w:basedOn w:val="List5"/>
    <w:rsid w:val="00EE0E23"/>
    <w:pPr>
      <w:ind w:firstLine="0"/>
    </w:pPr>
  </w:style>
  <w:style w:type="paragraph" w:styleId="ListNumber3">
    <w:name w:val="List Number 3"/>
    <w:basedOn w:val="List3"/>
    <w:rsid w:val="00EE0E23"/>
    <w:pPr>
      <w:numPr>
        <w:numId w:val="5"/>
      </w:numPr>
    </w:pPr>
  </w:style>
  <w:style w:type="paragraph" w:styleId="ListNumber4">
    <w:name w:val="List Number 4"/>
    <w:basedOn w:val="List4"/>
    <w:rsid w:val="00EE0E23"/>
    <w:pPr>
      <w:numPr>
        <w:numId w:val="6"/>
      </w:numPr>
    </w:pPr>
  </w:style>
  <w:style w:type="paragraph" w:styleId="ListNumber5">
    <w:name w:val="List Number 5"/>
    <w:basedOn w:val="List5"/>
    <w:rsid w:val="00EE0E23"/>
    <w:pPr>
      <w:numPr>
        <w:numId w:val="7"/>
      </w:numPr>
    </w:pPr>
  </w:style>
  <w:style w:type="paragraph" w:styleId="BlockText">
    <w:name w:val="Block Text"/>
    <w:basedOn w:val="Normal"/>
    <w:rsid w:val="00EE0E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E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E23"/>
    <w:rPr>
      <w:sz w:val="16"/>
      <w:vertAlign w:val="superscript"/>
    </w:rPr>
  </w:style>
  <w:style w:type="character" w:customStyle="1" w:styleId="Symbols">
    <w:name w:val="Symbols"/>
    <w:basedOn w:val="DefaultParagraphFont"/>
    <w:rsid w:val="00EE0E23"/>
    <w:rPr>
      <w:rFonts w:ascii="Symbol" w:hAnsi="Symbol"/>
    </w:rPr>
  </w:style>
  <w:style w:type="character" w:customStyle="1" w:styleId="MenuOptions">
    <w:name w:val="Menu Options"/>
    <w:basedOn w:val="DefaultParagraphFont"/>
    <w:rsid w:val="00EE0E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E23"/>
    <w:rPr>
      <w:b/>
    </w:rPr>
  </w:style>
  <w:style w:type="character" w:customStyle="1" w:styleId="Underlined">
    <w:name w:val="Underlined"/>
    <w:basedOn w:val="DefaultParagraphFont"/>
    <w:rsid w:val="00EE0E23"/>
    <w:rPr>
      <w:u w:val="single"/>
    </w:rPr>
  </w:style>
  <w:style w:type="paragraph" w:customStyle="1" w:styleId="TableBodyTextRight">
    <w:name w:val="Table Body Text Right"/>
    <w:basedOn w:val="TableBodyText"/>
    <w:rsid w:val="00EE0E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E23"/>
    <w:rPr>
      <w:sz w:val="18"/>
    </w:rPr>
  </w:style>
  <w:style w:type="paragraph" w:customStyle="1" w:styleId="BodySmallRight">
    <w:name w:val="Body Small Right"/>
    <w:basedOn w:val="BodyTextRight"/>
    <w:rsid w:val="00EE0E23"/>
    <w:rPr>
      <w:sz w:val="18"/>
      <w:szCs w:val="18"/>
    </w:rPr>
  </w:style>
  <w:style w:type="paragraph" w:customStyle="1" w:styleId="MarginEdition">
    <w:name w:val="Margin Edition"/>
    <w:basedOn w:val="MarginNote"/>
    <w:rsid w:val="00EE0E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E23"/>
    <w:rPr>
      <w:sz w:val="2"/>
      <w:szCs w:val="2"/>
    </w:rPr>
  </w:style>
  <w:style w:type="character" w:customStyle="1" w:styleId="Small">
    <w:name w:val="Small"/>
    <w:basedOn w:val="DefaultParagraphFont"/>
    <w:rsid w:val="00EE0E23"/>
    <w:rPr>
      <w:sz w:val="16"/>
    </w:rPr>
  </w:style>
  <w:style w:type="paragraph" w:customStyle="1" w:styleId="WideTable">
    <w:name w:val="Wide Table"/>
    <w:basedOn w:val="Normal"/>
    <w:rsid w:val="00EE0E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E23"/>
  </w:style>
  <w:style w:type="paragraph" w:styleId="Quote">
    <w:name w:val="Quote"/>
    <w:basedOn w:val="Heading1"/>
    <w:link w:val="QuoteChar"/>
    <w:qFormat/>
    <w:rsid w:val="00EE0E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E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E23"/>
    <w:pPr>
      <w:pageBreakBefore/>
    </w:pPr>
  </w:style>
  <w:style w:type="paragraph" w:customStyle="1" w:styleId="Border">
    <w:name w:val="Border"/>
    <w:basedOn w:val="Normal"/>
    <w:qFormat/>
    <w:rsid w:val="00EE0E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E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E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E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E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E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E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E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E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E23"/>
    <w:rPr>
      <w:u w:val="single"/>
    </w:rPr>
  </w:style>
  <w:style w:type="character" w:customStyle="1" w:styleId="BoldandItalics">
    <w:name w:val="Bold and Italics"/>
    <w:qFormat/>
    <w:rsid w:val="00EE0E23"/>
    <w:rPr>
      <w:b/>
      <w:i/>
      <w:u w:val="none"/>
    </w:rPr>
  </w:style>
  <w:style w:type="paragraph" w:styleId="BalloonText">
    <w:name w:val="Balloon Text"/>
    <w:basedOn w:val="Normal"/>
    <w:link w:val="BalloonTextChar"/>
    <w:rsid w:val="00EE0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E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E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E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E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E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566</Words>
  <Characters>3686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MSL933002 Contribute to the achievement of quality objectives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2016-03-01T06:24:00Z</dcterms:created>
  <dcterms:modified xsi:type="dcterms:W3CDTF">2016-03-01T06:25:00Z</dcterms:modified>
</cp:coreProperties>
</file>