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0C7" w:rsidP="005960C7">
      <w:pPr>
        <w:pStyle w:val="Title"/>
      </w:pPr>
      <w:r>
        <w:fldChar w:fldCharType="begin"/>
      </w:r>
      <w:r>
        <w:instrText xml:space="preserve"> TITLE   \* MERGEFORMAT </w:instrText>
      </w:r>
      <w:r>
        <w:fldChar w:fldCharType="separate"/>
      </w:r>
      <w:r>
        <w:t>MSL924003 Process and interpret data</w:t>
      </w:r>
      <w:r>
        <w:fldChar w:fldCharType="end"/>
      </w:r>
    </w:p>
    <w:p w:rsidR="005960C7" w:rsidP="005960C7">
      <w:pPr>
        <w:pStyle w:val="Version"/>
        <w:sectPr w:rsidSect="002A21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136" w:rsidP="002A2136">
      <w:pPr>
        <w:pStyle w:val="SuperHeading"/>
      </w:pPr>
      <w:r w:rsidRPr="002A2136">
        <w:t>MSL924003 Process and interpret data</w:t>
      </w:r>
    </w:p>
    <w:p w:rsidR="00000000" w:rsidRPr="002A2136" w:rsidP="002A2136">
      <w:pPr>
        <w:pStyle w:val="Heading1"/>
      </w:pPr>
      <w:bookmarkStart w:id="1" w:name="O_985872"/>
      <w:bookmarkEnd w:id="1"/>
      <w:r w:rsidRPr="002A2136">
        <w:t>Modification History</w:t>
      </w:r>
    </w:p>
    <w:tbl>
      <w:tblPr>
        <w:tblW w:w="0" w:type="auto"/>
        <w:tblLayout w:type="fixed"/>
        <w:tblCellMar>
          <w:left w:w="62" w:type="dxa"/>
          <w:right w:w="62" w:type="dxa"/>
        </w:tblCellMar>
        <w:tblLook w:val="0000"/>
      </w:tblPr>
      <w:tblGrid>
        <w:gridCol w:w="1931"/>
        <w:gridCol w:w="7141"/>
      </w:tblGrid>
      <w:tr w:rsidTr="002A2136">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2136" w:rsidP="002A2136">
            <w:pPr>
              <w:pStyle w:val="BodyText"/>
            </w:pPr>
            <w:r w:rsidRPr="002A2136">
              <w:rPr>
                <w:rStyle w:val="SpecialBold"/>
              </w:rPr>
              <w:t>Release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2136">
            <w:pPr>
              <w:pStyle w:val="BodyText"/>
              <w:rPr>
                <w:lang w:val="en-NZ"/>
              </w:rPr>
            </w:pPr>
            <w:r w:rsidRPr="002A2136">
              <w:rPr>
                <w:rStyle w:val="SpecialBold"/>
              </w:rPr>
              <w:t>Comments</w:t>
            </w:r>
          </w:p>
        </w:tc>
      </w:tr>
      <w:tr w:rsidTr="002A2136">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136">
            <w:pPr>
              <w:pStyle w:val="BodyText"/>
              <w:rPr>
                <w:lang w:val="en-NZ"/>
              </w:rPr>
            </w:pPr>
            <w:r w:rsidRPr="002A2136">
              <w:t>Release 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136" w:rsidP="002A2136">
            <w:pPr>
              <w:pStyle w:val="BodyText"/>
            </w:pPr>
            <w:r w:rsidRPr="002A2136">
              <w:t>This version was released in M</w:t>
            </w:r>
            <w:r w:rsidRPr="002A2136">
              <w:rPr>
                <w:rStyle w:val="Emphasis"/>
              </w:rPr>
              <w:t>SL Laboratory Operations Training Package Release 2.0.</w:t>
            </w:r>
          </w:p>
          <w:p w:rsidR="00000000" w:rsidRPr="002A2136" w:rsidP="002A2136">
            <w:pPr>
              <w:pStyle w:val="BodyText"/>
            </w:pPr>
            <w:r w:rsidRPr="002A2136">
              <w:t>Supersedes and equivalent to MSL924001 Process and interpret data. Changes to performance criteria. Range of conditions re</w:t>
            </w:r>
            <w:r w:rsidRPr="002A2136">
              <w:t>moved. Assessment requirements amended.</w:t>
            </w:r>
          </w:p>
        </w:tc>
      </w:tr>
    </w:tbl>
    <w:p w:rsidR="00000000" w:rsidRPr="002A2136" w:rsidP="002A2136">
      <w:pPr>
        <w:pStyle w:val="BodyText"/>
      </w:pPr>
    </w:p>
    <w:p w:rsidR="00000000" w:rsidRPr="002A2136" w:rsidP="002A2136">
      <w:pPr>
        <w:pStyle w:val="AllowPageBreak"/>
      </w:pPr>
    </w:p>
    <w:p w:rsidR="00000000" w:rsidRPr="002A2136" w:rsidP="002A2136">
      <w:pPr>
        <w:pStyle w:val="Heading1"/>
      </w:pPr>
      <w:bookmarkStart w:id="2" w:name="O_985878"/>
      <w:bookmarkEnd w:id="2"/>
      <w:r w:rsidRPr="002A2136">
        <w:t>Application</w:t>
      </w:r>
    </w:p>
    <w:p w:rsidR="00000000" w:rsidRPr="002A2136" w:rsidP="005960C7">
      <w:pPr>
        <w:pStyle w:val="BodyText"/>
      </w:pPr>
      <w:r w:rsidRPr="002A2136">
        <w:t>This unit of competency describes the skills and knowledge to retrieve data, evaluate formulae and perform scientific calculations, present and interpret information in tables and graph</w:t>
      </w:r>
      <w:r w:rsidRPr="002A2136">
        <w:t>s and keep accurate records. The unit requires personnel to solve problems of limited complexity where the information may be less obvious, but not contradictory, and can be determined by direct reasoning.</w:t>
      </w:r>
    </w:p>
    <w:p w:rsidR="00000000" w:rsidRPr="002A2136" w:rsidP="005960C7">
      <w:pPr>
        <w:pStyle w:val="BodyText"/>
      </w:pPr>
      <w:r w:rsidRPr="002A2136">
        <w:t>This unit of competency applies to laboratory ass</w:t>
      </w:r>
      <w:r w:rsidRPr="002A2136">
        <w:t>istants, field/laboratory technicians and instrument operators in all industry sectors.</w:t>
      </w:r>
    </w:p>
    <w:p w:rsidR="00000000" w:rsidRPr="002A2136" w:rsidP="005960C7">
      <w:pPr>
        <w:pStyle w:val="BodyText"/>
      </w:pPr>
      <w:r w:rsidRPr="002A2136">
        <w:t>No licensing or certification requirements exist at the time of publication. However, regulations and/or external accreditation requi</w:t>
      </w:r>
      <w:r w:rsidRPr="002A2136">
        <w:t>rements for laboratory operations exist, so local requirements should be checked. Relevant legislation, industry standards and codes of practice within Australia must also be applied.</w:t>
      </w:r>
    </w:p>
    <w:p w:rsidR="00000000" w:rsidRPr="002A2136" w:rsidP="002A2136">
      <w:pPr>
        <w:pStyle w:val="Heading1"/>
      </w:pPr>
      <w:bookmarkStart w:id="3" w:name="O_985877"/>
      <w:bookmarkEnd w:id="3"/>
      <w:r w:rsidRPr="002A2136">
        <w:t>Pre-requisite Unit</w:t>
      </w:r>
    </w:p>
    <w:p w:rsidR="00000000" w:rsidRPr="002A2136" w:rsidP="005960C7">
      <w:pPr>
        <w:pStyle w:val="BodyText"/>
      </w:pPr>
      <w:r w:rsidRPr="002A2136">
        <w:t>Nil</w:t>
      </w:r>
    </w:p>
    <w:p w:rsidR="00000000" w:rsidRPr="002A2136" w:rsidP="002A2136">
      <w:pPr>
        <w:pStyle w:val="Heading1"/>
      </w:pPr>
      <w:bookmarkStart w:id="4" w:name="O_985876"/>
      <w:bookmarkEnd w:id="4"/>
      <w:r w:rsidRPr="002A2136">
        <w:t>Competency Fiel</w:t>
      </w:r>
      <w:r w:rsidRPr="002A2136">
        <w:t>d</w:t>
      </w:r>
    </w:p>
    <w:p w:rsidR="00000000" w:rsidRPr="002A2136" w:rsidP="005960C7">
      <w:pPr>
        <w:pStyle w:val="BodyText"/>
      </w:pPr>
      <w:r w:rsidRPr="002A2136">
        <w:t xml:space="preserve">Data </w:t>
      </w:r>
    </w:p>
    <w:p w:rsidR="00000000" w:rsidRPr="002A2136" w:rsidP="002A2136">
      <w:pPr>
        <w:pStyle w:val="Heading1"/>
      </w:pPr>
      <w:bookmarkStart w:id="5" w:name="O_985875"/>
      <w:bookmarkEnd w:id="5"/>
      <w:r w:rsidRPr="002A213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A2136">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Performance criteria describe the performance needed to demonstrate achievement of the element.</w:t>
            </w:r>
          </w:p>
        </w:tc>
      </w:tr>
      <w:tr w:rsidTr="002A21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A2136" w:rsidP="002A2136">
            <w:pPr>
              <w:pStyle w:val="BodyText"/>
            </w:pPr>
            <w:r w:rsidRPr="002A2136">
              <w:t>1</w:t>
            </w:r>
          </w:p>
        </w:tc>
        <w:tc>
          <w:tcPr>
            <w:tcW w:w="1962" w:type="dxa"/>
            <w:vMerge w:val="restart"/>
            <w:tcBorders>
              <w:top w:val="nil"/>
              <w:left w:val="nil"/>
              <w:bottom w:val="nil"/>
              <w:right w:val="nil"/>
            </w:tcBorders>
            <w:tcMar>
              <w:top w:w="0" w:type="dxa"/>
              <w:left w:w="62" w:type="dxa"/>
              <w:bottom w:w="0" w:type="dxa"/>
              <w:right w:w="62" w:type="dxa"/>
            </w:tcMar>
          </w:tcPr>
          <w:p w:rsidR="00000000" w:rsidRPr="002A2136" w:rsidP="002A2136">
            <w:pPr>
              <w:pStyle w:val="BodyText"/>
            </w:pPr>
            <w:r w:rsidRPr="002A2136">
              <w:rPr>
                <w:rStyle w:val="SpecialBold"/>
              </w:rPr>
              <w:t>Retrieve and check data</w:t>
            </w:r>
          </w:p>
          <w:p w:rsidR="00000000" w:rsidRPr="002A2136" w:rsidP="002A2136">
            <w:pPr>
              <w:pStyle w:val="BodyText"/>
            </w:pP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1.1</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Store and retrieve data using appropriate files and/or application software</w:t>
            </w:r>
          </w:p>
        </w:tc>
      </w:tr>
      <w:tr w:rsidTr="002A21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1.2</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Verify the quality of data using workplace procedures</w:t>
            </w: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1.3</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Rectify errors in data using workplace procedures</w:t>
            </w:r>
          </w:p>
        </w:tc>
      </w:tr>
      <w:tr w:rsidTr="002A2136">
        <w:tblPrEx>
          <w:tblW w:w="0" w:type="auto"/>
          <w:tblLayout w:type="fixed"/>
          <w:tblCellMar>
            <w:left w:w="62" w:type="dxa"/>
            <w:right w:w="62" w:type="dxa"/>
          </w:tblCellMar>
          <w:tblLook w:val="0000"/>
        </w:tblPrEx>
        <w:trPr>
          <w:trHeight w:val="378"/>
        </w:trPr>
        <w:tc>
          <w:tcPr>
            <w:tcW w:w="8958" w:type="dxa"/>
            <w:gridSpan w:val="4"/>
            <w:tcBorders>
              <w:top w:val="nil"/>
              <w:left w:val="nil"/>
              <w:bottom w:val="nil"/>
              <w:right w:val="nil"/>
            </w:tcBorders>
            <w:tcMar>
              <w:top w:w="0" w:type="dxa"/>
              <w:left w:w="62" w:type="dxa"/>
              <w:bottom w:w="0" w:type="dxa"/>
              <w:right w:w="62" w:type="dxa"/>
            </w:tcMar>
          </w:tcPr>
          <w:p w:rsidR="00000000" w:rsidP="002A2136">
            <w:pPr>
              <w:pStyle w:val="BodyText"/>
              <w:rPr>
                <w:lang w:val="en-NZ"/>
              </w:rPr>
            </w:pP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rsidRPr="002A2136" w:rsidP="002A2136">
            <w:pPr>
              <w:pStyle w:val="BodyText"/>
            </w:pPr>
            <w:r w:rsidRPr="002A2136">
              <w:t>2</w:t>
            </w:r>
          </w:p>
        </w:tc>
        <w:tc>
          <w:tcPr>
            <w:tcW w:w="1962" w:type="dxa"/>
            <w:vMerge w:val="restart"/>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rPr>
                <w:rStyle w:val="SpecialBold"/>
              </w:rPr>
              <w:t>Calculate scientific quantities</w:t>
            </w: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2.1</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Calculate statistical values for given data</w:t>
            </w: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2.2</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Calculate scientific quantities using given formulae and data and estimate uncertainties</w:t>
            </w: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2.3</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Ensure calculated quantities are consistent with estimations and expectations</w:t>
            </w: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2.4</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Report all calculated quantities using the appropriate units and correct number of significant figures</w:t>
            </w:r>
          </w:p>
        </w:tc>
      </w:tr>
      <w:tr w:rsidTr="002A2136">
        <w:tblPrEx>
          <w:tblW w:w="0" w:type="auto"/>
          <w:tblLayout w:type="fixed"/>
          <w:tblCellMar>
            <w:left w:w="62" w:type="dxa"/>
            <w:right w:w="62" w:type="dxa"/>
          </w:tblCellMar>
          <w:tblLook w:val="0000"/>
        </w:tblPrEx>
        <w:trPr>
          <w:trHeight w:val="378"/>
        </w:trPr>
        <w:tc>
          <w:tcPr>
            <w:tcW w:w="8958" w:type="dxa"/>
            <w:gridSpan w:val="4"/>
            <w:tcBorders>
              <w:top w:val="nil"/>
              <w:left w:val="nil"/>
              <w:bottom w:val="nil"/>
              <w:right w:val="nil"/>
            </w:tcBorders>
            <w:tcMar>
              <w:top w:w="0" w:type="dxa"/>
              <w:left w:w="62" w:type="dxa"/>
              <w:bottom w:w="0" w:type="dxa"/>
              <w:right w:w="62" w:type="dxa"/>
            </w:tcMar>
          </w:tcPr>
          <w:p w:rsidR="00000000" w:rsidP="002A2136">
            <w:pPr>
              <w:pStyle w:val="BodyText"/>
              <w:rPr>
                <w:lang w:val="en-NZ"/>
              </w:rPr>
            </w:pP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rsidRPr="002A2136" w:rsidP="002A2136">
            <w:pPr>
              <w:pStyle w:val="BodyText"/>
            </w:pPr>
            <w:r w:rsidRPr="002A2136">
              <w:t>3</w:t>
            </w:r>
          </w:p>
        </w:tc>
        <w:tc>
          <w:tcPr>
            <w:tcW w:w="1962" w:type="dxa"/>
            <w:vMerge w:val="restart"/>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rPr>
                <w:rStyle w:val="SpecialBold"/>
              </w:rPr>
              <w:t>Present data</w:t>
            </w: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3.1</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Present data in clearly labelled tables, charts and graphs</w:t>
            </w: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3.2</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Graph data using ap</w:t>
            </w:r>
            <w:r w:rsidRPr="002A2136">
              <w:t>propriate scales to span the range of data or display trends</w:t>
            </w: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3.3</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Report all data using the appropriate units and number of significant figures</w:t>
            </w:r>
          </w:p>
        </w:tc>
      </w:tr>
      <w:tr w:rsidTr="002A2136">
        <w:tblPrEx>
          <w:tblW w:w="0" w:type="auto"/>
          <w:tblLayout w:type="fixed"/>
          <w:tblCellMar>
            <w:left w:w="62" w:type="dxa"/>
            <w:right w:w="62" w:type="dxa"/>
          </w:tblCellMar>
          <w:tblLook w:val="0000"/>
        </w:tblPrEx>
        <w:trPr>
          <w:trHeight w:val="378"/>
        </w:trPr>
        <w:tc>
          <w:tcPr>
            <w:tcW w:w="8958" w:type="dxa"/>
            <w:gridSpan w:val="4"/>
            <w:tcBorders>
              <w:top w:val="nil"/>
              <w:left w:val="nil"/>
              <w:bottom w:val="nil"/>
              <w:right w:val="nil"/>
            </w:tcBorders>
            <w:tcMar>
              <w:top w:w="0" w:type="dxa"/>
              <w:left w:w="62" w:type="dxa"/>
              <w:bottom w:w="0" w:type="dxa"/>
              <w:right w:w="62" w:type="dxa"/>
            </w:tcMar>
          </w:tcPr>
          <w:p w:rsidR="00000000" w:rsidP="002A2136">
            <w:pPr>
              <w:pStyle w:val="BodyText"/>
              <w:rPr>
                <w:lang w:val="en-NZ"/>
              </w:rPr>
            </w:pP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rsidRPr="002A2136" w:rsidP="002A2136">
            <w:pPr>
              <w:pStyle w:val="BodyText"/>
            </w:pPr>
            <w:r w:rsidRPr="002A2136">
              <w:t>4</w:t>
            </w:r>
          </w:p>
        </w:tc>
        <w:tc>
          <w:tcPr>
            <w:tcW w:w="1962" w:type="dxa"/>
            <w:vMerge w:val="restart"/>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rPr>
                <w:rStyle w:val="SpecialBold"/>
              </w:rPr>
              <w:t>Interpret data</w:t>
            </w: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4.1</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Interpret significant features of tables, charts and graphs, including gradients, intercepts, maximum and minimum values, and limit lines</w:t>
            </w: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4.2</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Recognise and report trends in data</w:t>
            </w:r>
          </w:p>
        </w:tc>
      </w:tr>
      <w:tr w:rsidTr="002A2136">
        <w:tblPrEx>
          <w:tblW w:w="0" w:type="auto"/>
          <w:tblLayout w:type="fixed"/>
          <w:tblCellMar>
            <w:left w:w="62" w:type="dxa"/>
            <w:right w:w="62" w:type="dxa"/>
          </w:tblCellMar>
          <w:tblLook w:val="0000"/>
        </w:tblPrEx>
        <w:trPr>
          <w:trHeight w:val="378"/>
        </w:trPr>
        <w:tc>
          <w:tcPr>
            <w:tcW w:w="8958" w:type="dxa"/>
            <w:gridSpan w:val="4"/>
            <w:tcBorders>
              <w:top w:val="nil"/>
              <w:left w:val="nil"/>
              <w:bottom w:val="nil"/>
              <w:right w:val="nil"/>
            </w:tcBorders>
            <w:tcMar>
              <w:top w:w="0" w:type="dxa"/>
              <w:left w:w="62" w:type="dxa"/>
              <w:bottom w:w="0" w:type="dxa"/>
              <w:right w:w="62" w:type="dxa"/>
            </w:tcMar>
          </w:tcPr>
          <w:p w:rsidR="00000000" w:rsidP="002A2136">
            <w:pPr>
              <w:pStyle w:val="BodyText"/>
              <w:rPr>
                <w:lang w:val="en-NZ"/>
              </w:rPr>
            </w:pP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rsidRPr="002A2136" w:rsidP="002A2136">
            <w:pPr>
              <w:pStyle w:val="BodyText"/>
            </w:pPr>
            <w:r w:rsidRPr="002A2136">
              <w:t>5</w:t>
            </w:r>
          </w:p>
        </w:tc>
        <w:tc>
          <w:tcPr>
            <w:tcW w:w="1962" w:type="dxa"/>
            <w:vMerge w:val="restart"/>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rPr>
                <w:rStyle w:val="SpecialBold"/>
              </w:rPr>
              <w:t>Keep accurate records</w:t>
            </w: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5.1</w:t>
            </w:r>
          </w:p>
        </w:tc>
        <w:tc>
          <w:tcPr>
            <w:tcW w:w="561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Transcribe information accurately</w:t>
            </w:r>
          </w:p>
        </w:tc>
      </w:tr>
      <w:tr w:rsidTr="002A2136">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36">
            <w:pPr>
              <w:pStyle w:val="BodyText"/>
              <w:rPr>
                <w:lang w:val="en-NZ"/>
              </w:rPr>
            </w:pPr>
            <w:r w:rsidRPr="002A2136">
              <w:t>5.2</w:t>
            </w:r>
          </w:p>
        </w:tc>
        <w:tc>
          <w:tcPr>
            <w:tcW w:w="5610" w:type="dxa"/>
            <w:tcBorders>
              <w:top w:val="nil"/>
              <w:left w:val="nil"/>
              <w:bottom w:val="nil"/>
              <w:right w:val="nil"/>
            </w:tcBorders>
            <w:tcMar>
              <w:top w:w="0" w:type="dxa"/>
              <w:left w:w="62" w:type="dxa"/>
              <w:bottom w:w="0" w:type="dxa"/>
              <w:right w:w="62" w:type="dxa"/>
            </w:tcMar>
          </w:tcPr>
          <w:p w:rsidR="00000000" w:rsidRPr="002A2136" w:rsidP="002A2136">
            <w:pPr>
              <w:pStyle w:val="BodyText"/>
            </w:pPr>
            <w:r w:rsidRPr="002A2136">
              <w:t>Verify the accuracy of records following workplace procedures</w:t>
            </w:r>
          </w:p>
        </w:tc>
      </w:tr>
    </w:tbl>
    <w:p w:rsidR="00000000" w:rsidRPr="002A2136" w:rsidP="002A2136">
      <w:pPr>
        <w:pStyle w:val="BodyText"/>
      </w:pPr>
    </w:p>
    <w:p w:rsidR="00000000" w:rsidRPr="002A2136" w:rsidP="002A2136">
      <w:pPr>
        <w:pStyle w:val="AllowPageBreak"/>
      </w:pPr>
    </w:p>
    <w:p w:rsidR="00000000" w:rsidRPr="002A2136" w:rsidP="002A2136">
      <w:pPr>
        <w:pStyle w:val="Heading1"/>
      </w:pPr>
      <w:bookmarkStart w:id="6" w:name="O_985874"/>
      <w:bookmarkEnd w:id="6"/>
      <w:r w:rsidRPr="002A2136">
        <w:t>Foundation Skills</w:t>
      </w:r>
    </w:p>
    <w:p w:rsidR="00000000" w:rsidRPr="002A2136" w:rsidP="005960C7">
      <w:pPr>
        <w:pStyle w:val="BodyText"/>
      </w:pPr>
      <w:r w:rsidRPr="002A2136">
        <w:t>This section describes those language, literacy, numeracy and employment skills that are essential to performance.</w:t>
      </w:r>
    </w:p>
    <w:p w:rsidR="00000000" w:rsidRPr="002A2136" w:rsidP="005960C7">
      <w:pPr>
        <w:pStyle w:val="BodyText"/>
      </w:pPr>
      <w:r w:rsidRPr="002A2136">
        <w:t>Foundation skills essential to performanc</w:t>
      </w:r>
      <w:r w:rsidRPr="002A2136">
        <w:t>e are explicit in the performance criteria of this unit of competency.</w:t>
      </w:r>
    </w:p>
    <w:p w:rsidR="00000000" w:rsidRPr="002A2136" w:rsidP="002A2136">
      <w:pPr>
        <w:pStyle w:val="Heading1"/>
      </w:pPr>
      <w:bookmarkStart w:id="7" w:name="O_985873"/>
      <w:bookmarkEnd w:id="7"/>
      <w:r w:rsidRPr="002A2136">
        <w:t>Unit Mapping Information</w:t>
      </w:r>
    </w:p>
    <w:p w:rsidR="00000000" w:rsidRPr="002A2136" w:rsidP="005960C7">
      <w:pPr>
        <w:pStyle w:val="BodyText"/>
      </w:pPr>
      <w:r w:rsidRPr="002A2136">
        <w:t xml:space="preserve">Equivalent to MSL924001 Process and interpret data, Release 1. </w:t>
      </w:r>
    </w:p>
    <w:p w:rsidR="00000000" w:rsidRPr="002A2136" w:rsidP="002A2136">
      <w:pPr>
        <w:pStyle w:val="Heading1"/>
      </w:pPr>
      <w:bookmarkStart w:id="8" w:name="O_985866"/>
      <w:bookmarkEnd w:id="8"/>
      <w:r w:rsidRPr="002A2136">
        <w:t>Links</w:t>
      </w:r>
    </w:p>
    <w:p w:rsidR="00000000" w:rsidRPr="002A2136" w:rsidP="005960C7">
      <w:pPr>
        <w:pStyle w:val="BodyText"/>
      </w:pPr>
      <w:r w:rsidRPr="002A2136">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20EFB">
        <w:rPr>
          <w:rStyle w:val="Hyperlink"/>
        </w:rPr>
        <w:t>https://vetnet.gov.au/Pages/TrainingDocs.aspx?q=5c63a03b-4a6b-4ae5-9560-1e3c5f462baa</w:t>
      </w:r>
      <w:r>
        <w:fldChar w:fldCharType="end"/>
      </w:r>
    </w:p>
    <w:p w:rsidR="00000000" w:rsidRPr="002A2136" w:rsidP="002A2136"/>
    <w:sectPr w:rsidSect="002A21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6" w:rsidRPr="005960C7" w:rsidP="00596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C7" w:rsidP="002A2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60C7" w:rsidP="002A21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60C7" w:rsidP="002A2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136" w:rsidRPr="005960C7" w:rsidP="005960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C7" w:rsidRPr="002D2AF8" w:rsidP="002A2136">
    <w:pPr>
      <w:pStyle w:val="Header"/>
      <w:framePr w:wrap="around"/>
    </w:pPr>
    <w:r>
      <w:fldChar w:fldCharType="begin"/>
    </w:r>
    <w:r>
      <w:instrText xml:space="preserve"> TITLE   \* MERGEFORMAT </w:instrText>
    </w:r>
    <w:r>
      <w:fldChar w:fldCharType="separate"/>
    </w:r>
    <w:r>
      <w:t>MSL924003 Process and interpret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5960C7" w:rsidP="002A2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136"/>
    <w:pPr>
      <w:spacing w:before="360" w:after="60"/>
      <w:outlineLvl w:val="0"/>
    </w:pPr>
    <w:rPr>
      <w:sz w:val="32"/>
    </w:rPr>
  </w:style>
  <w:style w:type="paragraph" w:styleId="Heading2">
    <w:name w:val="heading 2"/>
    <w:basedOn w:val="HeadingBase"/>
    <w:next w:val="BodyText"/>
    <w:link w:val="Heading2Char"/>
    <w:qFormat/>
    <w:rsid w:val="002A2136"/>
    <w:pPr>
      <w:keepLines/>
      <w:spacing w:before="240" w:after="120"/>
      <w:outlineLvl w:val="1"/>
    </w:pPr>
    <w:rPr>
      <w:sz w:val="28"/>
      <w:szCs w:val="40"/>
    </w:rPr>
  </w:style>
  <w:style w:type="paragraph" w:styleId="Heading3">
    <w:name w:val="heading 3"/>
    <w:basedOn w:val="HeadingBase"/>
    <w:next w:val="BodyText"/>
    <w:link w:val="Heading3Char"/>
    <w:qFormat/>
    <w:rsid w:val="002A2136"/>
    <w:pPr>
      <w:spacing w:before="180" w:after="120"/>
      <w:outlineLvl w:val="2"/>
    </w:pPr>
    <w:rPr>
      <w:spacing w:val="-10"/>
      <w:kern w:val="32"/>
    </w:rPr>
  </w:style>
  <w:style w:type="paragraph" w:styleId="Heading4">
    <w:name w:val="heading 4"/>
    <w:basedOn w:val="HeadingBase"/>
    <w:next w:val="BodyText"/>
    <w:link w:val="Heading4Char"/>
    <w:qFormat/>
    <w:rsid w:val="002A2136"/>
    <w:pPr>
      <w:spacing w:before="160" w:after="120"/>
      <w:outlineLvl w:val="3"/>
    </w:pPr>
    <w:rPr>
      <w:sz w:val="22"/>
    </w:rPr>
  </w:style>
  <w:style w:type="paragraph" w:styleId="Heading5">
    <w:name w:val="heading 5"/>
    <w:basedOn w:val="HeadingBase"/>
    <w:next w:val="Normal"/>
    <w:link w:val="Heading5Char"/>
    <w:qFormat/>
    <w:rsid w:val="002A2136"/>
    <w:pPr>
      <w:spacing w:before="80"/>
      <w:outlineLvl w:val="4"/>
    </w:pPr>
    <w:rPr>
      <w:color w:val="918585"/>
      <w:sz w:val="20"/>
    </w:rPr>
  </w:style>
  <w:style w:type="paragraph" w:styleId="Heading6">
    <w:name w:val="heading 6"/>
    <w:basedOn w:val="HeadingBase"/>
    <w:next w:val="Normal"/>
    <w:link w:val="Heading6Char"/>
    <w:qFormat/>
    <w:rsid w:val="002A2136"/>
    <w:pPr>
      <w:spacing w:before="60"/>
      <w:outlineLvl w:val="5"/>
    </w:pPr>
    <w:rPr>
      <w:color w:val="918585"/>
      <w:sz w:val="20"/>
    </w:rPr>
  </w:style>
  <w:style w:type="paragraph" w:styleId="Heading7">
    <w:name w:val="heading 7"/>
    <w:basedOn w:val="Normal"/>
    <w:next w:val="Normal"/>
    <w:link w:val="Heading7Char"/>
    <w:qFormat/>
    <w:rsid w:val="002A2136"/>
    <w:pPr>
      <w:ind w:left="720"/>
      <w:outlineLvl w:val="6"/>
    </w:pPr>
    <w:rPr>
      <w:i/>
    </w:rPr>
  </w:style>
  <w:style w:type="paragraph" w:styleId="Heading8">
    <w:name w:val="heading 8"/>
    <w:basedOn w:val="Normal"/>
    <w:next w:val="Normal"/>
    <w:link w:val="Heading8Char"/>
    <w:qFormat/>
    <w:rsid w:val="002A2136"/>
    <w:pPr>
      <w:ind w:left="720"/>
      <w:outlineLvl w:val="7"/>
    </w:pPr>
    <w:rPr>
      <w:i/>
    </w:rPr>
  </w:style>
  <w:style w:type="paragraph" w:styleId="Heading9">
    <w:name w:val="heading 9"/>
    <w:basedOn w:val="Normal"/>
    <w:next w:val="Normal"/>
    <w:link w:val="Heading9Char"/>
    <w:qFormat/>
    <w:rsid w:val="002A2136"/>
    <w:pPr>
      <w:ind w:left="720"/>
      <w:outlineLvl w:val="8"/>
    </w:pPr>
    <w:rPr>
      <w:i/>
    </w:rPr>
  </w:style>
  <w:style w:type="character" w:default="1" w:styleId="DefaultParagraphFont">
    <w:name w:val="Default Paragraph Font"/>
    <w:uiPriority w:val="1"/>
    <w:unhideWhenUsed/>
    <w:rsid w:val="002A2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136"/>
  </w:style>
  <w:style w:type="character" w:customStyle="1" w:styleId="Heading1Char">
    <w:name w:val="Heading 1 Char"/>
    <w:basedOn w:val="DefaultParagraphFont"/>
    <w:link w:val="Heading1"/>
    <w:rsid w:val="002A2136"/>
    <w:rPr>
      <w:rFonts w:ascii="Times New Roman" w:eastAsia="Times New Roman" w:hAnsi="Times New Roman" w:cs="Times New Roman"/>
      <w:b/>
      <w:sz w:val="32"/>
      <w:szCs w:val="20"/>
      <w:lang w:eastAsia="en-US"/>
    </w:rPr>
  </w:style>
  <w:style w:type="paragraph" w:styleId="BodyText">
    <w:name w:val="Body Text"/>
    <w:basedOn w:val="Normal"/>
    <w:link w:val="BodyTextChar"/>
    <w:rsid w:val="002A2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136"/>
    <w:rPr>
      <w:rFonts w:ascii="Times New Roman" w:eastAsia="Times New Roman" w:hAnsi="Times New Roman" w:cs="Times New Roman"/>
      <w:sz w:val="24"/>
      <w:lang w:eastAsia="en-US"/>
    </w:rPr>
  </w:style>
  <w:style w:type="character" w:customStyle="1" w:styleId="SpecialBold">
    <w:name w:val="Special Bold"/>
    <w:basedOn w:val="DefaultParagraphFont"/>
    <w:rsid w:val="002A2136"/>
    <w:rPr>
      <w:b/>
      <w:spacing w:val="0"/>
    </w:rPr>
  </w:style>
  <w:style w:type="character" w:styleId="Emphasis">
    <w:name w:val="Emphasis"/>
    <w:basedOn w:val="DefaultParagraphFont"/>
    <w:qFormat/>
    <w:rsid w:val="002A2136"/>
    <w:rPr>
      <w:i/>
    </w:rPr>
  </w:style>
  <w:style w:type="paragraph" w:customStyle="1" w:styleId="SuperHeading">
    <w:name w:val="SuperHeading"/>
    <w:basedOn w:val="Normal"/>
    <w:rsid w:val="002A2136"/>
    <w:pPr>
      <w:spacing w:before="240" w:after="120"/>
      <w:outlineLvl w:val="0"/>
    </w:pPr>
    <w:rPr>
      <w:rFonts w:ascii="Times New Roman" w:hAnsi="Times New Roman"/>
      <w:b/>
      <w:sz w:val="32"/>
    </w:rPr>
  </w:style>
  <w:style w:type="paragraph" w:customStyle="1" w:styleId="AllowPageBreak">
    <w:name w:val="AllowPageBreak"/>
    <w:rsid w:val="002A2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136"/>
    <w:rPr>
      <w:rFonts w:ascii="Courier New" w:eastAsia="Times New Roman" w:hAnsi="Courier New" w:cs="Times New Roman"/>
      <w:i/>
      <w:szCs w:val="20"/>
      <w:lang w:eastAsia="en-US"/>
    </w:rPr>
  </w:style>
  <w:style w:type="paragraph" w:customStyle="1" w:styleId="HeadingBase">
    <w:name w:val="Heading Base"/>
    <w:rsid w:val="002A2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136"/>
    <w:pPr>
      <w:tabs>
        <w:tab w:val="right" w:leader="dot" w:pos="9072"/>
      </w:tabs>
      <w:ind w:left="567"/>
    </w:pPr>
    <w:rPr>
      <w:szCs w:val="22"/>
    </w:rPr>
  </w:style>
  <w:style w:type="paragraph" w:customStyle="1" w:styleId="TOCBase">
    <w:name w:val="TOC Base"/>
    <w:rsid w:val="002A2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136"/>
    <w:pPr>
      <w:tabs>
        <w:tab w:val="right" w:leader="dot" w:pos="9072"/>
      </w:tabs>
      <w:spacing w:before="40" w:after="40"/>
      <w:ind w:left="284"/>
    </w:pPr>
    <w:rPr>
      <w:rFonts w:ascii="Times New Roman" w:hAnsi="Times New Roman"/>
    </w:rPr>
  </w:style>
  <w:style w:type="paragraph" w:styleId="TOC1">
    <w:name w:val="toc 1"/>
    <w:basedOn w:val="TOCBase"/>
    <w:next w:val="Normal"/>
    <w:rsid w:val="002A2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136"/>
    <w:rPr>
      <w:rFonts w:ascii="Times New Roman" w:eastAsia="Times New Roman" w:hAnsi="Times New Roman" w:cs="Times New Roman"/>
      <w:sz w:val="16"/>
      <w:lang w:eastAsia="en-US"/>
    </w:rPr>
  </w:style>
  <w:style w:type="paragraph" w:styleId="Title">
    <w:name w:val="Title"/>
    <w:basedOn w:val="HeadingBase"/>
    <w:link w:val="TitleChar"/>
    <w:qFormat/>
    <w:rsid w:val="002A2136"/>
    <w:pPr>
      <w:spacing w:before="5040"/>
      <w:jc w:val="center"/>
    </w:pPr>
    <w:rPr>
      <w:sz w:val="48"/>
      <w:szCs w:val="72"/>
      <w:lang w:val="en-US"/>
    </w:rPr>
  </w:style>
  <w:style w:type="character" w:customStyle="1" w:styleId="TitleChar">
    <w:name w:val="Title Char"/>
    <w:basedOn w:val="DefaultParagraphFont"/>
    <w:link w:val="Title"/>
    <w:rsid w:val="002A2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136"/>
    <w:pPr>
      <w:tabs>
        <w:tab w:val="left" w:pos="3600"/>
        <w:tab w:val="left" w:pos="3958"/>
      </w:tabs>
    </w:pPr>
  </w:style>
  <w:style w:type="paragraph" w:styleId="List">
    <w:name w:val="List"/>
    <w:basedOn w:val="BodyText"/>
    <w:next w:val="BodyText"/>
    <w:rsid w:val="002A2136"/>
    <w:pPr>
      <w:tabs>
        <w:tab w:val="left" w:pos="340"/>
      </w:tabs>
      <w:spacing w:before="60" w:after="60"/>
      <w:ind w:left="340" w:hanging="340"/>
    </w:pPr>
  </w:style>
  <w:style w:type="paragraph" w:styleId="ListBullet">
    <w:name w:val="List Bullet"/>
    <w:basedOn w:val="List"/>
    <w:rsid w:val="002A2136"/>
    <w:pPr>
      <w:numPr>
        <w:numId w:val="10"/>
      </w:numPr>
      <w:tabs>
        <w:tab w:val="clear" w:pos="340"/>
      </w:tabs>
      <w:spacing w:before="40" w:after="40"/>
    </w:pPr>
  </w:style>
  <w:style w:type="paragraph" w:customStyle="1" w:styleId="Note">
    <w:name w:val="Note"/>
    <w:basedOn w:val="BodyText"/>
    <w:rsid w:val="002A2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136"/>
    <w:pPr>
      <w:framePr w:wrap="auto" w:hAnchor="text" w:y="6049"/>
    </w:pPr>
    <w:rPr>
      <w:color w:val="000000"/>
      <w:sz w:val="40"/>
    </w:rPr>
  </w:style>
  <w:style w:type="paragraph" w:customStyle="1" w:styleId="TOCTitle">
    <w:name w:val="TOCTitle"/>
    <w:basedOn w:val="Heading1"/>
    <w:rsid w:val="002A2136"/>
    <w:pPr>
      <w:spacing w:after="240"/>
      <w:jc w:val="center"/>
      <w:outlineLvl w:val="9"/>
    </w:pPr>
    <w:rPr>
      <w:caps/>
    </w:rPr>
  </w:style>
  <w:style w:type="paragraph" w:customStyle="1" w:styleId="Version">
    <w:name w:val="Version"/>
    <w:rsid w:val="002A21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136"/>
    <w:pPr>
      <w:numPr>
        <w:numId w:val="11"/>
      </w:numPr>
      <w:tabs>
        <w:tab w:val="clear" w:pos="680"/>
      </w:tabs>
    </w:pPr>
  </w:style>
  <w:style w:type="paragraph" w:styleId="Index1">
    <w:name w:val="index 1"/>
    <w:basedOn w:val="Normal"/>
    <w:next w:val="Normal"/>
    <w:semiHidden/>
    <w:rsid w:val="002A2136"/>
    <w:pPr>
      <w:keepNext w:val="0"/>
      <w:tabs>
        <w:tab w:val="right" w:pos="4176"/>
      </w:tabs>
      <w:ind w:left="198" w:hanging="198"/>
    </w:pPr>
    <w:rPr>
      <w:rFonts w:ascii="Garamond" w:hAnsi="Garamond"/>
    </w:rPr>
  </w:style>
  <w:style w:type="paragraph" w:styleId="IndexHeading">
    <w:name w:val="index heading"/>
    <w:basedOn w:val="Normal"/>
    <w:next w:val="Index1"/>
    <w:semiHidden/>
    <w:rsid w:val="002A2136"/>
    <w:pPr>
      <w:spacing w:before="120" w:after="120"/>
    </w:pPr>
    <w:rPr>
      <w:rFonts w:ascii="Arial" w:hAnsi="Arial"/>
      <w:b/>
      <w:color w:val="918585"/>
      <w:sz w:val="24"/>
    </w:rPr>
  </w:style>
  <w:style w:type="paragraph" w:styleId="Header">
    <w:name w:val="header"/>
    <w:basedOn w:val="Normal"/>
    <w:link w:val="HeaderChar"/>
    <w:rsid w:val="002A2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136"/>
    <w:rPr>
      <w:rFonts w:ascii="Times New Roman" w:eastAsia="Times New Roman" w:hAnsi="Times New Roman" w:cs="Times New Roman"/>
      <w:sz w:val="16"/>
      <w:szCs w:val="20"/>
      <w:lang w:val="en-GB" w:eastAsia="en-US"/>
    </w:rPr>
  </w:style>
  <w:style w:type="paragraph" w:customStyle="1" w:styleId="Chapter">
    <w:name w:val="Chapter"/>
    <w:basedOn w:val="Normal"/>
    <w:rsid w:val="002A2136"/>
    <w:pPr>
      <w:spacing w:before="240"/>
    </w:pPr>
    <w:rPr>
      <w:rFonts w:ascii="Times New Roman" w:hAnsi="Times New Roman"/>
      <w:smallCaps/>
      <w:spacing w:val="80"/>
      <w:sz w:val="28"/>
    </w:rPr>
  </w:style>
  <w:style w:type="paragraph" w:customStyle="1" w:styleId="InChapter">
    <w:name w:val="InChapter"/>
    <w:basedOn w:val="Heading3"/>
    <w:rsid w:val="002A2136"/>
    <w:pPr>
      <w:spacing w:after="240"/>
      <w:outlineLvl w:val="9"/>
    </w:pPr>
    <w:rPr>
      <w:noProof/>
    </w:rPr>
  </w:style>
  <w:style w:type="paragraph" w:styleId="Index2">
    <w:name w:val="index 2"/>
    <w:basedOn w:val="Normal"/>
    <w:next w:val="Normal"/>
    <w:semiHidden/>
    <w:rsid w:val="002A2136"/>
    <w:pPr>
      <w:tabs>
        <w:tab w:val="right" w:pos="4176"/>
      </w:tabs>
      <w:ind w:left="568" w:hanging="284"/>
    </w:pPr>
    <w:rPr>
      <w:rFonts w:ascii="Garamond" w:hAnsi="Garamond"/>
    </w:rPr>
  </w:style>
  <w:style w:type="paragraph" w:customStyle="1" w:styleId="Byline">
    <w:name w:val="Byline"/>
    <w:rsid w:val="002A2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136"/>
    <w:pPr>
      <w:tabs>
        <w:tab w:val="clear" w:pos="3600"/>
        <w:tab w:val="clear" w:pos="3958"/>
      </w:tabs>
      <w:jc w:val="right"/>
    </w:pPr>
  </w:style>
  <w:style w:type="paragraph" w:styleId="Caption">
    <w:name w:val="caption"/>
    <w:basedOn w:val="BodyText"/>
    <w:next w:val="Normal"/>
    <w:qFormat/>
    <w:rsid w:val="002A2136"/>
    <w:pPr>
      <w:framePr w:w="2268" w:hSpace="181" w:vSpace="181" w:wrap="around" w:vAnchor="text" w:hAnchor="page" w:x="1135" w:y="285" w:anchorLock="1"/>
    </w:pPr>
    <w:rPr>
      <w:i/>
    </w:rPr>
  </w:style>
  <w:style w:type="paragraph" w:customStyle="1" w:styleId="MiniTOCTitle">
    <w:name w:val="MiniTOCTitle"/>
    <w:basedOn w:val="Heading4"/>
    <w:rsid w:val="002A2136"/>
    <w:pPr>
      <w:spacing w:before="240"/>
      <w:outlineLvl w:val="9"/>
    </w:pPr>
    <w:rPr>
      <w:noProof/>
      <w:sz w:val="24"/>
    </w:rPr>
  </w:style>
  <w:style w:type="paragraph" w:customStyle="1" w:styleId="MiniTOCItem">
    <w:name w:val="MiniTOCItem"/>
    <w:basedOn w:val="ListBullet"/>
    <w:rsid w:val="002A2136"/>
    <w:pPr>
      <w:numPr>
        <w:numId w:val="0"/>
      </w:numPr>
      <w:tabs>
        <w:tab w:val="right" w:leader="dot" w:pos="6521"/>
      </w:tabs>
      <w:spacing w:before="0" w:after="0"/>
    </w:pPr>
  </w:style>
  <w:style w:type="paragraph" w:customStyle="1" w:styleId="TOFTitle">
    <w:name w:val="TOFTitle"/>
    <w:basedOn w:val="TOCTitle"/>
    <w:rsid w:val="002A2136"/>
  </w:style>
  <w:style w:type="paragraph" w:styleId="TableofFigures">
    <w:name w:val="table of figures"/>
    <w:basedOn w:val="Normal"/>
    <w:next w:val="Normal"/>
    <w:semiHidden/>
    <w:rsid w:val="002A2136"/>
    <w:pPr>
      <w:tabs>
        <w:tab w:val="right" w:leader="dot" w:pos="9072"/>
      </w:tabs>
      <w:ind w:left="970" w:hanging="403"/>
    </w:pPr>
    <w:rPr>
      <w:rFonts w:ascii="Times New Roman" w:hAnsi="Times New Roman"/>
      <w:b/>
    </w:rPr>
  </w:style>
  <w:style w:type="paragraph" w:styleId="ListNumber">
    <w:name w:val="List Number"/>
    <w:basedOn w:val="List"/>
    <w:rsid w:val="002A2136"/>
    <w:pPr>
      <w:numPr>
        <w:numId w:val="13"/>
      </w:numPr>
      <w:tabs>
        <w:tab w:val="clear" w:pos="340"/>
      </w:tabs>
    </w:pPr>
  </w:style>
  <w:style w:type="character" w:customStyle="1" w:styleId="WingdingSymbols">
    <w:name w:val="Wingding Symbols"/>
    <w:rsid w:val="002A2136"/>
    <w:rPr>
      <w:rFonts w:ascii="Wingdings" w:hAnsi="Wingdings"/>
    </w:rPr>
  </w:style>
  <w:style w:type="paragraph" w:customStyle="1" w:styleId="TableHeading">
    <w:name w:val="Table Heading"/>
    <w:basedOn w:val="HeadingBase"/>
    <w:rsid w:val="002A2136"/>
    <w:pPr>
      <w:keepLines/>
      <w:pBdr>
        <w:bottom w:val="single" w:sz="6" w:space="1" w:color="918585"/>
      </w:pBdr>
      <w:spacing w:before="240"/>
    </w:pPr>
  </w:style>
  <w:style w:type="character" w:customStyle="1" w:styleId="HotSpot">
    <w:name w:val="HotSpot"/>
    <w:rsid w:val="002A2136"/>
    <w:rPr>
      <w:color w:val="0033CC"/>
      <w:u w:val="none"/>
    </w:rPr>
  </w:style>
  <w:style w:type="paragraph" w:customStyle="1" w:styleId="BodyTextRight">
    <w:name w:val="Body Text Right"/>
    <w:basedOn w:val="BodyText"/>
    <w:rsid w:val="002A2136"/>
    <w:pPr>
      <w:spacing w:before="0" w:after="0"/>
      <w:jc w:val="right"/>
    </w:pPr>
  </w:style>
  <w:style w:type="paragraph" w:styleId="Index3">
    <w:name w:val="index 3"/>
    <w:basedOn w:val="ListNumber2"/>
    <w:next w:val="Normal"/>
    <w:semiHidden/>
    <w:rsid w:val="002A2136"/>
    <w:pPr>
      <w:numPr>
        <w:numId w:val="0"/>
      </w:numPr>
      <w:tabs>
        <w:tab w:val="right" w:leader="dot" w:pos="4176"/>
      </w:tabs>
    </w:pPr>
  </w:style>
  <w:style w:type="paragraph" w:styleId="ListNumber2">
    <w:name w:val="List Number 2"/>
    <w:basedOn w:val="List2"/>
    <w:rsid w:val="002A2136"/>
    <w:pPr>
      <w:numPr>
        <w:numId w:val="8"/>
      </w:numPr>
      <w:tabs>
        <w:tab w:val="clear" w:pos="1060"/>
      </w:tabs>
    </w:pPr>
  </w:style>
  <w:style w:type="paragraph" w:customStyle="1" w:styleId="MarginNote">
    <w:name w:val="Margin Note"/>
    <w:basedOn w:val="BodyText"/>
    <w:rsid w:val="002A2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136"/>
    <w:rPr>
      <w:sz w:val="32"/>
    </w:rPr>
  </w:style>
  <w:style w:type="paragraph" w:customStyle="1" w:styleId="HeadingProcedure">
    <w:name w:val="Heading Procedure"/>
    <w:basedOn w:val="HeadingBase"/>
    <w:next w:val="Normal"/>
    <w:rsid w:val="002A2136"/>
    <w:pPr>
      <w:tabs>
        <w:tab w:val="left" w:pos="0"/>
      </w:tabs>
      <w:spacing w:before="120" w:after="60"/>
    </w:pPr>
    <w:rPr>
      <w:i/>
      <w:color w:val="918585"/>
      <w:sz w:val="22"/>
    </w:rPr>
  </w:style>
  <w:style w:type="paragraph" w:customStyle="1" w:styleId="TableBodyText">
    <w:name w:val="Table Body Text"/>
    <w:basedOn w:val="BodyText"/>
    <w:rsid w:val="002A2136"/>
    <w:pPr>
      <w:spacing w:before="60" w:after="60"/>
    </w:pPr>
  </w:style>
  <w:style w:type="paragraph" w:styleId="ListContinue">
    <w:name w:val="List Continue"/>
    <w:basedOn w:val="List"/>
    <w:rsid w:val="002A2136"/>
    <w:pPr>
      <w:ind w:firstLine="0"/>
    </w:pPr>
  </w:style>
  <w:style w:type="paragraph" w:customStyle="1" w:styleId="ListNote">
    <w:name w:val="List Note"/>
    <w:basedOn w:val="List"/>
    <w:rsid w:val="002A2136"/>
    <w:pPr>
      <w:pBdr>
        <w:top w:val="single" w:sz="6" w:space="2" w:color="918585"/>
        <w:bottom w:val="single" w:sz="6" w:space="2" w:color="918585"/>
      </w:pBdr>
      <w:tabs>
        <w:tab w:val="left" w:pos="1021"/>
      </w:tabs>
      <w:ind w:firstLine="0"/>
    </w:pPr>
  </w:style>
  <w:style w:type="paragraph" w:customStyle="1" w:styleId="Warning">
    <w:name w:val="Warning"/>
    <w:basedOn w:val="BodyText"/>
    <w:rsid w:val="002A2136"/>
    <w:pPr>
      <w:shd w:val="clear" w:color="auto" w:fill="D9D9D9"/>
      <w:tabs>
        <w:tab w:val="left" w:pos="992"/>
      </w:tabs>
      <w:ind w:left="119" w:right="119"/>
    </w:pPr>
    <w:rPr>
      <w:sz w:val="20"/>
    </w:rPr>
  </w:style>
  <w:style w:type="paragraph" w:customStyle="1" w:styleId="MarginIcons">
    <w:name w:val="Margin Icons"/>
    <w:basedOn w:val="BodyText"/>
    <w:rsid w:val="002A2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136"/>
    <w:rPr>
      <w:rFonts w:ascii="Courier New" w:hAnsi="Courier New"/>
    </w:rPr>
  </w:style>
  <w:style w:type="paragraph" w:customStyle="1" w:styleId="NoteBullet">
    <w:name w:val="Note Bullet"/>
    <w:basedOn w:val="Note"/>
    <w:rsid w:val="002A2136"/>
    <w:pPr>
      <w:tabs>
        <w:tab w:val="clear" w:pos="680"/>
      </w:tabs>
      <w:spacing w:before="60" w:after="60"/>
    </w:pPr>
  </w:style>
  <w:style w:type="paragraph" w:customStyle="1" w:styleId="SubHeading2">
    <w:name w:val="SubHeading2"/>
    <w:basedOn w:val="HeadingBase"/>
    <w:rsid w:val="002A2136"/>
    <w:pPr>
      <w:spacing w:before="240" w:after="60"/>
    </w:pPr>
    <w:rPr>
      <w:sz w:val="20"/>
    </w:rPr>
  </w:style>
  <w:style w:type="paragraph" w:customStyle="1" w:styleId="SubHeading1">
    <w:name w:val="SubHeading1"/>
    <w:basedOn w:val="HeadingBase"/>
    <w:rsid w:val="002A2136"/>
    <w:pPr>
      <w:spacing w:before="240" w:after="60"/>
    </w:pPr>
    <w:rPr>
      <w:color w:val="918585"/>
      <w:sz w:val="22"/>
    </w:rPr>
  </w:style>
  <w:style w:type="paragraph" w:customStyle="1" w:styleId="SideHeading">
    <w:name w:val="Side Heading"/>
    <w:basedOn w:val="HeadingBase"/>
    <w:rsid w:val="002A2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136"/>
    <w:pPr>
      <w:numPr>
        <w:numId w:val="9"/>
      </w:numPr>
    </w:pPr>
  </w:style>
  <w:style w:type="paragraph" w:styleId="PlainText">
    <w:name w:val="Plain Text"/>
    <w:basedOn w:val="Normal"/>
    <w:link w:val="PlainTextChar"/>
    <w:rsid w:val="002A2136"/>
    <w:rPr>
      <w:sz w:val="20"/>
    </w:rPr>
  </w:style>
  <w:style w:type="character" w:customStyle="1" w:styleId="PlainTextChar">
    <w:name w:val="Plain Text Char"/>
    <w:basedOn w:val="DefaultParagraphFont"/>
    <w:link w:val="PlainText"/>
    <w:rsid w:val="002A2136"/>
    <w:rPr>
      <w:rFonts w:ascii="Courier New" w:eastAsia="Times New Roman" w:hAnsi="Courier New" w:cs="Times New Roman"/>
      <w:sz w:val="20"/>
      <w:szCs w:val="20"/>
      <w:lang w:eastAsia="en-US"/>
    </w:rPr>
  </w:style>
  <w:style w:type="character" w:customStyle="1" w:styleId="MenuOption">
    <w:name w:val="Menu Option"/>
    <w:basedOn w:val="DefaultParagraphFont"/>
    <w:rsid w:val="002A2136"/>
    <w:rPr>
      <w:b/>
      <w:smallCaps/>
    </w:rPr>
  </w:style>
  <w:style w:type="paragraph" w:customStyle="1" w:styleId="TableListNumber">
    <w:name w:val="Table List Number"/>
    <w:basedOn w:val="ListNumber"/>
    <w:rsid w:val="002A2136"/>
    <w:pPr>
      <w:numPr>
        <w:numId w:val="0"/>
      </w:numPr>
    </w:pPr>
  </w:style>
  <w:style w:type="paragraph" w:styleId="TOC4">
    <w:name w:val="toc 4"/>
    <w:basedOn w:val="TOCBase"/>
    <w:next w:val="Normal"/>
    <w:semiHidden/>
    <w:rsid w:val="002A2136"/>
    <w:pPr>
      <w:tabs>
        <w:tab w:val="right" w:leader="dot" w:pos="9071"/>
      </w:tabs>
      <w:ind w:left="1701"/>
    </w:pPr>
  </w:style>
  <w:style w:type="paragraph" w:customStyle="1" w:styleId="ListAlpha">
    <w:name w:val="List Alpha"/>
    <w:basedOn w:val="List"/>
    <w:rsid w:val="002A2136"/>
    <w:pPr>
      <w:numPr>
        <w:numId w:val="7"/>
      </w:numPr>
    </w:pPr>
  </w:style>
  <w:style w:type="paragraph" w:customStyle="1" w:styleId="ListAlpha2">
    <w:name w:val="List Alpha 2"/>
    <w:basedOn w:val="List2"/>
    <w:rsid w:val="002A2136"/>
    <w:pPr>
      <w:numPr>
        <w:numId w:val="6"/>
      </w:numPr>
    </w:pPr>
  </w:style>
  <w:style w:type="paragraph" w:styleId="List2">
    <w:name w:val="List 2"/>
    <w:basedOn w:val="BodyText"/>
    <w:rsid w:val="002A2136"/>
    <w:pPr>
      <w:tabs>
        <w:tab w:val="left" w:pos="680"/>
      </w:tabs>
      <w:spacing w:before="60" w:after="60"/>
      <w:ind w:left="680" w:hanging="340"/>
    </w:pPr>
  </w:style>
  <w:style w:type="paragraph" w:styleId="List3">
    <w:name w:val="List 3"/>
    <w:basedOn w:val="BodyText"/>
    <w:rsid w:val="002A2136"/>
    <w:pPr>
      <w:tabs>
        <w:tab w:val="left" w:pos="1021"/>
      </w:tabs>
      <w:spacing w:before="60" w:after="60"/>
      <w:ind w:left="1020" w:hanging="340"/>
    </w:pPr>
  </w:style>
  <w:style w:type="paragraph" w:styleId="List4">
    <w:name w:val="List 4"/>
    <w:basedOn w:val="BodyText"/>
    <w:rsid w:val="002A2136"/>
    <w:pPr>
      <w:tabs>
        <w:tab w:val="left" w:pos="1361"/>
      </w:tabs>
      <w:spacing w:before="60" w:after="60"/>
      <w:ind w:left="1361" w:hanging="340"/>
    </w:pPr>
  </w:style>
  <w:style w:type="paragraph" w:styleId="List5">
    <w:name w:val="List 5"/>
    <w:basedOn w:val="BodyText"/>
    <w:rsid w:val="002A2136"/>
    <w:pPr>
      <w:tabs>
        <w:tab w:val="left" w:pos="1701"/>
      </w:tabs>
      <w:spacing w:before="60" w:after="60"/>
      <w:ind w:left="1701" w:hanging="340"/>
    </w:pPr>
  </w:style>
  <w:style w:type="paragraph" w:styleId="ListBullet3">
    <w:name w:val="List Bullet 3"/>
    <w:basedOn w:val="List3"/>
    <w:rsid w:val="002A2136"/>
    <w:pPr>
      <w:numPr>
        <w:numId w:val="12"/>
      </w:numPr>
      <w:tabs>
        <w:tab w:val="clear" w:pos="1021"/>
      </w:tabs>
      <w:ind w:left="1037" w:hanging="357"/>
    </w:pPr>
  </w:style>
  <w:style w:type="paragraph" w:styleId="ListBullet4">
    <w:name w:val="List Bullet 4"/>
    <w:basedOn w:val="List4"/>
    <w:rsid w:val="002A2136"/>
    <w:pPr>
      <w:numPr>
        <w:numId w:val="1"/>
      </w:numPr>
      <w:tabs>
        <w:tab w:val="clear" w:pos="1361"/>
      </w:tabs>
    </w:pPr>
  </w:style>
  <w:style w:type="paragraph" w:styleId="ListBullet5">
    <w:name w:val="List Bullet 5"/>
    <w:basedOn w:val="List5"/>
    <w:rsid w:val="002A2136"/>
    <w:pPr>
      <w:numPr>
        <w:numId w:val="2"/>
      </w:numPr>
    </w:pPr>
  </w:style>
  <w:style w:type="paragraph" w:styleId="ListContinue2">
    <w:name w:val="List Continue 2"/>
    <w:basedOn w:val="List2"/>
    <w:rsid w:val="002A2136"/>
    <w:pPr>
      <w:ind w:firstLine="0"/>
    </w:pPr>
  </w:style>
  <w:style w:type="paragraph" w:styleId="ListContinue3">
    <w:name w:val="List Continue 3"/>
    <w:basedOn w:val="List3"/>
    <w:rsid w:val="002A2136"/>
    <w:pPr>
      <w:ind w:left="1021" w:firstLine="0"/>
    </w:pPr>
  </w:style>
  <w:style w:type="paragraph" w:styleId="ListContinue4">
    <w:name w:val="List Continue 4"/>
    <w:basedOn w:val="List4"/>
    <w:rsid w:val="002A2136"/>
    <w:pPr>
      <w:ind w:firstLine="0"/>
    </w:pPr>
  </w:style>
  <w:style w:type="paragraph" w:styleId="ListContinue5">
    <w:name w:val="List Continue 5"/>
    <w:basedOn w:val="List5"/>
    <w:rsid w:val="002A2136"/>
    <w:pPr>
      <w:ind w:firstLine="0"/>
    </w:pPr>
  </w:style>
  <w:style w:type="paragraph" w:styleId="ListNumber3">
    <w:name w:val="List Number 3"/>
    <w:basedOn w:val="List3"/>
    <w:rsid w:val="002A2136"/>
    <w:pPr>
      <w:numPr>
        <w:numId w:val="3"/>
      </w:numPr>
    </w:pPr>
  </w:style>
  <w:style w:type="paragraph" w:styleId="ListNumber4">
    <w:name w:val="List Number 4"/>
    <w:basedOn w:val="List4"/>
    <w:rsid w:val="002A2136"/>
    <w:pPr>
      <w:numPr>
        <w:numId w:val="4"/>
      </w:numPr>
    </w:pPr>
  </w:style>
  <w:style w:type="paragraph" w:styleId="ListNumber5">
    <w:name w:val="List Number 5"/>
    <w:basedOn w:val="List5"/>
    <w:rsid w:val="002A2136"/>
    <w:pPr>
      <w:numPr>
        <w:numId w:val="5"/>
      </w:numPr>
    </w:pPr>
  </w:style>
  <w:style w:type="paragraph" w:styleId="BlockText">
    <w:name w:val="Block Text"/>
    <w:basedOn w:val="Normal"/>
    <w:rsid w:val="002A2136"/>
    <w:pPr>
      <w:spacing w:after="120"/>
      <w:ind w:left="1440" w:right="1440"/>
    </w:pPr>
  </w:style>
  <w:style w:type="character" w:customStyle="1" w:styleId="Subscript">
    <w:name w:val="Subscript"/>
    <w:basedOn w:val="DefaultParagraphFont"/>
    <w:rsid w:val="002A2136"/>
    <w:rPr>
      <w:sz w:val="16"/>
      <w:vertAlign w:val="subscript"/>
    </w:rPr>
  </w:style>
  <w:style w:type="character" w:customStyle="1" w:styleId="Superscript">
    <w:name w:val="Superscript"/>
    <w:basedOn w:val="DefaultParagraphFont"/>
    <w:rsid w:val="002A2136"/>
    <w:rPr>
      <w:sz w:val="16"/>
      <w:vertAlign w:val="superscript"/>
    </w:rPr>
  </w:style>
  <w:style w:type="character" w:customStyle="1" w:styleId="Symbols">
    <w:name w:val="Symbols"/>
    <w:basedOn w:val="DefaultParagraphFont"/>
    <w:rsid w:val="002A2136"/>
    <w:rPr>
      <w:rFonts w:ascii="Symbol" w:hAnsi="Symbol"/>
    </w:rPr>
  </w:style>
  <w:style w:type="character" w:customStyle="1" w:styleId="MenuOptions">
    <w:name w:val="Menu Options"/>
    <w:basedOn w:val="DefaultParagraphFont"/>
    <w:rsid w:val="002A2136"/>
    <w:rPr>
      <w:rFonts w:ascii="Arial Narrow" w:hAnsi="Arial Narrow"/>
      <w:smallCaps/>
    </w:rPr>
  </w:style>
  <w:style w:type="character" w:customStyle="1" w:styleId="Buttons">
    <w:name w:val="Buttons"/>
    <w:basedOn w:val="DefaultParagraphFont"/>
    <w:rsid w:val="002A2136"/>
    <w:rPr>
      <w:b/>
    </w:rPr>
  </w:style>
  <w:style w:type="character" w:customStyle="1" w:styleId="Underlined">
    <w:name w:val="Underlined"/>
    <w:basedOn w:val="DefaultParagraphFont"/>
    <w:rsid w:val="002A2136"/>
    <w:rPr>
      <w:u w:val="single"/>
    </w:rPr>
  </w:style>
  <w:style w:type="paragraph" w:customStyle="1" w:styleId="TableBodyTextRight">
    <w:name w:val="Table Body Text Right"/>
    <w:basedOn w:val="TableBodyText"/>
    <w:rsid w:val="002A2136"/>
    <w:pPr>
      <w:widowControl w:val="0"/>
      <w:autoSpaceDE w:val="0"/>
      <w:autoSpaceDN w:val="0"/>
      <w:adjustRightInd w:val="0"/>
      <w:jc w:val="right"/>
    </w:pPr>
    <w:rPr>
      <w:rFonts w:cs="Arial"/>
      <w:szCs w:val="18"/>
    </w:rPr>
  </w:style>
  <w:style w:type="paragraph" w:customStyle="1" w:styleId="CopyrightText">
    <w:name w:val="Copyright Text"/>
    <w:basedOn w:val="BodyText"/>
    <w:rsid w:val="002A2136"/>
    <w:rPr>
      <w:sz w:val="18"/>
    </w:rPr>
  </w:style>
  <w:style w:type="paragraph" w:customStyle="1" w:styleId="BodySmallRight">
    <w:name w:val="Body Small Right"/>
    <w:basedOn w:val="BodyTextRight"/>
    <w:rsid w:val="002A2136"/>
    <w:rPr>
      <w:sz w:val="18"/>
      <w:szCs w:val="18"/>
    </w:rPr>
  </w:style>
  <w:style w:type="paragraph" w:customStyle="1" w:styleId="MarginEdition">
    <w:name w:val="Margin Edition"/>
    <w:basedOn w:val="MarginNote"/>
    <w:rsid w:val="002A2136"/>
    <w:pPr>
      <w:spacing w:before="0" w:after="0"/>
    </w:pPr>
    <w:rPr>
      <w:rFonts w:ascii="Times New Roman" w:hAnsi="Times New Roman"/>
      <w:color w:val="999999"/>
    </w:rPr>
  </w:style>
  <w:style w:type="paragraph" w:customStyle="1" w:styleId="Spacer">
    <w:name w:val="Spacer"/>
    <w:basedOn w:val="Normal"/>
    <w:rsid w:val="002A2136"/>
    <w:rPr>
      <w:sz w:val="2"/>
      <w:szCs w:val="2"/>
    </w:rPr>
  </w:style>
  <w:style w:type="character" w:customStyle="1" w:styleId="Small">
    <w:name w:val="Small"/>
    <w:basedOn w:val="DefaultParagraphFont"/>
    <w:rsid w:val="002A2136"/>
    <w:rPr>
      <w:sz w:val="16"/>
    </w:rPr>
  </w:style>
  <w:style w:type="paragraph" w:customStyle="1" w:styleId="WideTable">
    <w:name w:val="Wide Table"/>
    <w:basedOn w:val="Normal"/>
    <w:rsid w:val="002A2136"/>
    <w:pPr>
      <w:ind w:left="-1418"/>
    </w:pPr>
    <w:rPr>
      <w:sz w:val="2"/>
      <w:szCs w:val="2"/>
    </w:rPr>
  </w:style>
  <w:style w:type="character" w:styleId="PageNumber">
    <w:name w:val="page number"/>
    <w:basedOn w:val="DefaultParagraphFont"/>
    <w:rsid w:val="002A2136"/>
  </w:style>
  <w:style w:type="paragraph" w:styleId="Quote">
    <w:name w:val="Quote"/>
    <w:basedOn w:val="Heading1"/>
    <w:link w:val="QuoteChar"/>
    <w:qFormat/>
    <w:rsid w:val="002A2136"/>
    <w:rPr>
      <w:b w:val="0"/>
      <w:sz w:val="72"/>
      <w:szCs w:val="72"/>
      <w:lang w:val="en-NZ"/>
    </w:rPr>
  </w:style>
  <w:style w:type="character" w:customStyle="1" w:styleId="QuoteChar">
    <w:name w:val="Quote Char"/>
    <w:basedOn w:val="DefaultParagraphFont"/>
    <w:link w:val="Quote"/>
    <w:rsid w:val="002A2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136"/>
    <w:pPr>
      <w:pageBreakBefore/>
    </w:pPr>
  </w:style>
  <w:style w:type="paragraph" w:customStyle="1" w:styleId="Border">
    <w:name w:val="Border"/>
    <w:basedOn w:val="Normal"/>
    <w:qFormat/>
    <w:rsid w:val="002A2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136"/>
    <w:rPr>
      <w:b/>
      <w:bCs/>
      <w:i/>
      <w:iCs/>
      <w:color w:val="auto"/>
    </w:rPr>
  </w:style>
  <w:style w:type="paragraph" w:styleId="IntenseQuote">
    <w:name w:val="Intense Quote"/>
    <w:basedOn w:val="Normal"/>
    <w:next w:val="Normal"/>
    <w:link w:val="IntenseQuoteChar"/>
    <w:uiPriority w:val="30"/>
    <w:qFormat/>
    <w:rsid w:val="002A2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136"/>
    <w:rPr>
      <w:smallCaps/>
      <w:color w:val="auto"/>
      <w:u w:val="single"/>
    </w:rPr>
  </w:style>
  <w:style w:type="character" w:styleId="IntenseReference">
    <w:name w:val="Intense Reference"/>
    <w:basedOn w:val="DefaultParagraphFont"/>
    <w:uiPriority w:val="32"/>
    <w:qFormat/>
    <w:rsid w:val="002A2136"/>
    <w:rPr>
      <w:b/>
      <w:bCs/>
      <w:smallCaps/>
      <w:color w:val="auto"/>
      <w:spacing w:val="5"/>
      <w:u w:val="single"/>
    </w:rPr>
  </w:style>
  <w:style w:type="paragraph" w:customStyle="1" w:styleId="2ColumnHeading">
    <w:name w:val="2Column Heading"/>
    <w:basedOn w:val="BodyText"/>
    <w:qFormat/>
    <w:rsid w:val="002A2136"/>
    <w:pPr>
      <w:spacing w:after="60"/>
      <w:ind w:left="-2268"/>
    </w:pPr>
    <w:rPr>
      <w:b/>
    </w:rPr>
  </w:style>
  <w:style w:type="paragraph" w:customStyle="1" w:styleId="Heading1TOC">
    <w:name w:val="Heading1 TOC"/>
    <w:basedOn w:val="Normal"/>
    <w:qFormat/>
    <w:rsid w:val="002A2136"/>
    <w:pPr>
      <w:spacing w:before="240" w:after="120"/>
    </w:pPr>
    <w:rPr>
      <w:rFonts w:ascii="Times New Roman" w:hAnsi="Times New Roman"/>
      <w:b/>
      <w:sz w:val="32"/>
    </w:rPr>
  </w:style>
  <w:style w:type="paragraph" w:customStyle="1" w:styleId="Heading2TOC">
    <w:name w:val="Heading2 TOC"/>
    <w:basedOn w:val="Normal"/>
    <w:qFormat/>
    <w:rsid w:val="002A2136"/>
    <w:pPr>
      <w:spacing w:before="240" w:after="60"/>
    </w:pPr>
    <w:rPr>
      <w:rFonts w:ascii="Times New Roman" w:hAnsi="Times New Roman"/>
      <w:b/>
      <w:sz w:val="28"/>
    </w:rPr>
  </w:style>
  <w:style w:type="character" w:customStyle="1" w:styleId="Underline">
    <w:name w:val="Underline"/>
    <w:basedOn w:val="DefaultParagraphFont"/>
    <w:qFormat/>
    <w:rsid w:val="002A2136"/>
    <w:rPr>
      <w:u w:val="single"/>
    </w:rPr>
  </w:style>
  <w:style w:type="character" w:customStyle="1" w:styleId="BoldandItalics">
    <w:name w:val="Bold and Italics"/>
    <w:qFormat/>
    <w:rsid w:val="002A2136"/>
    <w:rPr>
      <w:b/>
      <w:i/>
      <w:u w:val="none"/>
    </w:rPr>
  </w:style>
  <w:style w:type="paragraph" w:styleId="BalloonText">
    <w:name w:val="Balloon Text"/>
    <w:basedOn w:val="Normal"/>
    <w:link w:val="BalloonTextChar"/>
    <w:rsid w:val="002A2136"/>
    <w:rPr>
      <w:rFonts w:ascii="Tahoma" w:hAnsi="Tahoma" w:cs="Tahoma"/>
      <w:sz w:val="16"/>
      <w:szCs w:val="16"/>
    </w:rPr>
  </w:style>
  <w:style w:type="character" w:customStyle="1" w:styleId="BalloonTextChar">
    <w:name w:val="Balloon Text Char"/>
    <w:basedOn w:val="DefaultParagraphFont"/>
    <w:link w:val="BalloonText"/>
    <w:rsid w:val="002A2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136"/>
    <w:rPr>
      <w:b/>
      <w:color w:val="660033"/>
      <w:spacing w:val="0"/>
    </w:rPr>
  </w:style>
  <w:style w:type="paragraph" w:customStyle="1" w:styleId="Nameditemlist">
    <w:name w:val="Named item list"/>
    <w:basedOn w:val="BodyText"/>
    <w:qFormat/>
    <w:rsid w:val="002A2136"/>
    <w:pPr>
      <w:tabs>
        <w:tab w:val="left" w:pos="2835"/>
      </w:tabs>
      <w:ind w:left="2835" w:hanging="2835"/>
    </w:pPr>
  </w:style>
  <w:style w:type="paragraph" w:customStyle="1" w:styleId="BodyTextnopadding">
    <w:name w:val="Body Text no padding"/>
    <w:basedOn w:val="BodyText"/>
    <w:qFormat/>
    <w:rsid w:val="002A2136"/>
    <w:pPr>
      <w:spacing w:before="0" w:after="0"/>
    </w:pPr>
  </w:style>
  <w:style w:type="paragraph" w:customStyle="1" w:styleId="BodyTextBold">
    <w:name w:val="Body Text Bold"/>
    <w:basedOn w:val="BodyText"/>
    <w:qFormat/>
    <w:rsid w:val="002A2136"/>
    <w:rPr>
      <w:b/>
    </w:rPr>
  </w:style>
  <w:style w:type="character" w:styleId="Hyperlink">
    <w:name w:val="Hyperlink"/>
    <w:basedOn w:val="DefaultParagraphFont"/>
    <w:uiPriority w:val="99"/>
    <w:unhideWhenUsed/>
    <w:rsid w:val="00596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Words>
  <Characters>2894</Characters>
  <Application>Microsoft Office Word</Application>
  <DocSecurity>0</DocSecurity>
  <Lines>144</Lines>
  <Paragraphs>79</Paragraphs>
  <ScaleCrop>false</ScaleCrop>
  <Company>Author-it Software Corporation Ltd.</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MSL924003 Process and interpret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2025-02-21T07:07:00Z</dcterms:created>
  <dcterms:modified xsi:type="dcterms:W3CDTF">2025-02-21T07:07:00Z</dcterms:modified>
</cp:coreProperties>
</file>