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90B" w:rsidP="009D39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MSL922002 Record and present data</w:t>
      </w:r>
      <w:r>
        <w:fldChar w:fldCharType="end"/>
      </w:r>
    </w:p>
    <w:p w:rsidR="009D390B" w:rsidP="009D390B">
      <w:pPr>
        <w:pStyle w:val="Version"/>
        <w:sectPr w:rsidSect="008F2F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FCC" w:rsidP="008F2FCC">
      <w:pPr>
        <w:pStyle w:val="SuperHeading"/>
      </w:pPr>
      <w:r w:rsidRPr="008F2FCC">
        <w:t>Assessment Requirements for MSL922002 Record and present data</w:t>
      </w:r>
    </w:p>
    <w:p w:rsidR="00000000" w:rsidRPr="008F2FCC" w:rsidP="008F2FCC">
      <w:pPr>
        <w:pStyle w:val="Heading1"/>
      </w:pPr>
      <w:bookmarkStart w:id="1" w:name="O_1257602"/>
      <w:bookmarkEnd w:id="1"/>
      <w:r w:rsidRPr="008F2FCC">
        <w:t>Modification History</w:t>
      </w:r>
    </w:p>
    <w:p w:rsidR="00000000" w:rsidRPr="008F2FCC" w:rsidP="009D390B">
      <w:pPr>
        <w:pStyle w:val="BodyText"/>
      </w:pPr>
      <w:r w:rsidRPr="008F2FCC">
        <w:t xml:space="preserve">Release 1. Supersedes and is equivalent to MSL922001 Record and present data. Minor changes to Performance Criteria. Range of Conditions removed with </w:t>
      </w:r>
      <w:r w:rsidRPr="008F2FCC">
        <w:t>small amount of information added to Knowledge Evidence. Performance Evidence significantly reworked for improved clarity and to remove examples. Minor wording changes to Knowledge Evidence.</w:t>
      </w:r>
    </w:p>
    <w:p w:rsidR="00000000" w:rsidRPr="008F2FCC" w:rsidP="008F2FCC">
      <w:pPr>
        <w:pStyle w:val="Heading1"/>
      </w:pPr>
      <w:bookmarkStart w:id="2" w:name="O_1257603"/>
      <w:bookmarkEnd w:id="2"/>
      <w:r w:rsidRPr="008F2FCC">
        <w:t>Performance Evidence</w:t>
      </w:r>
    </w:p>
    <w:p w:rsidR="00000000" w:rsidRPr="008F2FCC" w:rsidP="009D390B">
      <w:pPr>
        <w:pStyle w:val="BodyText"/>
      </w:pPr>
      <w:r w:rsidRPr="008F2FCC">
        <w:t>There must be evidence th</w:t>
      </w:r>
      <w:r w:rsidRPr="008F2FCC">
        <w:t>e candidate has completed the tasks outlined in the elements and performance criteria of this unit, and:</w:t>
      </w:r>
    </w:p>
    <w:p w:rsidR="00000000" w:rsidRPr="008F2FCC" w:rsidP="008F2FCC">
      <w:pPr>
        <w:pStyle w:val="ListBullet"/>
      </w:pPr>
      <w:r w:rsidRPr="008F2FCC">
        <w:t>accurately coded, checked, recorded and stored data in the required format</w:t>
      </w:r>
    </w:p>
    <w:p w:rsidR="00000000" w:rsidRPr="008F2FCC" w:rsidP="008F2FCC">
      <w:pPr>
        <w:pStyle w:val="ListBullet"/>
      </w:pPr>
      <w:r w:rsidRPr="008F2FCC">
        <w:t>performed each of the following calculations involving scientific quantitie</w:t>
      </w:r>
      <w:r w:rsidRPr="008F2FCC">
        <w:t>s at least once, with or without a calculator or computer software:</w:t>
      </w:r>
    </w:p>
    <w:p w:rsidR="00000000" w:rsidRPr="008F2FCC" w:rsidP="008F2FCC">
      <w:pPr>
        <w:pStyle w:val="ListBullet2"/>
      </w:pPr>
      <w:r w:rsidRPr="008F2FCC">
        <w:t>decimals</w:t>
      </w:r>
    </w:p>
    <w:p w:rsidR="00000000" w:rsidRPr="008F2FCC" w:rsidP="008F2FCC">
      <w:pPr>
        <w:pStyle w:val="ListBullet2"/>
      </w:pPr>
      <w:r w:rsidRPr="008F2FCC">
        <w:t>fractions</w:t>
      </w:r>
    </w:p>
    <w:p w:rsidR="00000000" w:rsidRPr="008F2FCC" w:rsidP="008F2FCC">
      <w:pPr>
        <w:pStyle w:val="ListBullet2"/>
      </w:pPr>
      <w:r w:rsidRPr="008F2FCC">
        <w:t>ratios</w:t>
      </w:r>
    </w:p>
    <w:p w:rsidR="00000000" w:rsidRPr="008F2FCC" w:rsidP="008F2FCC">
      <w:pPr>
        <w:pStyle w:val="ListBullet2"/>
      </w:pPr>
      <w:r w:rsidRPr="008F2FCC">
        <w:t xml:space="preserve">proportions </w:t>
      </w:r>
    </w:p>
    <w:p w:rsidR="00000000" w:rsidRPr="008F2FCC" w:rsidP="008F2FCC">
      <w:pPr>
        <w:pStyle w:val="ListBullet2"/>
      </w:pPr>
      <w:r w:rsidRPr="008F2FCC">
        <w:t>percentages</w:t>
      </w:r>
    </w:p>
    <w:p w:rsidR="00000000" w:rsidRPr="008F2FCC" w:rsidP="008F2FCC">
      <w:pPr>
        <w:pStyle w:val="ListBullet2"/>
      </w:pPr>
      <w:r w:rsidRPr="008F2FCC">
        <w:t>unit conversion, multiples and submultiples</w:t>
      </w:r>
    </w:p>
    <w:p w:rsidR="00000000" w:rsidRPr="008F2FCC" w:rsidP="008F2FCC">
      <w:pPr>
        <w:pStyle w:val="ListBullet2"/>
      </w:pPr>
      <w:r w:rsidRPr="008F2FCC">
        <w:t>use of significant figures, rounding off, estimation and approximation</w:t>
      </w:r>
    </w:p>
    <w:p w:rsidR="00000000" w:rsidRPr="008F2FCC" w:rsidP="008F2FCC">
      <w:pPr>
        <w:pStyle w:val="ListBullet2"/>
      </w:pPr>
      <w:r w:rsidRPr="008F2FCC">
        <w:t>substitution of data in formulae</w:t>
      </w:r>
    </w:p>
    <w:p w:rsidR="00000000" w:rsidRPr="008F2FCC" w:rsidP="008F2FCC">
      <w:pPr>
        <w:pStyle w:val="ListBullet"/>
      </w:pPr>
      <w:r w:rsidRPr="008F2FCC">
        <w:t>performed at least 4 of the following calculations:</w:t>
      </w:r>
    </w:p>
    <w:p w:rsidR="00000000" w:rsidRPr="008F2FCC" w:rsidP="008F2FCC">
      <w:pPr>
        <w:pStyle w:val="ListBullet2"/>
      </w:pPr>
      <w:r w:rsidRPr="008F2FCC">
        <w:t xml:space="preserve">dimensions </w:t>
      </w:r>
    </w:p>
    <w:p w:rsidR="00000000" w:rsidRPr="008F2FCC" w:rsidP="008F2FCC">
      <w:pPr>
        <w:pStyle w:val="ListBullet2"/>
      </w:pPr>
      <w:r w:rsidRPr="008F2FCC">
        <w:t xml:space="preserve">basic trigonometry </w:t>
      </w:r>
    </w:p>
    <w:p w:rsidR="00000000" w:rsidRPr="008F2FCC" w:rsidP="008F2FCC">
      <w:pPr>
        <w:pStyle w:val="ListBullet2"/>
      </w:pPr>
      <w:r w:rsidRPr="008F2FCC">
        <w:t xml:space="preserve">concentration </w:t>
      </w:r>
    </w:p>
    <w:p w:rsidR="00000000" w:rsidRPr="008F2FCC" w:rsidP="008F2FCC">
      <w:pPr>
        <w:pStyle w:val="ListBullet2"/>
      </w:pPr>
      <w:r w:rsidRPr="008F2FCC">
        <w:t xml:space="preserve">enumeration of microbiological organisms </w:t>
      </w:r>
    </w:p>
    <w:p w:rsidR="00000000" w:rsidRPr="008F2FCC" w:rsidP="008F2FCC">
      <w:pPr>
        <w:pStyle w:val="ListBullet2"/>
      </w:pPr>
      <w:r w:rsidRPr="008F2FCC">
        <w:t xml:space="preserve">percentage content </w:t>
      </w:r>
    </w:p>
    <w:p w:rsidR="00000000" w:rsidRPr="008F2FCC" w:rsidP="008F2FCC">
      <w:pPr>
        <w:pStyle w:val="ListBullet2"/>
      </w:pPr>
      <w:r w:rsidRPr="008F2FCC">
        <w:t xml:space="preserve">food properties </w:t>
      </w:r>
    </w:p>
    <w:p w:rsidR="00000000" w:rsidRPr="008F2FCC" w:rsidP="008F2FCC">
      <w:pPr>
        <w:pStyle w:val="ListBullet2"/>
      </w:pPr>
      <w:r w:rsidRPr="008F2FCC">
        <w:t xml:space="preserve">statistical values </w:t>
      </w:r>
    </w:p>
    <w:p w:rsidR="00000000" w:rsidRPr="008F2FCC" w:rsidP="008F2FCC">
      <w:pPr>
        <w:pStyle w:val="ListBullet"/>
      </w:pPr>
      <w:r w:rsidRPr="008F2FCC">
        <w:t>prepared 1 table by ha</w:t>
      </w:r>
      <w:r w:rsidRPr="008F2FCC">
        <w:t>nd or using computer software</w:t>
      </w:r>
    </w:p>
    <w:p w:rsidR="00000000" w:rsidRPr="008F2FCC" w:rsidP="008F2FCC">
      <w:pPr>
        <w:pStyle w:val="ListBullet"/>
      </w:pPr>
      <w:r w:rsidRPr="008F2FCC">
        <w:t>prepared 1 graph or chart of data by hand or by using computer software</w:t>
      </w:r>
    </w:p>
    <w:p w:rsidR="00000000" w:rsidRPr="008F2FCC" w:rsidP="008F2FCC">
      <w:pPr>
        <w:pStyle w:val="ListBullet"/>
      </w:pPr>
      <w:r w:rsidRPr="008F2FCC">
        <w:t>recognised obvious features and trends in data, including:</w:t>
      </w:r>
    </w:p>
    <w:p w:rsidR="00000000" w:rsidRPr="008F2FCC" w:rsidP="008F2FCC">
      <w:pPr>
        <w:pStyle w:val="ListBullet2"/>
      </w:pPr>
      <w:r w:rsidRPr="008F2FCC">
        <w:t>maximum and minimum values</w:t>
      </w:r>
    </w:p>
    <w:p w:rsidR="00000000" w:rsidRPr="008F2FCC" w:rsidP="008F2FCC">
      <w:pPr>
        <w:pStyle w:val="ListBullet2"/>
      </w:pPr>
      <w:r w:rsidRPr="008F2FCC">
        <w:t>spread of data</w:t>
      </w:r>
    </w:p>
    <w:p w:rsidR="00000000" w:rsidRPr="008F2FCC" w:rsidP="008F2FCC">
      <w:pPr>
        <w:pStyle w:val="ListBullet2"/>
      </w:pPr>
      <w:r w:rsidRPr="008F2FCC">
        <w:t>increasing/decreasing data, rate of change</w:t>
      </w:r>
    </w:p>
    <w:p w:rsidR="009D390B" w:rsidP="008F2FCC">
      <w:pPr>
        <w:pStyle w:val="ListBullet2"/>
      </w:pPr>
      <w:r w:rsidRPr="008F2FCC">
        <w:t>outliers, data beyond control limits or normal range.</w:t>
      </w:r>
    </w:p>
    <w:p w:rsidR="009D390B" w:rsidP="008F2FCC">
      <w:pPr>
        <w:pStyle w:val="ListBullet2"/>
      </w:pPr>
    </w:p>
    <w:p w:rsidR="00000000" w:rsidRPr="008F2FCC" w:rsidP="008F2FCC">
      <w:pPr>
        <w:pStyle w:val="Heading1"/>
      </w:pPr>
      <w:bookmarkStart w:id="3" w:name="O_1257604"/>
      <w:bookmarkEnd w:id="3"/>
      <w:r w:rsidRPr="008F2FCC">
        <w:t>Knowledge Evidence</w:t>
      </w:r>
    </w:p>
    <w:p w:rsidR="00000000" w:rsidRPr="008F2FCC" w:rsidP="009D390B">
      <w:pPr>
        <w:pStyle w:val="BodyText"/>
      </w:pPr>
      <w:r w:rsidRPr="008F2FCC">
        <w:t>There must be evidence the candidate has knowledge of:</w:t>
      </w:r>
    </w:p>
    <w:p w:rsidR="00000000" w:rsidRPr="008F2FCC" w:rsidP="008F2FCC">
      <w:pPr>
        <w:pStyle w:val="ListBullet"/>
      </w:pPr>
      <w:r w:rsidRPr="008F2FCC">
        <w:t>basic measurement concepts, including repeatability, precision, accuracy and significant figures</w:t>
      </w:r>
    </w:p>
    <w:p w:rsidR="00000000" w:rsidRPr="008F2FCC" w:rsidP="008F2FCC">
      <w:pPr>
        <w:pStyle w:val="ListBullet"/>
      </w:pPr>
      <w:r w:rsidRPr="008F2FCC">
        <w:t>the intern</w:t>
      </w:r>
      <w:r w:rsidRPr="008F2FCC">
        <w:t xml:space="preserve">ational system of units (SI) </w:t>
      </w:r>
    </w:p>
    <w:p w:rsidR="00000000" w:rsidRPr="008F2FCC" w:rsidP="008F2FCC">
      <w:pPr>
        <w:pStyle w:val="ListBullet"/>
      </w:pPr>
      <w:r w:rsidRPr="008F2FCC">
        <w:t>scientific quantities and calculations relevant to job role</w:t>
      </w:r>
    </w:p>
    <w:p w:rsidR="00000000" w:rsidRPr="008F2FCC" w:rsidP="008F2FCC">
      <w:pPr>
        <w:pStyle w:val="ListBullet"/>
      </w:pPr>
      <w:r w:rsidRPr="008F2FCC">
        <w:t>workplace procedures for:</w:t>
      </w:r>
    </w:p>
    <w:p w:rsidR="00000000" w:rsidRPr="008F2FCC" w:rsidP="008F2FCC">
      <w:pPr>
        <w:pStyle w:val="ListBullet2"/>
      </w:pPr>
      <w:r w:rsidRPr="008F2FCC">
        <w:t>coding, entering, storing, retrieving and communicating data</w:t>
      </w:r>
    </w:p>
    <w:p w:rsidR="00000000" w:rsidRPr="008F2FCC" w:rsidP="008F2FCC">
      <w:pPr>
        <w:pStyle w:val="ListBullet2"/>
      </w:pPr>
      <w:r w:rsidRPr="008F2FCC">
        <w:t>verifying data and rectifying mistakes</w:t>
      </w:r>
    </w:p>
    <w:p w:rsidR="009D390B" w:rsidP="008F2FCC">
      <w:pPr>
        <w:pStyle w:val="ListBullet2"/>
      </w:pPr>
      <w:r w:rsidRPr="008F2FCC">
        <w:t>maintaining and filing records, and sec</w:t>
      </w:r>
      <w:r w:rsidRPr="008F2FCC">
        <w:t>urity of data.</w:t>
      </w:r>
    </w:p>
    <w:p w:rsidR="009D390B" w:rsidP="008F2FCC">
      <w:pPr>
        <w:pStyle w:val="ListBullet2"/>
      </w:pPr>
    </w:p>
    <w:p w:rsidR="00000000" w:rsidRPr="008F2FCC" w:rsidP="008F2FCC">
      <w:pPr>
        <w:pStyle w:val="Heading1"/>
      </w:pPr>
      <w:bookmarkStart w:id="4" w:name="O_1257605"/>
      <w:bookmarkEnd w:id="4"/>
      <w:r w:rsidRPr="008F2FCC">
        <w:t>Assessment Conditions</w:t>
      </w:r>
    </w:p>
    <w:p w:rsidR="00000000" w:rsidRPr="008F2FCC" w:rsidP="009D390B">
      <w:pPr>
        <w:pStyle w:val="BodyText"/>
      </w:pPr>
      <w:r w:rsidRPr="008F2FC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F2FCC" w:rsidP="008F2FCC">
      <w:pPr>
        <w:pStyle w:val="ListBullet"/>
      </w:pPr>
      <w:r w:rsidRPr="008F2FCC">
        <w:t xml:space="preserve">use of suitable facilities, equipment and resources, including: </w:t>
      </w:r>
    </w:p>
    <w:p w:rsidR="00000000" w:rsidRPr="008F2FCC" w:rsidP="008F2FCC">
      <w:pPr>
        <w:pStyle w:val="ListBullet2"/>
      </w:pPr>
      <w:r w:rsidRPr="008F2FCC">
        <w:t>data sets and records</w:t>
      </w:r>
    </w:p>
    <w:p w:rsidR="00000000" w:rsidRPr="008F2FCC" w:rsidP="008F2FCC">
      <w:pPr>
        <w:pStyle w:val="ListBullet2"/>
      </w:pPr>
      <w:r w:rsidRPr="008F2FCC">
        <w:t>calculator, computer and relevant software or laboratory information management system</w:t>
      </w:r>
    </w:p>
    <w:p w:rsidR="00000000" w:rsidRPr="008F2FCC" w:rsidP="008F2FCC">
      <w:pPr>
        <w:pStyle w:val="ListBullet2"/>
      </w:pPr>
      <w:r w:rsidRPr="008F2FCC">
        <w:t>workplace procedures.</w:t>
      </w:r>
    </w:p>
    <w:p w:rsidR="009D390B" w:rsidP="009D390B">
      <w:pPr>
        <w:pStyle w:val="BodyText"/>
      </w:pPr>
      <w:r w:rsidRPr="008F2FCC">
        <w:t>Assessors must satisfy the NVR/AQTF mandatory competency re</w:t>
      </w:r>
      <w:r w:rsidRPr="008F2FCC">
        <w:t>quirements for assessors.</w:t>
      </w:r>
    </w:p>
    <w:p w:rsidR="00000000" w:rsidRPr="008F2FCC" w:rsidP="008F2FCC">
      <w:pPr>
        <w:pStyle w:val="Heading1"/>
      </w:pPr>
      <w:bookmarkStart w:id="5" w:name="O_1257608"/>
      <w:bookmarkEnd w:id="5"/>
      <w:r w:rsidRPr="008F2FCC">
        <w:t>Links</w:t>
      </w:r>
    </w:p>
    <w:p w:rsidR="00000000" w:rsidRPr="008F2FCC" w:rsidP="009D390B">
      <w:pPr>
        <w:pStyle w:val="BodyText"/>
      </w:pPr>
      <w:r w:rsidRPr="008F2FCC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53E6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F2FCC" w:rsidP="008F2FCC"/>
    <w:sectPr w:rsidSect="008F2F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F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FCC" w:rsidRPr="009D390B" w:rsidP="009D39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F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0B" w:rsidP="008F2F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390B" w:rsidP="008F2F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D390B" w:rsidP="008F2F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F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FCC" w:rsidRPr="009D390B" w:rsidP="009D39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F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0B" w:rsidRPr="002D2AF8" w:rsidP="008F2F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MSL922002 Record and present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9D390B" w:rsidP="008F2F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DC2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2E4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FE2E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F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F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F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F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F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F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F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F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F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F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F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FCC"/>
  </w:style>
  <w:style w:type="character" w:customStyle="1" w:styleId="Heading1Char">
    <w:name w:val="Heading 1 Char"/>
    <w:basedOn w:val="DefaultParagraphFont"/>
    <w:link w:val="Heading1"/>
    <w:rsid w:val="008F2F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F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F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2F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2F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2F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2F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2F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F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F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F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F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F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F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F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F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F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F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F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F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F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2F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2F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2FCC"/>
    <w:rPr>
      <w:b/>
      <w:spacing w:val="0"/>
    </w:rPr>
  </w:style>
  <w:style w:type="paragraph" w:customStyle="1" w:styleId="SuperTitle">
    <w:name w:val="SuperTitle"/>
    <w:basedOn w:val="Title"/>
    <w:rsid w:val="008F2F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F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F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2F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F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F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F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F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F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F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F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F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2FCC"/>
    <w:rPr>
      <w:i/>
    </w:rPr>
  </w:style>
  <w:style w:type="paragraph" w:styleId="Caption">
    <w:name w:val="caption"/>
    <w:basedOn w:val="BodyText"/>
    <w:next w:val="Normal"/>
    <w:qFormat/>
    <w:rsid w:val="008F2F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F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F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FCC"/>
  </w:style>
  <w:style w:type="paragraph" w:styleId="TableofFigures">
    <w:name w:val="table of figures"/>
    <w:basedOn w:val="Normal"/>
    <w:next w:val="Normal"/>
    <w:semiHidden/>
    <w:rsid w:val="008F2F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F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2FCC"/>
    <w:rPr>
      <w:rFonts w:ascii="Wingdings" w:hAnsi="Wingdings"/>
    </w:rPr>
  </w:style>
  <w:style w:type="paragraph" w:customStyle="1" w:styleId="TableHeading">
    <w:name w:val="Table Heading"/>
    <w:basedOn w:val="HeadingBase"/>
    <w:rsid w:val="008F2F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FCC"/>
    <w:rPr>
      <w:color w:val="0033CC"/>
      <w:u w:val="none"/>
    </w:rPr>
  </w:style>
  <w:style w:type="paragraph" w:customStyle="1" w:styleId="BodyTextRight">
    <w:name w:val="Body Text Right"/>
    <w:basedOn w:val="BodyText"/>
    <w:rsid w:val="008F2F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F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F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F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F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F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FCC"/>
    <w:rPr>
      <w:sz w:val="32"/>
    </w:rPr>
  </w:style>
  <w:style w:type="paragraph" w:customStyle="1" w:styleId="HeadingProcedure">
    <w:name w:val="Heading Procedure"/>
    <w:basedOn w:val="HeadingBase"/>
    <w:next w:val="Normal"/>
    <w:rsid w:val="008F2F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FCC"/>
    <w:pPr>
      <w:spacing w:before="60" w:after="60"/>
    </w:pPr>
  </w:style>
  <w:style w:type="paragraph" w:styleId="ListContinue">
    <w:name w:val="List Continue"/>
    <w:basedOn w:val="List"/>
    <w:rsid w:val="008F2FCC"/>
    <w:pPr>
      <w:ind w:firstLine="0"/>
    </w:pPr>
  </w:style>
  <w:style w:type="paragraph" w:customStyle="1" w:styleId="ListNote">
    <w:name w:val="List Note"/>
    <w:basedOn w:val="List"/>
    <w:rsid w:val="008F2F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F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F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FCC"/>
    <w:rPr>
      <w:rFonts w:ascii="Courier New" w:hAnsi="Courier New"/>
    </w:rPr>
  </w:style>
  <w:style w:type="paragraph" w:customStyle="1" w:styleId="NoteBullet">
    <w:name w:val="Note Bullet"/>
    <w:basedOn w:val="Note"/>
    <w:rsid w:val="008F2F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F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F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F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F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2F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F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FCC"/>
    <w:rPr>
      <w:b/>
      <w:smallCaps/>
    </w:rPr>
  </w:style>
  <w:style w:type="paragraph" w:customStyle="1" w:styleId="TableListNumber">
    <w:name w:val="Table List Number"/>
    <w:basedOn w:val="ListNumber"/>
    <w:rsid w:val="008F2F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F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FCC"/>
    <w:pPr>
      <w:numPr>
        <w:numId w:val="9"/>
      </w:numPr>
    </w:pPr>
  </w:style>
  <w:style w:type="paragraph" w:customStyle="1" w:styleId="ListAlpha2">
    <w:name w:val="List Alpha 2"/>
    <w:basedOn w:val="List2"/>
    <w:rsid w:val="008F2FCC"/>
    <w:pPr>
      <w:numPr>
        <w:numId w:val="8"/>
      </w:numPr>
    </w:pPr>
  </w:style>
  <w:style w:type="paragraph" w:styleId="List2">
    <w:name w:val="List 2"/>
    <w:basedOn w:val="BodyText"/>
    <w:rsid w:val="008F2F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F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F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F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F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F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2FCC"/>
    <w:pPr>
      <w:numPr>
        <w:numId w:val="4"/>
      </w:numPr>
    </w:pPr>
  </w:style>
  <w:style w:type="paragraph" w:styleId="ListContinue2">
    <w:name w:val="List Continue 2"/>
    <w:basedOn w:val="List2"/>
    <w:rsid w:val="008F2FCC"/>
    <w:pPr>
      <w:ind w:firstLine="0"/>
    </w:pPr>
  </w:style>
  <w:style w:type="paragraph" w:styleId="ListContinue3">
    <w:name w:val="List Continue 3"/>
    <w:basedOn w:val="List3"/>
    <w:rsid w:val="008F2FCC"/>
    <w:pPr>
      <w:ind w:left="1021" w:firstLine="0"/>
    </w:pPr>
  </w:style>
  <w:style w:type="paragraph" w:styleId="ListContinue4">
    <w:name w:val="List Continue 4"/>
    <w:basedOn w:val="List4"/>
    <w:rsid w:val="008F2FCC"/>
    <w:pPr>
      <w:ind w:firstLine="0"/>
    </w:pPr>
  </w:style>
  <w:style w:type="paragraph" w:styleId="ListContinue5">
    <w:name w:val="List Continue 5"/>
    <w:basedOn w:val="List5"/>
    <w:rsid w:val="008F2FCC"/>
    <w:pPr>
      <w:ind w:firstLine="0"/>
    </w:pPr>
  </w:style>
  <w:style w:type="paragraph" w:styleId="ListNumber3">
    <w:name w:val="List Number 3"/>
    <w:basedOn w:val="List3"/>
    <w:rsid w:val="008F2FCC"/>
    <w:pPr>
      <w:numPr>
        <w:numId w:val="5"/>
      </w:numPr>
    </w:pPr>
  </w:style>
  <w:style w:type="paragraph" w:styleId="ListNumber4">
    <w:name w:val="List Number 4"/>
    <w:basedOn w:val="List4"/>
    <w:rsid w:val="008F2FCC"/>
    <w:pPr>
      <w:numPr>
        <w:numId w:val="6"/>
      </w:numPr>
    </w:pPr>
  </w:style>
  <w:style w:type="paragraph" w:styleId="ListNumber5">
    <w:name w:val="List Number 5"/>
    <w:basedOn w:val="List5"/>
    <w:rsid w:val="008F2FCC"/>
    <w:pPr>
      <w:numPr>
        <w:numId w:val="7"/>
      </w:numPr>
    </w:pPr>
  </w:style>
  <w:style w:type="paragraph" w:styleId="BlockText">
    <w:name w:val="Block Text"/>
    <w:basedOn w:val="Normal"/>
    <w:rsid w:val="008F2F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F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FCC"/>
    <w:rPr>
      <w:sz w:val="16"/>
      <w:vertAlign w:val="superscript"/>
    </w:rPr>
  </w:style>
  <w:style w:type="character" w:customStyle="1" w:styleId="Symbols">
    <w:name w:val="Symbols"/>
    <w:basedOn w:val="DefaultParagraphFont"/>
    <w:rsid w:val="008F2FCC"/>
    <w:rPr>
      <w:rFonts w:ascii="Symbol" w:hAnsi="Symbol"/>
    </w:rPr>
  </w:style>
  <w:style w:type="character" w:customStyle="1" w:styleId="MenuOptions">
    <w:name w:val="Menu Options"/>
    <w:basedOn w:val="DefaultParagraphFont"/>
    <w:rsid w:val="008F2F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FCC"/>
    <w:rPr>
      <w:b/>
    </w:rPr>
  </w:style>
  <w:style w:type="character" w:customStyle="1" w:styleId="Underlined">
    <w:name w:val="Underlined"/>
    <w:basedOn w:val="DefaultParagraphFont"/>
    <w:rsid w:val="008F2FCC"/>
    <w:rPr>
      <w:u w:val="single"/>
    </w:rPr>
  </w:style>
  <w:style w:type="paragraph" w:customStyle="1" w:styleId="TableBodyTextRight">
    <w:name w:val="Table Body Text Right"/>
    <w:basedOn w:val="TableBodyText"/>
    <w:rsid w:val="008F2F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FCC"/>
    <w:rPr>
      <w:sz w:val="18"/>
    </w:rPr>
  </w:style>
  <w:style w:type="paragraph" w:customStyle="1" w:styleId="BodySmallRight">
    <w:name w:val="Body Small Right"/>
    <w:basedOn w:val="BodyTextRight"/>
    <w:rsid w:val="008F2FCC"/>
    <w:rPr>
      <w:sz w:val="18"/>
      <w:szCs w:val="18"/>
    </w:rPr>
  </w:style>
  <w:style w:type="paragraph" w:customStyle="1" w:styleId="MarginEdition">
    <w:name w:val="Margin Edition"/>
    <w:basedOn w:val="MarginNote"/>
    <w:rsid w:val="008F2F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FCC"/>
    <w:rPr>
      <w:sz w:val="2"/>
      <w:szCs w:val="2"/>
    </w:rPr>
  </w:style>
  <w:style w:type="character" w:customStyle="1" w:styleId="Small">
    <w:name w:val="Small"/>
    <w:basedOn w:val="DefaultParagraphFont"/>
    <w:rsid w:val="008F2FCC"/>
    <w:rPr>
      <w:sz w:val="16"/>
    </w:rPr>
  </w:style>
  <w:style w:type="paragraph" w:customStyle="1" w:styleId="WideTable">
    <w:name w:val="Wide Table"/>
    <w:basedOn w:val="Normal"/>
    <w:rsid w:val="008F2F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FCC"/>
  </w:style>
  <w:style w:type="paragraph" w:styleId="Quote">
    <w:name w:val="Quote"/>
    <w:basedOn w:val="Heading1"/>
    <w:link w:val="QuoteChar"/>
    <w:qFormat/>
    <w:rsid w:val="008F2F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F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FCC"/>
    <w:pPr>
      <w:pageBreakBefore/>
    </w:pPr>
  </w:style>
  <w:style w:type="paragraph" w:customStyle="1" w:styleId="Border">
    <w:name w:val="Border"/>
    <w:basedOn w:val="Normal"/>
    <w:qFormat/>
    <w:rsid w:val="008F2F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F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F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F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F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F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F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F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F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FCC"/>
    <w:rPr>
      <w:u w:val="single"/>
    </w:rPr>
  </w:style>
  <w:style w:type="character" w:customStyle="1" w:styleId="BoldandItalics">
    <w:name w:val="Bold and Italics"/>
    <w:qFormat/>
    <w:rsid w:val="008F2FCC"/>
    <w:rPr>
      <w:b/>
      <w:i/>
      <w:u w:val="none"/>
    </w:rPr>
  </w:style>
  <w:style w:type="paragraph" w:styleId="BalloonText">
    <w:name w:val="Balloon Text"/>
    <w:basedOn w:val="Normal"/>
    <w:link w:val="BalloonTextChar"/>
    <w:rsid w:val="008F2F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F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F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F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F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F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FCC"/>
    <w:pPr>
      <w:spacing w:before="0" w:after="0"/>
    </w:pPr>
  </w:style>
  <w:style w:type="paragraph" w:customStyle="1" w:styleId="BodyTextBold">
    <w:name w:val="Body Text Bold"/>
    <w:basedOn w:val="BodyText"/>
    <w:qFormat/>
    <w:rsid w:val="008F2FCC"/>
    <w:rPr>
      <w:b/>
    </w:rPr>
  </w:style>
  <w:style w:type="character" w:styleId="Hyperlink">
    <w:name w:val="Hyperlink"/>
    <w:basedOn w:val="DefaultParagraphFont"/>
    <w:uiPriority w:val="99"/>
    <w:unhideWhenUsed/>
    <w:rsid w:val="009D39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2512</Characters>
  <Application>Microsoft Office Word</Application>
  <DocSecurity>0</DocSecurity>
  <Lines>71</Lines>
  <Paragraphs>60</Paragraphs>
  <ScaleCrop>false</ScaleCrop>
  <Company>Author-it Software Corporation Ltd.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MSL922002 Record and present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2022-12-19T23:57:00Z</dcterms:created>
  <dcterms:modified xsi:type="dcterms:W3CDTF">2022-12-19T23:57:00Z</dcterms:modified>
</cp:coreProperties>
</file>