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74D6" w:rsidP="009F74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MSL916011 Develop and maintain laboratory documentation</w:t>
      </w:r>
      <w:r>
        <w:fldChar w:fldCharType="end"/>
      </w:r>
    </w:p>
    <w:p w:rsidR="009F74D6" w:rsidP="009F74D6">
      <w:pPr>
        <w:pStyle w:val="Version"/>
        <w:sectPr w:rsidSect="006A3E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3EC2" w:rsidP="006A3EC2">
      <w:pPr>
        <w:pStyle w:val="SuperHeading"/>
      </w:pPr>
      <w:r w:rsidRPr="006A3EC2">
        <w:t>Assessment Requirements for MSL916011 Develop and maintain laboratory documentation</w:t>
      </w:r>
    </w:p>
    <w:p w:rsidR="00000000" w:rsidRPr="006A3EC2" w:rsidP="006A3EC2">
      <w:pPr>
        <w:pStyle w:val="Heading1"/>
      </w:pPr>
      <w:bookmarkStart w:id="1" w:name="O_1257468"/>
      <w:bookmarkEnd w:id="1"/>
      <w:r w:rsidRPr="006A3EC2">
        <w:t>Modification History</w:t>
      </w:r>
    </w:p>
    <w:p w:rsidR="009F74D6" w:rsidP="009F74D6">
      <w:pPr>
        <w:pStyle w:val="BodyText"/>
      </w:pPr>
      <w:r w:rsidRPr="006A3EC2">
        <w:t>Release 1. Supersedes and equivalent to MSL916006 Develop and</w:t>
      </w:r>
      <w:r w:rsidRPr="006A3EC2">
        <w:t xml:space="preserve"> maintain laboratory documentation. Changes to Knowledge Evidence with two items removed. </w:t>
      </w:r>
    </w:p>
    <w:p w:rsidR="00000000" w:rsidRPr="006A3EC2" w:rsidP="006A3EC2">
      <w:pPr>
        <w:pStyle w:val="Heading1"/>
      </w:pPr>
      <w:bookmarkStart w:id="2" w:name="O_1257469"/>
      <w:bookmarkEnd w:id="2"/>
      <w:r w:rsidRPr="006A3EC2">
        <w:t>Performance Evidence</w:t>
      </w:r>
    </w:p>
    <w:p w:rsidR="00000000" w:rsidRPr="006A3EC2" w:rsidP="009F74D6">
      <w:pPr>
        <w:pStyle w:val="BodyText"/>
      </w:pPr>
      <w:r w:rsidRPr="006A3EC2">
        <w:t>There must be evidence the candidate has completed the tasks outlined in the elements and performance criteria of this unit,</w:t>
      </w:r>
      <w:r w:rsidRPr="006A3EC2">
        <w:t xml:space="preserve"> and:</w:t>
      </w:r>
    </w:p>
    <w:p w:rsidR="00000000" w:rsidRPr="006A3EC2" w:rsidP="006A3EC2">
      <w:pPr>
        <w:pStyle w:val="ListBullet"/>
      </w:pPr>
      <w:r w:rsidRPr="006A3EC2">
        <w:t>analysed, developed and maintained at least 2 workplace documents, where 1 must be a workplace procedure, in response to identified information requirements or changes in laboratory policy or external accreditation requirements, including:</w:t>
      </w:r>
    </w:p>
    <w:p w:rsidR="00000000" w:rsidRPr="006A3EC2" w:rsidP="006A3EC2">
      <w:pPr>
        <w:pStyle w:val="ListBullet2"/>
      </w:pPr>
      <w:r w:rsidRPr="006A3EC2">
        <w:t>obtainin</w:t>
      </w:r>
      <w:r w:rsidRPr="006A3EC2">
        <w:t>g and incorporating feedback on draft documentation</w:t>
      </w:r>
    </w:p>
    <w:p w:rsidR="00000000" w:rsidRPr="006A3EC2" w:rsidP="006A3EC2">
      <w:pPr>
        <w:pStyle w:val="ListBullet2"/>
      </w:pPr>
      <w:r w:rsidRPr="006A3EC2">
        <w:t>using internal and external information sources efficiently</w:t>
      </w:r>
    </w:p>
    <w:p w:rsidR="009F74D6" w:rsidP="006A3EC2">
      <w:pPr>
        <w:pStyle w:val="ListBullet2"/>
      </w:pPr>
      <w:r w:rsidRPr="006A3EC2">
        <w:t>producing documentation that is accurate and meets specifications, free from editorial errors and omissions, and understood by others.</w:t>
      </w:r>
    </w:p>
    <w:p w:rsidR="009F74D6" w:rsidP="006A3EC2">
      <w:pPr>
        <w:pStyle w:val="ListBullet2"/>
      </w:pPr>
    </w:p>
    <w:p w:rsidR="00000000" w:rsidRPr="006A3EC2" w:rsidP="006A3EC2">
      <w:pPr>
        <w:pStyle w:val="Heading1"/>
      </w:pPr>
      <w:bookmarkStart w:id="3" w:name="O_1257470"/>
      <w:bookmarkEnd w:id="3"/>
      <w:r w:rsidRPr="006A3EC2">
        <w:t>Knowledge Evidence</w:t>
      </w:r>
    </w:p>
    <w:p w:rsidR="00000000" w:rsidRPr="006A3EC2" w:rsidP="009F74D6">
      <w:pPr>
        <w:pStyle w:val="BodyText"/>
      </w:pPr>
      <w:r w:rsidRPr="006A3EC2">
        <w:t>There must be evidence the candidate has knowledge of:</w:t>
      </w:r>
    </w:p>
    <w:p w:rsidR="00000000" w:rsidRPr="006A3EC2" w:rsidP="006A3EC2">
      <w:pPr>
        <w:pStyle w:val="ListBullet"/>
      </w:pPr>
      <w:r w:rsidRPr="006A3EC2">
        <w:t>how work health and safety (WHS), environmental, registration/accreditation and other legislative requirements, regulations and codes govern laboratory documentation</w:t>
      </w:r>
    </w:p>
    <w:p w:rsidR="00000000" w:rsidRPr="006A3EC2" w:rsidP="006A3EC2">
      <w:pPr>
        <w:pStyle w:val="ListBullet"/>
      </w:pPr>
      <w:r w:rsidRPr="006A3EC2">
        <w:t>workplace procedures relevant to the laboratory’s operations and scope of testing</w:t>
      </w:r>
    </w:p>
    <w:p w:rsidR="00000000" w:rsidRPr="006A3EC2" w:rsidP="006A3EC2">
      <w:pPr>
        <w:pStyle w:val="ListBullet"/>
      </w:pPr>
      <w:r w:rsidRPr="006A3EC2">
        <w:t>scientific, technical and workplace terminology</w:t>
      </w:r>
    </w:p>
    <w:p w:rsidR="00000000" w:rsidRPr="006A3EC2" w:rsidP="006A3EC2">
      <w:pPr>
        <w:pStyle w:val="ListBullet"/>
      </w:pPr>
      <w:r w:rsidRPr="006A3EC2">
        <w:t>technical developments in the sector, including current methodologies, interpretations and any changes that may require docume</w:t>
      </w:r>
      <w:r w:rsidRPr="006A3EC2">
        <w:t>nt review</w:t>
      </w:r>
    </w:p>
    <w:p w:rsidR="00000000" w:rsidRPr="006A3EC2" w:rsidP="006A3EC2">
      <w:pPr>
        <w:pStyle w:val="ListBullet"/>
      </w:pPr>
      <w:r w:rsidRPr="006A3EC2">
        <w:t>registration/licensing and/or accreditation requirements</w:t>
      </w:r>
    </w:p>
    <w:p w:rsidR="00000000" w:rsidRPr="006A3EC2" w:rsidP="006A3EC2">
      <w:pPr>
        <w:pStyle w:val="ListBullet"/>
      </w:pPr>
      <w:r w:rsidRPr="006A3EC2">
        <w:t>workplace procedures for developing and/or amending and tracking documentation</w:t>
      </w:r>
    </w:p>
    <w:p w:rsidR="00000000" w:rsidRPr="006A3EC2" w:rsidP="006A3EC2">
      <w:pPr>
        <w:pStyle w:val="ListBullet"/>
      </w:pPr>
      <w:r w:rsidRPr="006A3EC2">
        <w:t>records management and maintenance</w:t>
      </w:r>
    </w:p>
    <w:p w:rsidR="009F74D6" w:rsidP="006A3EC2">
      <w:pPr>
        <w:pStyle w:val="ListBullet"/>
      </w:pPr>
      <w:r w:rsidRPr="006A3EC2">
        <w:t>workplace communication protocols and reporting.</w:t>
      </w:r>
    </w:p>
    <w:p w:rsidR="009F74D6" w:rsidP="006A3EC2">
      <w:pPr>
        <w:pStyle w:val="ListBullet"/>
      </w:pPr>
    </w:p>
    <w:p w:rsidR="00000000" w:rsidRPr="006A3EC2" w:rsidP="006A3EC2">
      <w:pPr>
        <w:pStyle w:val="Heading1"/>
      </w:pPr>
      <w:bookmarkStart w:id="4" w:name="O_1257471"/>
      <w:bookmarkEnd w:id="4"/>
      <w:r w:rsidRPr="006A3EC2">
        <w:t>Assess</w:t>
      </w:r>
      <w:r w:rsidRPr="006A3EC2">
        <w:t>ment Conditions</w:t>
      </w:r>
    </w:p>
    <w:p w:rsidR="00000000" w:rsidRPr="006A3EC2" w:rsidP="009F74D6">
      <w:pPr>
        <w:pStyle w:val="BodyText"/>
      </w:pPr>
      <w:r w:rsidRPr="006A3EC2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6A3EC2" w:rsidP="006A3EC2">
      <w:pPr>
        <w:pStyle w:val="ListBullet"/>
      </w:pPr>
      <w:r w:rsidRPr="006A3EC2">
        <w:t>use of suitable facilities, equipment and resource</w:t>
      </w:r>
      <w:r w:rsidRPr="006A3EC2">
        <w:t xml:space="preserve">s, including: </w:t>
      </w:r>
    </w:p>
    <w:p w:rsidR="00000000" w:rsidRPr="006A3EC2" w:rsidP="006A3EC2">
      <w:pPr>
        <w:pStyle w:val="ListBullet2"/>
      </w:pPr>
      <w:r w:rsidRPr="006A3EC2">
        <w:t>document control system</w:t>
      </w:r>
    </w:p>
    <w:p w:rsidR="00000000" w:rsidRPr="006A3EC2" w:rsidP="006A3EC2">
      <w:pPr>
        <w:pStyle w:val="ListBullet2"/>
      </w:pPr>
      <w:r w:rsidRPr="006A3EC2">
        <w:t>workplace documents and procedures.</w:t>
      </w:r>
    </w:p>
    <w:p w:rsidR="009F74D6" w:rsidP="009F74D6">
      <w:pPr>
        <w:pStyle w:val="BodyText"/>
      </w:pPr>
      <w:r w:rsidRPr="006A3EC2">
        <w:t>Assessors must satisfy the NVR/AQTF mandatory competency requirements for assessors.</w:t>
      </w:r>
    </w:p>
    <w:p w:rsidR="00000000" w:rsidRPr="006A3EC2" w:rsidP="006A3EC2">
      <w:pPr>
        <w:pStyle w:val="Heading1"/>
      </w:pPr>
      <w:bookmarkStart w:id="5" w:name="O_1257474"/>
      <w:bookmarkEnd w:id="5"/>
      <w:r w:rsidRPr="006A3EC2">
        <w:t>Links</w:t>
      </w:r>
    </w:p>
    <w:p w:rsidR="00000000" w:rsidRPr="006A3EC2" w:rsidP="009F74D6">
      <w:pPr>
        <w:pStyle w:val="BodyText"/>
      </w:pPr>
      <w:r w:rsidRPr="006A3EC2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2D13F0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6A3EC2" w:rsidP="006A3EC2"/>
    <w:sectPr w:rsidSect="006A3E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E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EC2" w:rsidRPr="009F74D6" w:rsidP="009F74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E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4D6" w:rsidP="006A3E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74D6" w:rsidP="006A3E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F74D6" w:rsidP="006A3E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E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4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3EC2" w:rsidRPr="009F74D6" w:rsidP="009F74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E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4D6" w:rsidRPr="002D2AF8" w:rsidP="006A3E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MSL916011 Develop and maintain laboratory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9F74D6" w:rsidP="006A3E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7489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8244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F267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E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3E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3E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3E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3E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3E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3E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3E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3E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3E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3E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3EC2"/>
  </w:style>
  <w:style w:type="character" w:customStyle="1" w:styleId="Heading1Char">
    <w:name w:val="Heading 1 Char"/>
    <w:basedOn w:val="DefaultParagraphFont"/>
    <w:link w:val="Heading1"/>
    <w:rsid w:val="006A3E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3E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3E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3EC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3E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3E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3E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3E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3E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3E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3E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3E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3E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3E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3E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3E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3E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3E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3E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3E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3E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3E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3E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3E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3E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3E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3E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3EC2"/>
    <w:rPr>
      <w:b/>
      <w:spacing w:val="0"/>
    </w:rPr>
  </w:style>
  <w:style w:type="paragraph" w:customStyle="1" w:styleId="SuperTitle">
    <w:name w:val="SuperTitle"/>
    <w:basedOn w:val="Title"/>
    <w:rsid w:val="006A3E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3E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3E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3E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3E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3E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3E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3E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3E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3E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3E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3E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3EC2"/>
    <w:rPr>
      <w:i/>
    </w:rPr>
  </w:style>
  <w:style w:type="paragraph" w:styleId="Caption">
    <w:name w:val="caption"/>
    <w:basedOn w:val="BodyText"/>
    <w:next w:val="Normal"/>
    <w:qFormat/>
    <w:rsid w:val="006A3E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3E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3E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3EC2"/>
  </w:style>
  <w:style w:type="paragraph" w:styleId="TableofFigures">
    <w:name w:val="table of figures"/>
    <w:basedOn w:val="Normal"/>
    <w:next w:val="Normal"/>
    <w:semiHidden/>
    <w:rsid w:val="006A3E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3E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3EC2"/>
    <w:rPr>
      <w:rFonts w:ascii="Wingdings" w:hAnsi="Wingdings"/>
    </w:rPr>
  </w:style>
  <w:style w:type="paragraph" w:customStyle="1" w:styleId="TableHeading">
    <w:name w:val="Table Heading"/>
    <w:basedOn w:val="HeadingBase"/>
    <w:rsid w:val="006A3E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3EC2"/>
    <w:rPr>
      <w:color w:val="0033CC"/>
      <w:u w:val="none"/>
    </w:rPr>
  </w:style>
  <w:style w:type="paragraph" w:customStyle="1" w:styleId="BodyTextRight">
    <w:name w:val="Body Text Right"/>
    <w:basedOn w:val="BodyText"/>
    <w:rsid w:val="006A3E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3E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3E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3E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3E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3E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3EC2"/>
    <w:rPr>
      <w:sz w:val="32"/>
    </w:rPr>
  </w:style>
  <w:style w:type="paragraph" w:customStyle="1" w:styleId="HeadingProcedure">
    <w:name w:val="Heading Procedure"/>
    <w:basedOn w:val="HeadingBase"/>
    <w:next w:val="Normal"/>
    <w:rsid w:val="006A3E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3EC2"/>
    <w:pPr>
      <w:spacing w:before="60" w:after="60"/>
    </w:pPr>
  </w:style>
  <w:style w:type="paragraph" w:styleId="ListContinue">
    <w:name w:val="List Continue"/>
    <w:basedOn w:val="List"/>
    <w:rsid w:val="006A3EC2"/>
    <w:pPr>
      <w:ind w:firstLine="0"/>
    </w:pPr>
  </w:style>
  <w:style w:type="paragraph" w:customStyle="1" w:styleId="ListNote">
    <w:name w:val="List Note"/>
    <w:basedOn w:val="List"/>
    <w:rsid w:val="006A3E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3E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3E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3EC2"/>
    <w:rPr>
      <w:rFonts w:ascii="Courier New" w:hAnsi="Courier New"/>
    </w:rPr>
  </w:style>
  <w:style w:type="paragraph" w:customStyle="1" w:styleId="NoteBullet">
    <w:name w:val="Note Bullet"/>
    <w:basedOn w:val="Note"/>
    <w:rsid w:val="006A3E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3E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3E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3E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3E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3E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3E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3EC2"/>
    <w:rPr>
      <w:b/>
      <w:smallCaps/>
    </w:rPr>
  </w:style>
  <w:style w:type="paragraph" w:customStyle="1" w:styleId="TableListNumber">
    <w:name w:val="Table List Number"/>
    <w:basedOn w:val="ListNumber"/>
    <w:rsid w:val="006A3E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3E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3EC2"/>
    <w:pPr>
      <w:numPr>
        <w:numId w:val="9"/>
      </w:numPr>
    </w:pPr>
  </w:style>
  <w:style w:type="paragraph" w:customStyle="1" w:styleId="ListAlpha2">
    <w:name w:val="List Alpha 2"/>
    <w:basedOn w:val="List2"/>
    <w:rsid w:val="006A3EC2"/>
    <w:pPr>
      <w:numPr>
        <w:numId w:val="8"/>
      </w:numPr>
    </w:pPr>
  </w:style>
  <w:style w:type="paragraph" w:styleId="List2">
    <w:name w:val="List 2"/>
    <w:basedOn w:val="BodyText"/>
    <w:rsid w:val="006A3E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3E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3E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3E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3E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3E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3EC2"/>
    <w:pPr>
      <w:numPr>
        <w:numId w:val="4"/>
      </w:numPr>
    </w:pPr>
  </w:style>
  <w:style w:type="paragraph" w:styleId="ListContinue2">
    <w:name w:val="List Continue 2"/>
    <w:basedOn w:val="List2"/>
    <w:rsid w:val="006A3EC2"/>
    <w:pPr>
      <w:ind w:firstLine="0"/>
    </w:pPr>
  </w:style>
  <w:style w:type="paragraph" w:styleId="ListContinue3">
    <w:name w:val="List Continue 3"/>
    <w:basedOn w:val="List3"/>
    <w:rsid w:val="006A3EC2"/>
    <w:pPr>
      <w:ind w:left="1021" w:firstLine="0"/>
    </w:pPr>
  </w:style>
  <w:style w:type="paragraph" w:styleId="ListContinue4">
    <w:name w:val="List Continue 4"/>
    <w:basedOn w:val="List4"/>
    <w:rsid w:val="006A3EC2"/>
    <w:pPr>
      <w:ind w:firstLine="0"/>
    </w:pPr>
  </w:style>
  <w:style w:type="paragraph" w:styleId="ListContinue5">
    <w:name w:val="List Continue 5"/>
    <w:basedOn w:val="List5"/>
    <w:rsid w:val="006A3EC2"/>
    <w:pPr>
      <w:ind w:firstLine="0"/>
    </w:pPr>
  </w:style>
  <w:style w:type="paragraph" w:styleId="ListNumber3">
    <w:name w:val="List Number 3"/>
    <w:basedOn w:val="List3"/>
    <w:rsid w:val="006A3EC2"/>
    <w:pPr>
      <w:numPr>
        <w:numId w:val="5"/>
      </w:numPr>
    </w:pPr>
  </w:style>
  <w:style w:type="paragraph" w:styleId="ListNumber4">
    <w:name w:val="List Number 4"/>
    <w:basedOn w:val="List4"/>
    <w:rsid w:val="006A3EC2"/>
    <w:pPr>
      <w:numPr>
        <w:numId w:val="6"/>
      </w:numPr>
    </w:pPr>
  </w:style>
  <w:style w:type="paragraph" w:styleId="ListNumber5">
    <w:name w:val="List Number 5"/>
    <w:basedOn w:val="List5"/>
    <w:rsid w:val="006A3EC2"/>
    <w:pPr>
      <w:numPr>
        <w:numId w:val="7"/>
      </w:numPr>
    </w:pPr>
  </w:style>
  <w:style w:type="paragraph" w:styleId="BlockText">
    <w:name w:val="Block Text"/>
    <w:basedOn w:val="Normal"/>
    <w:rsid w:val="006A3E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3E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3EC2"/>
    <w:rPr>
      <w:sz w:val="16"/>
      <w:vertAlign w:val="superscript"/>
    </w:rPr>
  </w:style>
  <w:style w:type="character" w:customStyle="1" w:styleId="Symbols">
    <w:name w:val="Symbols"/>
    <w:basedOn w:val="DefaultParagraphFont"/>
    <w:rsid w:val="006A3EC2"/>
    <w:rPr>
      <w:rFonts w:ascii="Symbol" w:hAnsi="Symbol"/>
    </w:rPr>
  </w:style>
  <w:style w:type="character" w:customStyle="1" w:styleId="MenuOptions">
    <w:name w:val="Menu Options"/>
    <w:basedOn w:val="DefaultParagraphFont"/>
    <w:rsid w:val="006A3E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3EC2"/>
    <w:rPr>
      <w:b/>
    </w:rPr>
  </w:style>
  <w:style w:type="character" w:customStyle="1" w:styleId="Underlined">
    <w:name w:val="Underlined"/>
    <w:basedOn w:val="DefaultParagraphFont"/>
    <w:rsid w:val="006A3EC2"/>
    <w:rPr>
      <w:u w:val="single"/>
    </w:rPr>
  </w:style>
  <w:style w:type="paragraph" w:customStyle="1" w:styleId="TableBodyTextRight">
    <w:name w:val="Table Body Text Right"/>
    <w:basedOn w:val="TableBodyText"/>
    <w:rsid w:val="006A3E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3EC2"/>
    <w:rPr>
      <w:sz w:val="18"/>
    </w:rPr>
  </w:style>
  <w:style w:type="paragraph" w:customStyle="1" w:styleId="BodySmallRight">
    <w:name w:val="Body Small Right"/>
    <w:basedOn w:val="BodyTextRight"/>
    <w:rsid w:val="006A3EC2"/>
    <w:rPr>
      <w:sz w:val="18"/>
      <w:szCs w:val="18"/>
    </w:rPr>
  </w:style>
  <w:style w:type="paragraph" w:customStyle="1" w:styleId="MarginEdition">
    <w:name w:val="Margin Edition"/>
    <w:basedOn w:val="MarginNote"/>
    <w:rsid w:val="006A3E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3EC2"/>
    <w:rPr>
      <w:sz w:val="2"/>
      <w:szCs w:val="2"/>
    </w:rPr>
  </w:style>
  <w:style w:type="character" w:customStyle="1" w:styleId="Small">
    <w:name w:val="Small"/>
    <w:basedOn w:val="DefaultParagraphFont"/>
    <w:rsid w:val="006A3EC2"/>
    <w:rPr>
      <w:sz w:val="16"/>
    </w:rPr>
  </w:style>
  <w:style w:type="paragraph" w:customStyle="1" w:styleId="WideTable">
    <w:name w:val="Wide Table"/>
    <w:basedOn w:val="Normal"/>
    <w:rsid w:val="006A3E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3EC2"/>
  </w:style>
  <w:style w:type="paragraph" w:styleId="Quote">
    <w:name w:val="Quote"/>
    <w:basedOn w:val="Heading1"/>
    <w:link w:val="QuoteChar"/>
    <w:qFormat/>
    <w:rsid w:val="006A3E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3E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3EC2"/>
    <w:pPr>
      <w:pageBreakBefore/>
    </w:pPr>
  </w:style>
  <w:style w:type="paragraph" w:customStyle="1" w:styleId="Border">
    <w:name w:val="Border"/>
    <w:basedOn w:val="Normal"/>
    <w:qFormat/>
    <w:rsid w:val="006A3E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3E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E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E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3E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3E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3E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3E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3E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3EC2"/>
    <w:rPr>
      <w:u w:val="single"/>
    </w:rPr>
  </w:style>
  <w:style w:type="character" w:customStyle="1" w:styleId="BoldandItalics">
    <w:name w:val="Bold and Italics"/>
    <w:qFormat/>
    <w:rsid w:val="006A3EC2"/>
    <w:rPr>
      <w:b/>
      <w:i/>
      <w:u w:val="none"/>
    </w:rPr>
  </w:style>
  <w:style w:type="paragraph" w:styleId="BalloonText">
    <w:name w:val="Balloon Text"/>
    <w:basedOn w:val="Normal"/>
    <w:link w:val="BalloonTextChar"/>
    <w:rsid w:val="006A3E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3E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3E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3E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3E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3E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3EC2"/>
    <w:pPr>
      <w:spacing w:before="0" w:after="0"/>
    </w:pPr>
  </w:style>
  <w:style w:type="paragraph" w:customStyle="1" w:styleId="BodyTextBold">
    <w:name w:val="Body Text Bold"/>
    <w:basedOn w:val="BodyText"/>
    <w:qFormat/>
    <w:rsid w:val="006A3EC2"/>
    <w:rPr>
      <w:b/>
    </w:rPr>
  </w:style>
  <w:style w:type="character" w:styleId="Hyperlink">
    <w:name w:val="Hyperlink"/>
    <w:basedOn w:val="DefaultParagraphFont"/>
    <w:uiPriority w:val="99"/>
    <w:unhideWhenUsed/>
    <w:rsid w:val="009F74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2201</Characters>
  <Application>Microsoft Office Word</Application>
  <DocSecurity>0</DocSecurity>
  <Lines>52</Lines>
  <Paragraphs>34</Paragraphs>
  <ScaleCrop>false</ScaleCrop>
  <Company>Author-it Software Corporation Ltd.</Company>
  <LinksUpToDate>false</LinksUpToDate>
  <CharactersWithSpaces>2468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MSL916011 Develop and maintain laboratory documentation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2022-12-19T23:49:00Z</dcterms:created>
  <dcterms:modified xsi:type="dcterms:W3CDTF">2022-12-19T23:49:00Z</dcterms:modified>
</cp:coreProperties>
</file>