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32F" w:rsidP="00A643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MSL916010 Manage complex projects</w:t>
      </w:r>
      <w:r>
        <w:fldChar w:fldCharType="end"/>
      </w:r>
    </w:p>
    <w:p w:rsidR="00A6432F" w:rsidP="00A6432F">
      <w:pPr>
        <w:pStyle w:val="Version"/>
        <w:sectPr w:rsidSect="002B1A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1A8D" w:rsidP="002B1A8D">
      <w:pPr>
        <w:pStyle w:val="SuperHeading"/>
      </w:pPr>
      <w:r w:rsidRPr="002B1A8D">
        <w:t>MSL916010 Manage complex projects</w:t>
      </w:r>
    </w:p>
    <w:p w:rsidR="00000000" w:rsidRPr="002B1A8D" w:rsidP="002B1A8D">
      <w:pPr>
        <w:pStyle w:val="Heading1"/>
      </w:pPr>
      <w:bookmarkStart w:id="1" w:name="O_985855"/>
      <w:bookmarkEnd w:id="1"/>
      <w:r w:rsidRPr="002B1A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B1A8D" w:rsidP="002B1A8D">
            <w:pPr>
              <w:pStyle w:val="BodyText"/>
            </w:pPr>
            <w:r w:rsidRPr="002B1A8D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rPr>
                <w:rStyle w:val="SpecialBold"/>
              </w:rPr>
              <w:t>Comments</w:t>
            </w:r>
          </w:p>
        </w:tc>
      </w:tr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A8D" w:rsidP="002B1A8D">
            <w:pPr>
              <w:pStyle w:val="BodyText"/>
            </w:pPr>
            <w:r w:rsidRPr="002B1A8D">
              <w:t xml:space="preserve">This version was released in </w:t>
            </w:r>
            <w:r w:rsidRPr="002B1A8D">
              <w:rPr>
                <w:rStyle w:val="Emphasis"/>
              </w:rPr>
              <w:t>MSL Laboratory Operations Training Package Release 2.0.</w:t>
            </w:r>
          </w:p>
          <w:p w:rsidR="00000000" w:rsidRPr="002B1A8D" w:rsidP="002B1A8D">
            <w:pPr>
              <w:pStyle w:val="BodyText"/>
            </w:pPr>
            <w:r w:rsidRPr="002B1A8D">
              <w:t>Supersedes and equivalent to MSL916005 Manage complex projects. Range of conditions removed. Assessment requirements amend</w:t>
            </w:r>
            <w:r w:rsidRPr="002B1A8D">
              <w:t>ed.</w:t>
            </w:r>
          </w:p>
        </w:tc>
      </w:tr>
    </w:tbl>
    <w:p w:rsidR="00000000" w:rsidRPr="002B1A8D" w:rsidP="002B1A8D">
      <w:pPr>
        <w:pStyle w:val="BodyText"/>
      </w:pPr>
    </w:p>
    <w:p w:rsidR="00000000" w:rsidRPr="002B1A8D" w:rsidP="002B1A8D">
      <w:pPr>
        <w:pStyle w:val="AllowPageBreak"/>
      </w:pPr>
    </w:p>
    <w:p w:rsidR="00000000" w:rsidRPr="002B1A8D" w:rsidP="002B1A8D">
      <w:pPr>
        <w:pStyle w:val="Heading1"/>
      </w:pPr>
      <w:bookmarkStart w:id="2" w:name="O_985861"/>
      <w:bookmarkEnd w:id="2"/>
      <w:r w:rsidRPr="002B1A8D">
        <w:t>Application</w:t>
      </w:r>
    </w:p>
    <w:p w:rsidR="00000000" w:rsidRPr="002B1A8D" w:rsidP="00A6432F">
      <w:pPr>
        <w:pStyle w:val="BodyText"/>
      </w:pPr>
      <w:r w:rsidRPr="002B1A8D">
        <w:t>This unit of competency describes the skills and knowledge to interpret complex technical briefs, determine project methodologies and resource requirements, establish project plans, manage projects to successful conclusio</w:t>
      </w:r>
      <w:r w:rsidRPr="002B1A8D">
        <w:t>ns and evaluate project outcomes.</w:t>
      </w:r>
    </w:p>
    <w:p w:rsidR="00000000" w:rsidRPr="002B1A8D" w:rsidP="00A6432F">
      <w:pPr>
        <w:pStyle w:val="BodyText"/>
      </w:pPr>
      <w:r w:rsidRPr="002B1A8D">
        <w:t>This unit applies to senior technical officers and laboratory supervisors working in all industry sectors.</w:t>
      </w:r>
    </w:p>
    <w:p w:rsidR="00000000" w:rsidRPr="002B1A8D" w:rsidP="00A6432F">
      <w:pPr>
        <w:pStyle w:val="BodyText"/>
      </w:pPr>
      <w:r w:rsidRPr="002B1A8D">
        <w:t>No licensing or certification requirements exist at the time of publication. However, regulations and/or external</w:t>
      </w:r>
      <w:r w:rsidRPr="002B1A8D">
        <w:t xml:space="preserve"> accreditation requirements for laboratory operations exist, so local requirements should be checked. Relevant legislation, industry standards and codes of practice within Australia must also be applied.</w:t>
      </w:r>
    </w:p>
    <w:p w:rsidR="00000000" w:rsidRPr="002B1A8D" w:rsidP="002B1A8D">
      <w:pPr>
        <w:pStyle w:val="Heading1"/>
      </w:pPr>
      <w:bookmarkStart w:id="3" w:name="O_985860"/>
      <w:bookmarkEnd w:id="3"/>
      <w:r w:rsidRPr="002B1A8D">
        <w:t>Pre-requisite Unit</w:t>
      </w:r>
    </w:p>
    <w:p w:rsidR="00000000" w:rsidRPr="002B1A8D" w:rsidP="00A6432F">
      <w:pPr>
        <w:pStyle w:val="BodyText"/>
      </w:pPr>
      <w:r w:rsidRPr="002B1A8D">
        <w:t>Nil</w:t>
      </w:r>
    </w:p>
    <w:p w:rsidR="00000000" w:rsidRPr="002B1A8D" w:rsidP="002B1A8D">
      <w:pPr>
        <w:pStyle w:val="Heading1"/>
      </w:pPr>
      <w:bookmarkStart w:id="4" w:name="O_985859"/>
      <w:bookmarkEnd w:id="4"/>
      <w:r w:rsidRPr="002B1A8D">
        <w:t>Competency Field</w:t>
      </w:r>
    </w:p>
    <w:p w:rsidR="00000000" w:rsidRPr="002B1A8D" w:rsidP="00A6432F">
      <w:pPr>
        <w:pStyle w:val="BodyText"/>
      </w:pPr>
      <w:r w:rsidRPr="002B1A8D">
        <w:t>Communication/organisation</w:t>
      </w:r>
    </w:p>
    <w:p w:rsidR="00000000" w:rsidRPr="002B1A8D" w:rsidP="002B1A8D">
      <w:pPr>
        <w:pStyle w:val="Heading1"/>
      </w:pPr>
      <w:bookmarkStart w:id="5" w:name="O_985858"/>
      <w:bookmarkEnd w:id="5"/>
      <w:r w:rsidRPr="002B1A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Performance criteria describe the performance needed to demonstrate achievement of the element.</w:t>
            </w:r>
          </w:p>
        </w:tc>
      </w:tr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A8D" w:rsidP="002B1A8D">
            <w:pPr>
              <w:pStyle w:val="BodyText"/>
            </w:pPr>
            <w:r w:rsidRPr="002B1A8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rPr>
                <w:rStyle w:val="SpecialBold"/>
              </w:rPr>
              <w:t xml:space="preserve">Interpret </w:t>
            </w:r>
            <w:r w:rsidRPr="002B1A8D">
              <w:rPr>
                <w:rStyle w:val="SpecialBold"/>
              </w:rPr>
              <w:t xml:space="preserve">brief and design </w:t>
            </w:r>
            <w:r w:rsidRPr="002B1A8D">
              <w:rPr>
                <w:rStyle w:val="SpecialBold"/>
              </w:rPr>
              <w:t>feasible project plan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Interpret and confirm project objectives, deliverables, constraints and principal work activities</w:t>
            </w:r>
          </w:p>
        </w:tc>
      </w:tr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Determine re</w:t>
            </w:r>
            <w:r w:rsidRPr="002B1A8D">
              <w:t>source requirements, including personnel, equipment and materials, and access to operational systems</w:t>
            </w:r>
          </w:p>
        </w:tc>
      </w:tr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Develop a detailed implementation plan for the project outlining methodology, milestones and budget</w:t>
            </w:r>
          </w:p>
        </w:tc>
      </w:tr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Identify roles, responsibilities and requ</w:t>
            </w:r>
            <w:r w:rsidRPr="002B1A8D">
              <w:t>ired capabilities of project team members</w:t>
            </w:r>
          </w:p>
        </w:tc>
      </w:tr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Analyse project plan and principal work activities to ensure compliance with relevant standards</w:t>
            </w:r>
          </w:p>
        </w:tc>
      </w:tr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Develop risk management strategies and risk management plans to ensure successful and timely outcomes</w:t>
            </w:r>
          </w:p>
        </w:tc>
      </w:tr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Secure project approval</w:t>
            </w:r>
          </w:p>
        </w:tc>
      </w:tr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</w:p>
        </w:tc>
      </w:tr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A8D" w:rsidP="002B1A8D">
            <w:pPr>
              <w:pStyle w:val="BodyText"/>
            </w:pPr>
            <w:r w:rsidRPr="002B1A8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rPr>
                <w:rStyle w:val="SpecialBold"/>
              </w:rPr>
              <w:t>Establish and implement approved project plan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Secure team members and brief them about the project and allocate roles and responsibilities, balancing job roles and skills development opportunities</w:t>
            </w:r>
          </w:p>
        </w:tc>
      </w:tr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Secure necessary equipment, materials and access to operational systems</w:t>
            </w:r>
          </w:p>
        </w:tc>
      </w:tr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Establish communication and reporting mechanisms</w:t>
            </w:r>
          </w:p>
        </w:tc>
      </w:tr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Implement agreed time-management strategies to ensure milestones are met</w:t>
            </w:r>
          </w:p>
        </w:tc>
      </w:tr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Apply agreed quality requirements to measure performance and outcomes</w:t>
            </w:r>
          </w:p>
        </w:tc>
      </w:tr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</w:p>
        </w:tc>
      </w:tr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A8D" w:rsidP="002B1A8D">
            <w:pPr>
              <w:pStyle w:val="BodyText"/>
            </w:pPr>
            <w:r w:rsidRPr="002B1A8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rPr>
                <w:rStyle w:val="SpecialBold"/>
              </w:rPr>
              <w:t>Manage project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Monitor and report progress of activities in relation to the project plan</w:t>
            </w:r>
          </w:p>
        </w:tc>
      </w:tr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Ensure income and expenditure is in line with the agreed project plan and budget</w:t>
            </w:r>
          </w:p>
        </w:tc>
      </w:tr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Work with the team to analyse and diagnose problems and to determine corrective actions</w:t>
            </w:r>
          </w:p>
        </w:tc>
      </w:tr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Make agreed variations to the plan to suit changing situations</w:t>
            </w:r>
          </w:p>
        </w:tc>
      </w:tr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Maintain accurate records and communication with stakeholders and project team members</w:t>
            </w:r>
          </w:p>
        </w:tc>
      </w:tr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</w:p>
        </w:tc>
      </w:tr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A8D" w:rsidP="002B1A8D">
            <w:pPr>
              <w:pStyle w:val="BodyText"/>
            </w:pPr>
            <w:r w:rsidRPr="002B1A8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rPr>
                <w:rStyle w:val="SpecialBold"/>
              </w:rPr>
              <w:t>Finalise project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Ensure project objectives are met and deliverables are provided on time and within budget</w:t>
            </w:r>
          </w:p>
        </w:tc>
      </w:tr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Complete all reporting requirements</w:t>
            </w:r>
          </w:p>
        </w:tc>
      </w:tr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</w:p>
        </w:tc>
      </w:tr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A8D" w:rsidP="002B1A8D">
            <w:pPr>
              <w:pStyle w:val="BodyText"/>
            </w:pPr>
            <w:r w:rsidRPr="002B1A8D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rPr>
                <w:rStyle w:val="SpecialBold"/>
              </w:rPr>
              <w:t>Evaluate project methodology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Assess the effectiveness of resource management in delivering project outcomes</w:t>
            </w:r>
          </w:p>
        </w:tc>
      </w:tr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Evaluate the effectiveness of communication processes used throughout the project</w:t>
            </w:r>
          </w:p>
        </w:tc>
      </w:tr>
      <w:tr w:rsidTr="002B1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8D">
            <w:pPr>
              <w:pStyle w:val="BodyText"/>
              <w:rPr>
                <w:lang w:val="en-NZ"/>
              </w:rPr>
            </w:pPr>
            <w:r w:rsidRPr="002B1A8D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A8D" w:rsidP="002B1A8D">
            <w:pPr>
              <w:pStyle w:val="BodyText"/>
            </w:pPr>
            <w:r w:rsidRPr="002B1A8D">
              <w:t>Recommend improvements for future projects</w:t>
            </w:r>
          </w:p>
        </w:tc>
      </w:tr>
    </w:tbl>
    <w:p w:rsidR="00000000" w:rsidRPr="002B1A8D" w:rsidP="002B1A8D">
      <w:pPr>
        <w:pStyle w:val="BodyText"/>
      </w:pPr>
    </w:p>
    <w:p w:rsidR="00000000" w:rsidRPr="002B1A8D" w:rsidP="002B1A8D">
      <w:pPr>
        <w:pStyle w:val="AllowPageBreak"/>
      </w:pPr>
    </w:p>
    <w:p w:rsidR="00000000" w:rsidRPr="002B1A8D" w:rsidP="002B1A8D">
      <w:pPr>
        <w:pStyle w:val="Heading1"/>
      </w:pPr>
      <w:bookmarkStart w:id="6" w:name="O_985857"/>
      <w:bookmarkEnd w:id="6"/>
      <w:r w:rsidRPr="002B1A8D">
        <w:t>Foundation Skills</w:t>
      </w:r>
    </w:p>
    <w:p w:rsidR="00000000" w:rsidRPr="002B1A8D" w:rsidP="00A6432F">
      <w:pPr>
        <w:pStyle w:val="BodyText"/>
      </w:pPr>
      <w:r w:rsidRPr="002B1A8D">
        <w:t>This section describes those language, literacy, numeracy and employment skills that are essential to performance.</w:t>
      </w:r>
    </w:p>
    <w:p w:rsidR="00000000" w:rsidRPr="002B1A8D" w:rsidP="00A6432F">
      <w:pPr>
        <w:pStyle w:val="BodyText"/>
      </w:pPr>
      <w:r w:rsidRPr="002B1A8D">
        <w:t>Foundation skills essential to performance are explicit in the performance criteria of this unit</w:t>
      </w:r>
      <w:r w:rsidRPr="002B1A8D">
        <w:t xml:space="preserve"> of competency.</w:t>
      </w:r>
    </w:p>
    <w:p w:rsidR="00000000" w:rsidRPr="002B1A8D" w:rsidP="002B1A8D">
      <w:pPr>
        <w:pStyle w:val="Heading1"/>
      </w:pPr>
      <w:bookmarkStart w:id="7" w:name="O_985856"/>
      <w:bookmarkEnd w:id="7"/>
      <w:r w:rsidRPr="002B1A8D">
        <w:t>Unit Mapping Information</w:t>
      </w:r>
    </w:p>
    <w:p w:rsidR="00000000" w:rsidRPr="002B1A8D" w:rsidP="00A6432F">
      <w:pPr>
        <w:pStyle w:val="BodyText"/>
      </w:pPr>
      <w:r w:rsidRPr="002B1A8D">
        <w:t>Equivalent to MSL916005 Manage complex projects, Release 1.</w:t>
      </w:r>
    </w:p>
    <w:p w:rsidR="00000000" w:rsidRPr="002B1A8D" w:rsidP="002B1A8D">
      <w:pPr>
        <w:pStyle w:val="Heading1"/>
      </w:pPr>
      <w:bookmarkStart w:id="8" w:name="O_985849"/>
      <w:bookmarkEnd w:id="8"/>
      <w:r w:rsidRPr="002B1A8D">
        <w:t>Links</w:t>
      </w:r>
    </w:p>
    <w:p w:rsidR="00000000" w:rsidRPr="002B1A8D" w:rsidP="00A6432F">
      <w:pPr>
        <w:pStyle w:val="BodyText"/>
      </w:pPr>
      <w:r w:rsidRPr="002B1A8D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12F2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B1A8D" w:rsidP="002B1A8D"/>
    <w:sectPr w:rsidSect="002B1A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8D" w:rsidRPr="00A6432F" w:rsidP="00A643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32F" w:rsidP="002B1A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432F" w:rsidP="002B1A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6432F" w:rsidP="002B1A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3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1A8D" w:rsidRPr="00A6432F" w:rsidP="00A643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32F" w:rsidRPr="002D2AF8" w:rsidP="002B1A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MSL916010 Manage complex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A6432F" w:rsidP="002B1A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A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1A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1A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1A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1A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1A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1A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1A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1A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1A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1A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1A8D"/>
  </w:style>
  <w:style w:type="character" w:customStyle="1" w:styleId="Heading1Char">
    <w:name w:val="Heading 1 Char"/>
    <w:basedOn w:val="DefaultParagraphFont"/>
    <w:link w:val="Heading1"/>
    <w:rsid w:val="002B1A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1A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1A8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B1A8D"/>
    <w:rPr>
      <w:b/>
      <w:spacing w:val="0"/>
    </w:rPr>
  </w:style>
  <w:style w:type="character" w:styleId="Emphasis">
    <w:name w:val="Emphasis"/>
    <w:basedOn w:val="DefaultParagraphFont"/>
    <w:qFormat/>
    <w:rsid w:val="002B1A8D"/>
    <w:rPr>
      <w:i/>
    </w:rPr>
  </w:style>
  <w:style w:type="paragraph" w:customStyle="1" w:styleId="SuperHeading">
    <w:name w:val="SuperHeading"/>
    <w:basedOn w:val="Normal"/>
    <w:rsid w:val="002B1A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1A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1A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1A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1A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1A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1A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1A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1A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1A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1A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1A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1A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1A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1A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1A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1A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1A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1A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1A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1A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1A8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1A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1A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1A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1A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1A8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1A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1A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1A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1A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1A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1A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1A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1A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1A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1A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1A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1A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1A8D"/>
  </w:style>
  <w:style w:type="paragraph" w:styleId="TableofFigures">
    <w:name w:val="table of figures"/>
    <w:basedOn w:val="Normal"/>
    <w:next w:val="Normal"/>
    <w:semiHidden/>
    <w:rsid w:val="002B1A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1A8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1A8D"/>
    <w:rPr>
      <w:rFonts w:ascii="Wingdings" w:hAnsi="Wingdings"/>
    </w:rPr>
  </w:style>
  <w:style w:type="paragraph" w:customStyle="1" w:styleId="TableHeading">
    <w:name w:val="Table Heading"/>
    <w:basedOn w:val="HeadingBase"/>
    <w:rsid w:val="002B1A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1A8D"/>
    <w:rPr>
      <w:color w:val="0033CC"/>
      <w:u w:val="none"/>
    </w:rPr>
  </w:style>
  <w:style w:type="paragraph" w:customStyle="1" w:styleId="BodyTextRight">
    <w:name w:val="Body Text Right"/>
    <w:basedOn w:val="BodyText"/>
    <w:rsid w:val="002B1A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1A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1A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1A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1A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1A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1A8D"/>
    <w:rPr>
      <w:sz w:val="32"/>
    </w:rPr>
  </w:style>
  <w:style w:type="paragraph" w:customStyle="1" w:styleId="HeadingProcedure">
    <w:name w:val="Heading Procedure"/>
    <w:basedOn w:val="HeadingBase"/>
    <w:next w:val="Normal"/>
    <w:rsid w:val="002B1A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1A8D"/>
    <w:pPr>
      <w:spacing w:before="60" w:after="60"/>
    </w:pPr>
  </w:style>
  <w:style w:type="paragraph" w:styleId="ListContinue">
    <w:name w:val="List Continue"/>
    <w:basedOn w:val="List"/>
    <w:rsid w:val="002B1A8D"/>
    <w:pPr>
      <w:ind w:firstLine="0"/>
    </w:pPr>
  </w:style>
  <w:style w:type="paragraph" w:customStyle="1" w:styleId="ListNote">
    <w:name w:val="List Note"/>
    <w:basedOn w:val="List"/>
    <w:rsid w:val="002B1A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1A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1A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1A8D"/>
    <w:rPr>
      <w:rFonts w:ascii="Courier New" w:hAnsi="Courier New"/>
    </w:rPr>
  </w:style>
  <w:style w:type="paragraph" w:customStyle="1" w:styleId="NoteBullet">
    <w:name w:val="Note Bullet"/>
    <w:basedOn w:val="Note"/>
    <w:rsid w:val="002B1A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1A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1A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1A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1A8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1A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1A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1A8D"/>
    <w:rPr>
      <w:b/>
      <w:smallCaps/>
    </w:rPr>
  </w:style>
  <w:style w:type="paragraph" w:customStyle="1" w:styleId="TableListNumber">
    <w:name w:val="Table List Number"/>
    <w:basedOn w:val="ListNumber"/>
    <w:rsid w:val="002B1A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1A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1A8D"/>
    <w:pPr>
      <w:numPr>
        <w:numId w:val="7"/>
      </w:numPr>
    </w:pPr>
  </w:style>
  <w:style w:type="paragraph" w:customStyle="1" w:styleId="ListAlpha2">
    <w:name w:val="List Alpha 2"/>
    <w:basedOn w:val="List2"/>
    <w:rsid w:val="002B1A8D"/>
    <w:pPr>
      <w:numPr>
        <w:numId w:val="6"/>
      </w:numPr>
    </w:pPr>
  </w:style>
  <w:style w:type="paragraph" w:styleId="List2">
    <w:name w:val="List 2"/>
    <w:basedOn w:val="BodyText"/>
    <w:rsid w:val="002B1A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1A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1A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1A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1A8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1A8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1A8D"/>
    <w:pPr>
      <w:numPr>
        <w:numId w:val="2"/>
      </w:numPr>
    </w:pPr>
  </w:style>
  <w:style w:type="paragraph" w:styleId="ListContinue2">
    <w:name w:val="List Continue 2"/>
    <w:basedOn w:val="List2"/>
    <w:rsid w:val="002B1A8D"/>
    <w:pPr>
      <w:ind w:firstLine="0"/>
    </w:pPr>
  </w:style>
  <w:style w:type="paragraph" w:styleId="ListContinue3">
    <w:name w:val="List Continue 3"/>
    <w:basedOn w:val="List3"/>
    <w:rsid w:val="002B1A8D"/>
    <w:pPr>
      <w:ind w:left="1021" w:firstLine="0"/>
    </w:pPr>
  </w:style>
  <w:style w:type="paragraph" w:styleId="ListContinue4">
    <w:name w:val="List Continue 4"/>
    <w:basedOn w:val="List4"/>
    <w:rsid w:val="002B1A8D"/>
    <w:pPr>
      <w:ind w:firstLine="0"/>
    </w:pPr>
  </w:style>
  <w:style w:type="paragraph" w:styleId="ListContinue5">
    <w:name w:val="List Continue 5"/>
    <w:basedOn w:val="List5"/>
    <w:rsid w:val="002B1A8D"/>
    <w:pPr>
      <w:ind w:firstLine="0"/>
    </w:pPr>
  </w:style>
  <w:style w:type="paragraph" w:styleId="ListNumber3">
    <w:name w:val="List Number 3"/>
    <w:basedOn w:val="List3"/>
    <w:rsid w:val="002B1A8D"/>
    <w:pPr>
      <w:numPr>
        <w:numId w:val="3"/>
      </w:numPr>
    </w:pPr>
  </w:style>
  <w:style w:type="paragraph" w:styleId="ListNumber4">
    <w:name w:val="List Number 4"/>
    <w:basedOn w:val="List4"/>
    <w:rsid w:val="002B1A8D"/>
    <w:pPr>
      <w:numPr>
        <w:numId w:val="4"/>
      </w:numPr>
    </w:pPr>
  </w:style>
  <w:style w:type="paragraph" w:styleId="ListNumber5">
    <w:name w:val="List Number 5"/>
    <w:basedOn w:val="List5"/>
    <w:rsid w:val="002B1A8D"/>
    <w:pPr>
      <w:numPr>
        <w:numId w:val="5"/>
      </w:numPr>
    </w:pPr>
  </w:style>
  <w:style w:type="paragraph" w:styleId="BlockText">
    <w:name w:val="Block Text"/>
    <w:basedOn w:val="Normal"/>
    <w:rsid w:val="002B1A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1A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1A8D"/>
    <w:rPr>
      <w:sz w:val="16"/>
      <w:vertAlign w:val="superscript"/>
    </w:rPr>
  </w:style>
  <w:style w:type="character" w:customStyle="1" w:styleId="Symbols">
    <w:name w:val="Symbols"/>
    <w:basedOn w:val="DefaultParagraphFont"/>
    <w:rsid w:val="002B1A8D"/>
    <w:rPr>
      <w:rFonts w:ascii="Symbol" w:hAnsi="Symbol"/>
    </w:rPr>
  </w:style>
  <w:style w:type="character" w:customStyle="1" w:styleId="MenuOptions">
    <w:name w:val="Menu Options"/>
    <w:basedOn w:val="DefaultParagraphFont"/>
    <w:rsid w:val="002B1A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1A8D"/>
    <w:rPr>
      <w:b/>
    </w:rPr>
  </w:style>
  <w:style w:type="character" w:customStyle="1" w:styleId="Underlined">
    <w:name w:val="Underlined"/>
    <w:basedOn w:val="DefaultParagraphFont"/>
    <w:rsid w:val="002B1A8D"/>
    <w:rPr>
      <w:u w:val="single"/>
    </w:rPr>
  </w:style>
  <w:style w:type="paragraph" w:customStyle="1" w:styleId="TableBodyTextRight">
    <w:name w:val="Table Body Text Right"/>
    <w:basedOn w:val="TableBodyText"/>
    <w:rsid w:val="002B1A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1A8D"/>
    <w:rPr>
      <w:sz w:val="18"/>
    </w:rPr>
  </w:style>
  <w:style w:type="paragraph" w:customStyle="1" w:styleId="BodySmallRight">
    <w:name w:val="Body Small Right"/>
    <w:basedOn w:val="BodyTextRight"/>
    <w:rsid w:val="002B1A8D"/>
    <w:rPr>
      <w:sz w:val="18"/>
      <w:szCs w:val="18"/>
    </w:rPr>
  </w:style>
  <w:style w:type="paragraph" w:customStyle="1" w:styleId="MarginEdition">
    <w:name w:val="Margin Edition"/>
    <w:basedOn w:val="MarginNote"/>
    <w:rsid w:val="002B1A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1A8D"/>
    <w:rPr>
      <w:sz w:val="2"/>
      <w:szCs w:val="2"/>
    </w:rPr>
  </w:style>
  <w:style w:type="character" w:customStyle="1" w:styleId="Small">
    <w:name w:val="Small"/>
    <w:basedOn w:val="DefaultParagraphFont"/>
    <w:rsid w:val="002B1A8D"/>
    <w:rPr>
      <w:sz w:val="16"/>
    </w:rPr>
  </w:style>
  <w:style w:type="paragraph" w:customStyle="1" w:styleId="WideTable">
    <w:name w:val="Wide Table"/>
    <w:basedOn w:val="Normal"/>
    <w:rsid w:val="002B1A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1A8D"/>
  </w:style>
  <w:style w:type="paragraph" w:styleId="Quote">
    <w:name w:val="Quote"/>
    <w:basedOn w:val="Heading1"/>
    <w:link w:val="QuoteChar"/>
    <w:qFormat/>
    <w:rsid w:val="002B1A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1A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1A8D"/>
    <w:pPr>
      <w:pageBreakBefore/>
    </w:pPr>
  </w:style>
  <w:style w:type="paragraph" w:customStyle="1" w:styleId="Border">
    <w:name w:val="Border"/>
    <w:basedOn w:val="Normal"/>
    <w:qFormat/>
    <w:rsid w:val="002B1A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1A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A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A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1A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1A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1A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1A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1A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1A8D"/>
    <w:rPr>
      <w:u w:val="single"/>
    </w:rPr>
  </w:style>
  <w:style w:type="character" w:customStyle="1" w:styleId="BoldandItalics">
    <w:name w:val="Bold and Italics"/>
    <w:qFormat/>
    <w:rsid w:val="002B1A8D"/>
    <w:rPr>
      <w:b/>
      <w:i/>
      <w:u w:val="none"/>
    </w:rPr>
  </w:style>
  <w:style w:type="paragraph" w:styleId="BalloonText">
    <w:name w:val="Balloon Text"/>
    <w:basedOn w:val="Normal"/>
    <w:link w:val="BalloonTextChar"/>
    <w:rsid w:val="002B1A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1A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1A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1A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1A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1A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1A8D"/>
    <w:pPr>
      <w:spacing w:before="0" w:after="0"/>
    </w:pPr>
  </w:style>
  <w:style w:type="paragraph" w:customStyle="1" w:styleId="BodyTextBold">
    <w:name w:val="Body Text Bold"/>
    <w:basedOn w:val="BodyText"/>
    <w:qFormat/>
    <w:rsid w:val="002B1A8D"/>
    <w:rPr>
      <w:b/>
    </w:rPr>
  </w:style>
  <w:style w:type="character" w:styleId="Hyperlink">
    <w:name w:val="Hyperlink"/>
    <w:basedOn w:val="DefaultParagraphFont"/>
    <w:uiPriority w:val="99"/>
    <w:unhideWhenUsed/>
    <w:rsid w:val="00A643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3500</Characters>
  <Application>Microsoft Office Word</Application>
  <DocSecurity>0</DocSecurity>
  <Lines>194</Lines>
  <Paragraphs>98</Paragraphs>
  <ScaleCrop>false</ScaleCrop>
  <Company>Author-it Software Corporation Ltd.</Company>
  <LinksUpToDate>false</LinksUpToDate>
  <CharactersWithSpaces>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MSL916010 Manage complex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2022-07-16T08:19:00Z</dcterms:created>
  <dcterms:modified xsi:type="dcterms:W3CDTF">2022-07-16T08:19:00Z</dcterms:modified>
</cp:coreProperties>
</file>