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6327" w:rsidP="009163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MSL916010 Manage complex projects</w:t>
      </w:r>
      <w:r>
        <w:fldChar w:fldCharType="end"/>
      </w:r>
    </w:p>
    <w:p w:rsidR="00916327" w:rsidP="00916327">
      <w:pPr>
        <w:pStyle w:val="Version"/>
        <w:sectPr w:rsidSect="00FA33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3354" w:rsidP="00FA3354">
      <w:pPr>
        <w:pStyle w:val="SuperHeading"/>
      </w:pPr>
      <w:r w:rsidRPr="00FA3354">
        <w:t>Assessment Requirements for MSL916010 Manage complex projects</w:t>
      </w:r>
    </w:p>
    <w:p w:rsidR="00000000" w:rsidRPr="00FA3354" w:rsidP="00FA3354">
      <w:pPr>
        <w:pStyle w:val="Heading1"/>
      </w:pPr>
      <w:bookmarkStart w:id="1" w:name="O_985851"/>
      <w:bookmarkEnd w:id="1"/>
      <w:r w:rsidRPr="00FA33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FA3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A3354" w:rsidP="00FA3354">
            <w:pPr>
              <w:pStyle w:val="BodyText"/>
            </w:pPr>
            <w:r w:rsidRPr="00FA3354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A3354">
            <w:pPr>
              <w:pStyle w:val="BodyText"/>
              <w:rPr>
                <w:lang w:val="en-NZ"/>
              </w:rPr>
            </w:pPr>
            <w:r w:rsidRPr="00FA3354">
              <w:rPr>
                <w:rStyle w:val="SpecialBold"/>
              </w:rPr>
              <w:t>Comments</w:t>
            </w:r>
          </w:p>
        </w:tc>
      </w:tr>
      <w:tr w:rsidTr="00FA3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354">
            <w:pPr>
              <w:pStyle w:val="BodyText"/>
              <w:rPr>
                <w:lang w:val="en-NZ"/>
              </w:rPr>
            </w:pPr>
            <w:r w:rsidRPr="00FA3354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3354" w:rsidP="00FA3354">
            <w:pPr>
              <w:pStyle w:val="BodyText"/>
            </w:pPr>
            <w:r w:rsidRPr="00FA3354">
              <w:t xml:space="preserve">This version was released in </w:t>
            </w:r>
            <w:r w:rsidRPr="00FA3354">
              <w:rPr>
                <w:rStyle w:val="Emphasis"/>
              </w:rPr>
              <w:t>MSL Laboratory Operations Training Package Release 2.0.</w:t>
            </w:r>
          </w:p>
          <w:p w:rsidR="00000000" w:rsidRPr="00FA3354" w:rsidP="00FA3354">
            <w:pPr>
              <w:pStyle w:val="BodyText"/>
            </w:pPr>
            <w:r w:rsidRPr="00FA3354">
              <w:t>Supersedes and equivalent to MSL916005 Manage complex projects. Range of conditions removed. Assessment requirements amended.</w:t>
            </w:r>
          </w:p>
        </w:tc>
      </w:tr>
    </w:tbl>
    <w:p w:rsidR="00000000" w:rsidRPr="00FA3354" w:rsidP="00FA3354">
      <w:pPr>
        <w:pStyle w:val="BodyText"/>
      </w:pPr>
    </w:p>
    <w:p w:rsidR="00000000" w:rsidRPr="00FA3354" w:rsidP="00FA3354">
      <w:pPr>
        <w:pStyle w:val="AllowPageBreak"/>
      </w:pPr>
    </w:p>
    <w:p w:rsidR="00000000" w:rsidRPr="00FA3354" w:rsidP="00FA3354">
      <w:pPr>
        <w:pStyle w:val="Heading1"/>
      </w:pPr>
      <w:bookmarkStart w:id="2" w:name="O_985854"/>
      <w:bookmarkEnd w:id="2"/>
      <w:r w:rsidRPr="00FA3354">
        <w:t>Performance Evidence</w:t>
      </w:r>
    </w:p>
    <w:p w:rsidR="00000000" w:rsidRPr="00FA3354" w:rsidP="00916327">
      <w:pPr>
        <w:pStyle w:val="BodyText"/>
      </w:pPr>
      <w:r w:rsidRPr="00FA3354">
        <w:t xml:space="preserve">There must be evidence the candidate has completed the tasks outlined in the elements and </w:t>
      </w:r>
      <w:r w:rsidRPr="00FA3354">
        <w:t>performance criteria of this unit, and:</w:t>
      </w:r>
    </w:p>
    <w:p w:rsidR="00000000" w:rsidRPr="00FA3354" w:rsidP="00FA3354">
      <w:pPr>
        <w:pStyle w:val="ListBullet"/>
      </w:pPr>
      <w:r w:rsidRPr="00FA3354">
        <w:t>effectively managed at least 1 complex project to achieve objectives outlined in project plan, on time and within budget constraints.</w:t>
      </w:r>
    </w:p>
    <w:p w:rsidR="00000000" w:rsidRPr="00FA3354" w:rsidP="00FA3354">
      <w:pPr>
        <w:pStyle w:val="AllowPageBreak"/>
      </w:pPr>
    </w:p>
    <w:p w:rsidR="00000000" w:rsidRPr="00FA3354" w:rsidP="00FA3354">
      <w:pPr>
        <w:pStyle w:val="Heading1"/>
      </w:pPr>
      <w:bookmarkStart w:id="3" w:name="O_985853"/>
      <w:bookmarkEnd w:id="3"/>
      <w:r w:rsidRPr="00FA3354">
        <w:t>Knowledge Evidence</w:t>
      </w:r>
    </w:p>
    <w:p w:rsidR="00000000" w:rsidRPr="00FA3354" w:rsidP="00916327">
      <w:pPr>
        <w:pStyle w:val="BodyText"/>
      </w:pPr>
      <w:r w:rsidRPr="00FA3354">
        <w:t>There must be evidence the candidate has knowledge of:</w:t>
      </w:r>
    </w:p>
    <w:p w:rsidR="00000000" w:rsidRPr="00FA3354" w:rsidP="00FA3354">
      <w:pPr>
        <w:pStyle w:val="ListBullet"/>
      </w:pPr>
      <w:r w:rsidRPr="00FA3354">
        <w:t>how the project fits in with the laboratory</w:t>
      </w:r>
      <w:r>
        <w:t>’</w:t>
      </w:r>
      <w:r w:rsidRPr="00FA3354">
        <w:t>s business goals and key performance indicators (KPIs)</w:t>
      </w:r>
    </w:p>
    <w:p w:rsidR="00000000" w:rsidRPr="00FA3354" w:rsidP="00FA3354">
      <w:pPr>
        <w:pStyle w:val="ListBullet"/>
      </w:pPr>
      <w:r w:rsidRPr="00FA3354">
        <w:t>principles of project planning and management</w:t>
      </w:r>
    </w:p>
    <w:p w:rsidR="00000000" w:rsidRPr="00FA3354" w:rsidP="00FA3354">
      <w:pPr>
        <w:pStyle w:val="ListBullet"/>
      </w:pPr>
      <w:r w:rsidRPr="00FA3354">
        <w:t>techniques for monitoring timelines, expenditure and te</w:t>
      </w:r>
      <w:r w:rsidRPr="00FA3354">
        <w:t>am performance</w:t>
      </w:r>
    </w:p>
    <w:p w:rsidR="00000000" w:rsidRPr="00FA3354" w:rsidP="00FA3354">
      <w:pPr>
        <w:pStyle w:val="ListBullet"/>
      </w:pPr>
      <w:r w:rsidRPr="00FA3354">
        <w:t>techniques for achieving effective communication and cooperation</w:t>
      </w:r>
    </w:p>
    <w:p w:rsidR="00000000" w:rsidRPr="00FA3354" w:rsidP="00FA3354">
      <w:pPr>
        <w:pStyle w:val="ListBullet"/>
      </w:pPr>
      <w:r w:rsidRPr="00FA3354">
        <w:t>techniques for troubleshooting, problem solving and conflict resolution</w:t>
      </w:r>
    </w:p>
    <w:p w:rsidR="00000000" w:rsidRPr="00FA3354" w:rsidP="00FA3354">
      <w:pPr>
        <w:pStyle w:val="ListBullet"/>
      </w:pPr>
      <w:r w:rsidRPr="00FA3354">
        <w:t>techniques for evaluation and continuous improvements</w:t>
      </w:r>
    </w:p>
    <w:p w:rsidR="00000000" w:rsidRPr="00FA3354" w:rsidP="00FA3354">
      <w:pPr>
        <w:pStyle w:val="ListBullet"/>
      </w:pPr>
      <w:r w:rsidRPr="00FA3354">
        <w:t>reporting requirements</w:t>
      </w:r>
    </w:p>
    <w:p w:rsidR="00000000" w:rsidRPr="00FA3354" w:rsidP="00FA3354">
      <w:pPr>
        <w:pStyle w:val="ListBullet"/>
      </w:pPr>
      <w:r w:rsidRPr="00FA3354">
        <w:t>types of complex projects t</w:t>
      </w:r>
      <w:r w:rsidRPr="00FA3354">
        <w:t>hat occur in a laboratory:</w:t>
      </w:r>
    </w:p>
    <w:p w:rsidR="00000000" w:rsidRPr="00FA3354" w:rsidP="00FA3354">
      <w:pPr>
        <w:pStyle w:val="ListBullet2"/>
      </w:pPr>
      <w:r w:rsidRPr="00FA3354">
        <w:t>development or modification of products and services</w:t>
      </w:r>
    </w:p>
    <w:p w:rsidR="00000000" w:rsidRPr="00FA3354" w:rsidP="00FA3354">
      <w:pPr>
        <w:pStyle w:val="ListBullet2"/>
      </w:pPr>
      <w:r w:rsidRPr="00FA3354">
        <w:t>acquisition and commissioning of new equipment or laboratory facilities</w:t>
      </w:r>
    </w:p>
    <w:p w:rsidR="00000000" w:rsidRPr="00FA3354" w:rsidP="00FA3354">
      <w:pPr>
        <w:pStyle w:val="ListBullet2"/>
      </w:pPr>
      <w:r w:rsidRPr="00FA3354">
        <w:t>appraisal of supplies</w:t>
      </w:r>
    </w:p>
    <w:p w:rsidR="00000000" w:rsidRPr="00FA3354" w:rsidP="00FA3354">
      <w:pPr>
        <w:pStyle w:val="ListBullet2"/>
      </w:pPr>
      <w:r w:rsidRPr="00FA3354">
        <w:t>development of applications for customers</w:t>
      </w:r>
    </w:p>
    <w:p w:rsidR="00000000" w:rsidRPr="00FA3354" w:rsidP="00FA3354">
      <w:pPr>
        <w:pStyle w:val="ListBullet2"/>
      </w:pPr>
      <w:r w:rsidRPr="00FA3354">
        <w:t>v</w:t>
      </w:r>
      <w:r w:rsidRPr="00FA3354">
        <w:t>alidation of analytical methods and/or equipment</w:t>
      </w:r>
    </w:p>
    <w:p w:rsidR="00000000" w:rsidRPr="00FA3354" w:rsidP="00FA3354">
      <w:pPr>
        <w:pStyle w:val="ListBullet2"/>
      </w:pPr>
      <w:r w:rsidRPr="00FA3354">
        <w:t>quality improvement or corrective action teams</w:t>
      </w:r>
    </w:p>
    <w:p w:rsidR="00000000" w:rsidRPr="00FA3354" w:rsidP="00FA3354">
      <w:pPr>
        <w:pStyle w:val="ListBullet2"/>
      </w:pPr>
      <w:r w:rsidRPr="00FA3354">
        <w:t>restructuring of laboratory services</w:t>
      </w:r>
    </w:p>
    <w:p w:rsidR="00000000" w:rsidRPr="00FA3354" w:rsidP="00FA3354">
      <w:pPr>
        <w:pStyle w:val="ListBullet2"/>
      </w:pPr>
      <w:r w:rsidRPr="00FA3354">
        <w:t>reclassification of staff and staffing levels</w:t>
      </w:r>
    </w:p>
    <w:p w:rsidR="00000000" w:rsidRPr="00FA3354" w:rsidP="00FA3354">
      <w:pPr>
        <w:pStyle w:val="ListBullet"/>
      </w:pPr>
      <w:r w:rsidRPr="00FA3354">
        <w:t>legal, ethical and work health and safety (WHS) requirements specific to the</w:t>
      </w:r>
      <w:r w:rsidRPr="00FA3354">
        <w:t xml:space="preserve"> work task. </w:t>
      </w:r>
    </w:p>
    <w:p w:rsidR="00000000" w:rsidRPr="00FA3354" w:rsidP="00FA3354">
      <w:pPr>
        <w:pStyle w:val="AllowPageBreak"/>
      </w:pPr>
    </w:p>
    <w:p w:rsidR="00000000" w:rsidRPr="00FA3354" w:rsidP="00FA3354">
      <w:pPr>
        <w:pStyle w:val="Heading1"/>
      </w:pPr>
      <w:bookmarkStart w:id="4" w:name="O_985852"/>
      <w:bookmarkEnd w:id="4"/>
      <w:r w:rsidRPr="00FA3354">
        <w:t>Assessment Conditions</w:t>
      </w:r>
    </w:p>
    <w:p w:rsidR="00000000" w:rsidRPr="00FA3354" w:rsidP="00916327">
      <w:pPr>
        <w:pStyle w:val="BodyText"/>
      </w:pPr>
      <w:r w:rsidRPr="00FA3354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FA3354" w:rsidP="00FA3354">
      <w:pPr>
        <w:pStyle w:val="ListBullet"/>
      </w:pPr>
      <w:r w:rsidRPr="00FA3354">
        <w:t>use of suitabl</w:t>
      </w:r>
      <w:r w:rsidRPr="00FA3354">
        <w:t xml:space="preserve">e facilities, equipment and resources, including: </w:t>
      </w:r>
    </w:p>
    <w:p w:rsidR="00000000" w:rsidRPr="00FA3354" w:rsidP="00FA3354">
      <w:pPr>
        <w:pStyle w:val="ListBullet2"/>
      </w:pPr>
      <w:r w:rsidRPr="00FA3354">
        <w:t>project management processes and procedures typically used by the workplace</w:t>
      </w:r>
    </w:p>
    <w:p w:rsidR="00000000" w:rsidRPr="00FA3354" w:rsidP="00FA3354">
      <w:pPr>
        <w:pStyle w:val="ListBullet2"/>
      </w:pPr>
      <w:r w:rsidRPr="00FA3354">
        <w:t>sample business plans, project plans, budgets, reports and project management charts (e.g. GANTT)</w:t>
      </w:r>
    </w:p>
    <w:p w:rsidR="00000000" w:rsidRPr="00FA3354" w:rsidP="00FA3354">
      <w:pPr>
        <w:pStyle w:val="ListBullet"/>
      </w:pPr>
      <w:r w:rsidRPr="00FA3354">
        <w:t>modelling of industry operati</w:t>
      </w:r>
      <w:r w:rsidRPr="00FA3354">
        <w:t xml:space="preserve">ng conditions, including: </w:t>
      </w:r>
    </w:p>
    <w:p w:rsidR="00000000" w:rsidRPr="00FA3354" w:rsidP="00FA3354">
      <w:pPr>
        <w:pStyle w:val="ListBullet2"/>
      </w:pPr>
      <w:r w:rsidRPr="00FA3354">
        <w:t>interactions with laboratory work team.</w:t>
      </w:r>
    </w:p>
    <w:p w:rsidR="00000000" w:rsidRPr="00FA3354" w:rsidP="00916327">
      <w:pPr>
        <w:pStyle w:val="BodyText"/>
      </w:pPr>
      <w:r w:rsidRPr="00FA3354">
        <w:br/>
        <w:t>Assessors must satisfy the NVR/AQTF mandatory competency requirements for assessors.</w:t>
      </w:r>
    </w:p>
    <w:p w:rsidR="00000000" w:rsidRPr="00FA3354" w:rsidP="00FA3354">
      <w:pPr>
        <w:pStyle w:val="AllowPageBreak"/>
      </w:pPr>
    </w:p>
    <w:p w:rsidR="00000000" w:rsidRPr="00FA3354" w:rsidP="00FA3354">
      <w:pPr>
        <w:pStyle w:val="Heading1"/>
      </w:pPr>
      <w:bookmarkStart w:id="5" w:name="O_985850"/>
      <w:bookmarkEnd w:id="5"/>
      <w:r w:rsidRPr="00FA3354">
        <w:t>Links</w:t>
      </w:r>
    </w:p>
    <w:p w:rsidR="00000000" w:rsidRPr="00FA3354" w:rsidP="00916327">
      <w:pPr>
        <w:pStyle w:val="BodyText"/>
      </w:pPr>
      <w:r w:rsidRPr="00FA3354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4F5AE6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FA3354" w:rsidP="00FA3354"/>
    <w:sectPr w:rsidSect="00FA33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3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354" w:rsidRPr="00916327" w:rsidP="009163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3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327" w:rsidP="00FA33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6327" w:rsidP="00FA33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16327" w:rsidP="00FA33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3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3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3354" w:rsidRPr="00916327" w:rsidP="009163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3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327" w:rsidRPr="002D2AF8" w:rsidP="00FA33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MSL916010 Manage complex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916327" w:rsidP="00FA33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0253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9E29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E840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3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33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33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33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33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33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33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33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33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33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33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3354"/>
  </w:style>
  <w:style w:type="character" w:customStyle="1" w:styleId="Heading1Char">
    <w:name w:val="Heading 1 Char"/>
    <w:basedOn w:val="DefaultParagraphFont"/>
    <w:link w:val="Heading1"/>
    <w:rsid w:val="00FA33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33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33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335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3354"/>
    <w:rPr>
      <w:b/>
      <w:spacing w:val="0"/>
    </w:rPr>
  </w:style>
  <w:style w:type="paragraph" w:styleId="ListBullet2">
    <w:name w:val="List Bullet 2"/>
    <w:basedOn w:val="List2"/>
    <w:rsid w:val="00FA335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A3354"/>
    <w:rPr>
      <w:i/>
    </w:rPr>
  </w:style>
  <w:style w:type="paragraph" w:customStyle="1" w:styleId="SuperHeading">
    <w:name w:val="SuperHeading"/>
    <w:basedOn w:val="Normal"/>
    <w:rsid w:val="00FA33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33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33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33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33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33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33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33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33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33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33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33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33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33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33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33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33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33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33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33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33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33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33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33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33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33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33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33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33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33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33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33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33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33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33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33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33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3354"/>
  </w:style>
  <w:style w:type="paragraph" w:styleId="TableofFigures">
    <w:name w:val="table of figures"/>
    <w:basedOn w:val="Normal"/>
    <w:next w:val="Normal"/>
    <w:semiHidden/>
    <w:rsid w:val="00FA33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33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3354"/>
    <w:rPr>
      <w:rFonts w:ascii="Wingdings" w:hAnsi="Wingdings"/>
    </w:rPr>
  </w:style>
  <w:style w:type="paragraph" w:customStyle="1" w:styleId="TableHeading">
    <w:name w:val="Table Heading"/>
    <w:basedOn w:val="HeadingBase"/>
    <w:rsid w:val="00FA33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3354"/>
    <w:rPr>
      <w:color w:val="0033CC"/>
      <w:u w:val="none"/>
    </w:rPr>
  </w:style>
  <w:style w:type="paragraph" w:customStyle="1" w:styleId="BodyTextRight">
    <w:name w:val="Body Text Right"/>
    <w:basedOn w:val="BodyText"/>
    <w:rsid w:val="00FA33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33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33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33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33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33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3354"/>
    <w:rPr>
      <w:sz w:val="32"/>
    </w:rPr>
  </w:style>
  <w:style w:type="paragraph" w:customStyle="1" w:styleId="HeadingProcedure">
    <w:name w:val="Heading Procedure"/>
    <w:basedOn w:val="HeadingBase"/>
    <w:next w:val="Normal"/>
    <w:rsid w:val="00FA33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3354"/>
    <w:pPr>
      <w:spacing w:before="60" w:after="60"/>
    </w:pPr>
  </w:style>
  <w:style w:type="paragraph" w:styleId="ListContinue">
    <w:name w:val="List Continue"/>
    <w:basedOn w:val="List"/>
    <w:rsid w:val="00FA3354"/>
    <w:pPr>
      <w:ind w:firstLine="0"/>
    </w:pPr>
  </w:style>
  <w:style w:type="paragraph" w:customStyle="1" w:styleId="ListNote">
    <w:name w:val="List Note"/>
    <w:basedOn w:val="List"/>
    <w:rsid w:val="00FA33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33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33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3354"/>
    <w:rPr>
      <w:rFonts w:ascii="Courier New" w:hAnsi="Courier New"/>
    </w:rPr>
  </w:style>
  <w:style w:type="paragraph" w:customStyle="1" w:styleId="NoteBullet">
    <w:name w:val="Note Bullet"/>
    <w:basedOn w:val="Note"/>
    <w:rsid w:val="00FA33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33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33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33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33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33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33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3354"/>
    <w:rPr>
      <w:b/>
      <w:smallCaps/>
    </w:rPr>
  </w:style>
  <w:style w:type="paragraph" w:customStyle="1" w:styleId="TableListNumber">
    <w:name w:val="Table List Number"/>
    <w:basedOn w:val="ListNumber"/>
    <w:rsid w:val="00FA33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33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3354"/>
    <w:pPr>
      <w:numPr>
        <w:numId w:val="9"/>
      </w:numPr>
    </w:pPr>
  </w:style>
  <w:style w:type="paragraph" w:customStyle="1" w:styleId="ListAlpha2">
    <w:name w:val="List Alpha 2"/>
    <w:basedOn w:val="List2"/>
    <w:rsid w:val="00FA3354"/>
    <w:pPr>
      <w:numPr>
        <w:numId w:val="8"/>
      </w:numPr>
    </w:pPr>
  </w:style>
  <w:style w:type="paragraph" w:styleId="List2">
    <w:name w:val="List 2"/>
    <w:basedOn w:val="BodyText"/>
    <w:rsid w:val="00FA33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33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33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33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33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33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3354"/>
    <w:pPr>
      <w:numPr>
        <w:numId w:val="4"/>
      </w:numPr>
    </w:pPr>
  </w:style>
  <w:style w:type="paragraph" w:styleId="ListContinue2">
    <w:name w:val="List Continue 2"/>
    <w:basedOn w:val="List2"/>
    <w:rsid w:val="00FA3354"/>
    <w:pPr>
      <w:ind w:firstLine="0"/>
    </w:pPr>
  </w:style>
  <w:style w:type="paragraph" w:styleId="ListContinue3">
    <w:name w:val="List Continue 3"/>
    <w:basedOn w:val="List3"/>
    <w:rsid w:val="00FA3354"/>
    <w:pPr>
      <w:ind w:left="1021" w:firstLine="0"/>
    </w:pPr>
  </w:style>
  <w:style w:type="paragraph" w:styleId="ListContinue4">
    <w:name w:val="List Continue 4"/>
    <w:basedOn w:val="List4"/>
    <w:rsid w:val="00FA3354"/>
    <w:pPr>
      <w:ind w:firstLine="0"/>
    </w:pPr>
  </w:style>
  <w:style w:type="paragraph" w:styleId="ListContinue5">
    <w:name w:val="List Continue 5"/>
    <w:basedOn w:val="List5"/>
    <w:rsid w:val="00FA3354"/>
    <w:pPr>
      <w:ind w:firstLine="0"/>
    </w:pPr>
  </w:style>
  <w:style w:type="paragraph" w:styleId="ListNumber3">
    <w:name w:val="List Number 3"/>
    <w:basedOn w:val="List3"/>
    <w:rsid w:val="00FA3354"/>
    <w:pPr>
      <w:numPr>
        <w:numId w:val="5"/>
      </w:numPr>
    </w:pPr>
  </w:style>
  <w:style w:type="paragraph" w:styleId="ListNumber4">
    <w:name w:val="List Number 4"/>
    <w:basedOn w:val="List4"/>
    <w:rsid w:val="00FA3354"/>
    <w:pPr>
      <w:numPr>
        <w:numId w:val="6"/>
      </w:numPr>
    </w:pPr>
  </w:style>
  <w:style w:type="paragraph" w:styleId="ListNumber5">
    <w:name w:val="List Number 5"/>
    <w:basedOn w:val="List5"/>
    <w:rsid w:val="00FA3354"/>
    <w:pPr>
      <w:numPr>
        <w:numId w:val="7"/>
      </w:numPr>
    </w:pPr>
  </w:style>
  <w:style w:type="paragraph" w:styleId="BlockText">
    <w:name w:val="Block Text"/>
    <w:basedOn w:val="Normal"/>
    <w:rsid w:val="00FA33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33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3354"/>
    <w:rPr>
      <w:sz w:val="16"/>
      <w:vertAlign w:val="superscript"/>
    </w:rPr>
  </w:style>
  <w:style w:type="character" w:customStyle="1" w:styleId="Symbols">
    <w:name w:val="Symbols"/>
    <w:basedOn w:val="DefaultParagraphFont"/>
    <w:rsid w:val="00FA3354"/>
    <w:rPr>
      <w:rFonts w:ascii="Symbol" w:hAnsi="Symbol"/>
    </w:rPr>
  </w:style>
  <w:style w:type="character" w:customStyle="1" w:styleId="MenuOptions">
    <w:name w:val="Menu Options"/>
    <w:basedOn w:val="DefaultParagraphFont"/>
    <w:rsid w:val="00FA33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3354"/>
    <w:rPr>
      <w:b/>
    </w:rPr>
  </w:style>
  <w:style w:type="character" w:customStyle="1" w:styleId="Underlined">
    <w:name w:val="Underlined"/>
    <w:basedOn w:val="DefaultParagraphFont"/>
    <w:rsid w:val="00FA3354"/>
    <w:rPr>
      <w:u w:val="single"/>
    </w:rPr>
  </w:style>
  <w:style w:type="paragraph" w:customStyle="1" w:styleId="TableBodyTextRight">
    <w:name w:val="Table Body Text Right"/>
    <w:basedOn w:val="TableBodyText"/>
    <w:rsid w:val="00FA33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3354"/>
    <w:rPr>
      <w:sz w:val="18"/>
    </w:rPr>
  </w:style>
  <w:style w:type="paragraph" w:customStyle="1" w:styleId="BodySmallRight">
    <w:name w:val="Body Small Right"/>
    <w:basedOn w:val="BodyTextRight"/>
    <w:rsid w:val="00FA3354"/>
    <w:rPr>
      <w:sz w:val="18"/>
      <w:szCs w:val="18"/>
    </w:rPr>
  </w:style>
  <w:style w:type="paragraph" w:customStyle="1" w:styleId="MarginEdition">
    <w:name w:val="Margin Edition"/>
    <w:basedOn w:val="MarginNote"/>
    <w:rsid w:val="00FA33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3354"/>
    <w:rPr>
      <w:sz w:val="2"/>
      <w:szCs w:val="2"/>
    </w:rPr>
  </w:style>
  <w:style w:type="character" w:customStyle="1" w:styleId="Small">
    <w:name w:val="Small"/>
    <w:basedOn w:val="DefaultParagraphFont"/>
    <w:rsid w:val="00FA3354"/>
    <w:rPr>
      <w:sz w:val="16"/>
    </w:rPr>
  </w:style>
  <w:style w:type="paragraph" w:customStyle="1" w:styleId="WideTable">
    <w:name w:val="Wide Table"/>
    <w:basedOn w:val="Normal"/>
    <w:rsid w:val="00FA33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3354"/>
  </w:style>
  <w:style w:type="paragraph" w:styleId="Quote">
    <w:name w:val="Quote"/>
    <w:basedOn w:val="Heading1"/>
    <w:link w:val="QuoteChar"/>
    <w:qFormat/>
    <w:rsid w:val="00FA33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33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3354"/>
    <w:pPr>
      <w:pageBreakBefore/>
    </w:pPr>
  </w:style>
  <w:style w:type="paragraph" w:customStyle="1" w:styleId="Border">
    <w:name w:val="Border"/>
    <w:basedOn w:val="Normal"/>
    <w:qFormat/>
    <w:rsid w:val="00FA33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33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33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33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33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33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33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33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33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3354"/>
    <w:rPr>
      <w:u w:val="single"/>
    </w:rPr>
  </w:style>
  <w:style w:type="character" w:customStyle="1" w:styleId="BoldandItalics">
    <w:name w:val="Bold and Italics"/>
    <w:qFormat/>
    <w:rsid w:val="00FA3354"/>
    <w:rPr>
      <w:b/>
      <w:i/>
      <w:u w:val="none"/>
    </w:rPr>
  </w:style>
  <w:style w:type="paragraph" w:styleId="BalloonText">
    <w:name w:val="Balloon Text"/>
    <w:basedOn w:val="Normal"/>
    <w:link w:val="BalloonTextChar"/>
    <w:rsid w:val="00FA33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33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33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33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33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33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3354"/>
    <w:pPr>
      <w:spacing w:before="0" w:after="0"/>
    </w:pPr>
  </w:style>
  <w:style w:type="paragraph" w:customStyle="1" w:styleId="BodyTextBold">
    <w:name w:val="Body Text Bold"/>
    <w:basedOn w:val="BodyText"/>
    <w:qFormat/>
    <w:rsid w:val="00FA3354"/>
    <w:rPr>
      <w:b/>
    </w:rPr>
  </w:style>
  <w:style w:type="character" w:styleId="Hyperlink">
    <w:name w:val="Hyperlink"/>
    <w:basedOn w:val="DefaultParagraphFont"/>
    <w:uiPriority w:val="99"/>
    <w:unhideWhenUsed/>
    <w:rsid w:val="009163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340</Words>
  <Characters>2346</Characters>
  <Application>Microsoft Office Word</Application>
  <DocSecurity>0</DocSecurity>
  <Lines>65</Lines>
  <Paragraphs>49</Paragraphs>
  <ScaleCrop>false</ScaleCrop>
  <Company>Author-it Software Corporation Ltd.</Company>
  <LinksUpToDate>false</LinksUpToDate>
  <CharactersWithSpaces>2637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MSL916010 Manage complex projects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2022-07-16T08:18:00Z</dcterms:created>
  <dcterms:modified xsi:type="dcterms:W3CDTF">2022-07-16T08:18:00Z</dcterms:modified>
</cp:coreProperties>
</file>