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213" w:rsidP="00012213">
      <w:pPr>
        <w:pStyle w:val="Title"/>
      </w:pPr>
      <w:r>
        <w:fldChar w:fldCharType="begin"/>
      </w:r>
      <w:r>
        <w:instrText xml:space="preserve"> TITLE   \* MERGEFORMAT </w:instrText>
      </w:r>
      <w:r>
        <w:fldChar w:fldCharType="separate"/>
      </w:r>
      <w:r>
        <w:t>MSL916008 Supervise laboratory operations in work or functional area</w:t>
      </w:r>
      <w:r>
        <w:fldChar w:fldCharType="end"/>
      </w:r>
    </w:p>
    <w:p w:rsidR="00012213" w:rsidP="00012213">
      <w:pPr>
        <w:pStyle w:val="Version"/>
        <w:sectPr w:rsidSect="001A3E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3E54" w:rsidP="001A3E54">
      <w:pPr>
        <w:pStyle w:val="SuperHeading"/>
      </w:pPr>
      <w:r w:rsidRPr="001A3E54">
        <w:t>MSL916008 Supervise laboratory operations in work or functional area</w:t>
      </w:r>
    </w:p>
    <w:p w:rsidR="00000000" w:rsidRPr="001A3E54" w:rsidP="001A3E54">
      <w:pPr>
        <w:pStyle w:val="Heading1"/>
      </w:pPr>
      <w:bookmarkStart w:id="1" w:name="O_985821"/>
      <w:bookmarkEnd w:id="1"/>
      <w:r w:rsidRPr="001A3E54">
        <w:t>Modification History</w:t>
      </w:r>
    </w:p>
    <w:tbl>
      <w:tblPr>
        <w:tblW w:w="0" w:type="auto"/>
        <w:tblLayout w:type="fixed"/>
        <w:tblCellMar>
          <w:left w:w="62" w:type="dxa"/>
          <w:right w:w="62" w:type="dxa"/>
        </w:tblCellMar>
        <w:tblLook w:val="0000"/>
      </w:tblPr>
      <w:tblGrid>
        <w:gridCol w:w="1882"/>
        <w:gridCol w:w="7252"/>
      </w:tblGrid>
      <w:tr w:rsidTr="001A3E5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3E54" w:rsidP="001A3E54">
            <w:pPr>
              <w:pStyle w:val="BodyText"/>
            </w:pPr>
            <w:r w:rsidRPr="001A3E54">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3E54">
            <w:pPr>
              <w:pStyle w:val="BodyText"/>
              <w:rPr>
                <w:lang w:val="en-NZ"/>
              </w:rPr>
            </w:pPr>
            <w:r w:rsidRPr="001A3E54">
              <w:rPr>
                <w:rStyle w:val="SpecialBold"/>
              </w:rPr>
              <w:t>Comments</w:t>
            </w:r>
          </w:p>
        </w:tc>
      </w:tr>
      <w:tr w:rsidTr="001A3E5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E54">
            <w:pPr>
              <w:pStyle w:val="BodyText"/>
              <w:rPr>
                <w:lang w:val="en-NZ"/>
              </w:rPr>
            </w:pPr>
            <w:r w:rsidRPr="001A3E54">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E54" w:rsidP="001A3E54">
            <w:pPr>
              <w:pStyle w:val="BodyText"/>
            </w:pPr>
            <w:r w:rsidRPr="001A3E54">
              <w:t xml:space="preserve">This version was released in </w:t>
            </w:r>
            <w:r w:rsidRPr="001A3E54">
              <w:rPr>
                <w:rStyle w:val="Emphasis"/>
              </w:rPr>
              <w:t>MSL Laboratory Operations Training Package Release 2.0.</w:t>
            </w:r>
          </w:p>
          <w:p w:rsidR="00000000" w:rsidRPr="001A3E54" w:rsidP="001A3E54">
            <w:pPr>
              <w:pStyle w:val="BodyText"/>
            </w:pPr>
            <w:r w:rsidRPr="001A3E54">
              <w:t>Supersedes and equivalent to MSL916003 Supervise laboratory operations in work or functional area. Range of conditions removed. Assessment requirements amended.</w:t>
            </w:r>
          </w:p>
        </w:tc>
      </w:tr>
    </w:tbl>
    <w:p w:rsidR="00000000" w:rsidRPr="001A3E54" w:rsidP="001A3E54">
      <w:pPr>
        <w:pStyle w:val="BodyText"/>
      </w:pPr>
    </w:p>
    <w:p w:rsidR="00000000" w:rsidRPr="001A3E54" w:rsidP="001A3E54">
      <w:pPr>
        <w:pStyle w:val="AllowPageBreak"/>
      </w:pPr>
    </w:p>
    <w:p w:rsidR="00000000" w:rsidRPr="001A3E54" w:rsidP="001A3E54">
      <w:pPr>
        <w:pStyle w:val="Heading1"/>
      </w:pPr>
      <w:bookmarkStart w:id="2" w:name="O_985827"/>
      <w:bookmarkEnd w:id="2"/>
      <w:r w:rsidRPr="001A3E54">
        <w:t>Application</w:t>
      </w:r>
    </w:p>
    <w:p w:rsidR="00000000" w:rsidRPr="001A3E54" w:rsidP="00012213">
      <w:pPr>
        <w:pStyle w:val="BodyText"/>
      </w:pPr>
      <w:r w:rsidRPr="001A3E54">
        <w:t>This unit of competency describes the skills and knowledge to pl</w:t>
      </w:r>
      <w:r w:rsidRPr="001A3E54">
        <w:t>an, allocate tasks, coordinate, monitor quality and resource usage, and the recording and reporting of laboratory operations. This requires using significant judgement about work sequences, choosing appropriate technology and procedures to ensure that prod</w:t>
      </w:r>
      <w:r w:rsidRPr="001A3E54">
        <w:t>ucts and services meet customer expectations, and ensuring that operations are conducted safely and efficiently in keeping with the workplace business plan.</w:t>
      </w:r>
    </w:p>
    <w:p w:rsidR="00000000" w:rsidRPr="001A3E54" w:rsidP="00012213">
      <w:pPr>
        <w:pStyle w:val="BodyText"/>
      </w:pPr>
      <w:r w:rsidRPr="001A3E54">
        <w:t xml:space="preserve">This unit applies to senior technical officers and laboratory supervisors working in all industry </w:t>
      </w:r>
      <w:r w:rsidRPr="001A3E54">
        <w:t>sectors. Responsibility is undertaken for the day-to-day operation of the work or functional area under broad direction from more senior staff, such as scientists, medical staff and engineers.</w:t>
      </w:r>
    </w:p>
    <w:p w:rsidR="00000000" w:rsidRPr="001A3E54" w:rsidP="00012213">
      <w:pPr>
        <w:pStyle w:val="BodyText"/>
      </w:pPr>
      <w:r w:rsidRPr="001A3E54">
        <w:t>No licensing or certification requirements exist at the time o</w:t>
      </w:r>
      <w:r w:rsidRPr="001A3E54">
        <w:t>f publication. However, regulations and/or external accreditation requirements for laboratory operations exist, so local requirements should be checked. Relevant legislation, industry standards and codes of practice within Australia must also be applied.</w:t>
      </w:r>
    </w:p>
    <w:p w:rsidR="00000000" w:rsidRPr="001A3E54" w:rsidP="001A3E54">
      <w:pPr>
        <w:pStyle w:val="Heading1"/>
      </w:pPr>
      <w:bookmarkStart w:id="3" w:name="O_985826"/>
      <w:bookmarkEnd w:id="3"/>
      <w:r w:rsidRPr="001A3E54">
        <w:t>Pre-requisite Unit</w:t>
      </w:r>
    </w:p>
    <w:p w:rsidR="00000000" w:rsidRPr="001A3E54" w:rsidP="00012213">
      <w:pPr>
        <w:pStyle w:val="BodyText"/>
      </w:pPr>
      <w:r w:rsidRPr="001A3E54">
        <w:t>Nil</w:t>
      </w:r>
    </w:p>
    <w:p w:rsidR="00000000" w:rsidRPr="001A3E54" w:rsidP="001A3E54">
      <w:pPr>
        <w:pStyle w:val="Heading1"/>
      </w:pPr>
      <w:bookmarkStart w:id="4" w:name="O_985825"/>
      <w:bookmarkEnd w:id="4"/>
      <w:r w:rsidRPr="001A3E54">
        <w:t>Competency Field</w:t>
      </w:r>
    </w:p>
    <w:p w:rsidR="00000000" w:rsidRPr="001A3E54" w:rsidP="00012213">
      <w:pPr>
        <w:pStyle w:val="BodyText"/>
      </w:pPr>
      <w:r w:rsidRPr="001A3E54">
        <w:t>Communication/organisation</w:t>
      </w:r>
    </w:p>
    <w:p w:rsidR="00000000" w:rsidRPr="001A3E54" w:rsidP="001A3E54">
      <w:pPr>
        <w:pStyle w:val="Heading1"/>
      </w:pPr>
      <w:bookmarkStart w:id="5" w:name="O_985824"/>
      <w:bookmarkEnd w:id="5"/>
      <w:r w:rsidRPr="001A3E54">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A3E54">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Performance criteria describe the performance needed to demons</w:t>
            </w:r>
            <w:r w:rsidRPr="001A3E54">
              <w:t>trate achievement of the element.</w:t>
            </w: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A3E54" w:rsidP="001A3E54">
            <w:pPr>
              <w:pStyle w:val="BodyText"/>
            </w:pPr>
            <w:r w:rsidRPr="001A3E54">
              <w:t>1</w:t>
            </w:r>
          </w:p>
        </w:tc>
        <w:tc>
          <w:tcPr>
            <w:tcW w:w="1962" w:type="dxa"/>
            <w:vMerge w:val="restart"/>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rPr>
                <w:rStyle w:val="SpecialBold"/>
              </w:rPr>
              <w:t>Monitor and direct work practices within functional area</w:t>
            </w: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1.1</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Ensure that personnel follow all relevant procedures, regulations and standards</w:t>
            </w: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1.2</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Confirm that all technical work is performed in accord</w:t>
            </w:r>
            <w:r w:rsidRPr="001A3E54">
              <w:t>ance with relevant standards, standard operating procedures (SOPs) and schedules</w:t>
            </w: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1.3</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Ensure that analytical results/data are checked, collated and distributed in accordance with workplace requirements</w:t>
            </w: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1.4</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Monitor testing and sampling procedures for q</w:t>
            </w:r>
            <w:r w:rsidRPr="001A3E54">
              <w:t>uality control in accordance with workplace requirements</w:t>
            </w: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1.5</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Identify and resolve complex problems by using agreed problem-solving strategies and act to prevent their recurrence</w:t>
            </w:r>
          </w:p>
        </w:tc>
      </w:tr>
      <w:tr w:rsidTr="001A3E5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A3E54">
            <w:pPr>
              <w:pStyle w:val="BodyText"/>
              <w:rPr>
                <w:lang w:val="en-NZ"/>
              </w:rPr>
            </w:pP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A3E54" w:rsidP="001A3E54">
            <w:pPr>
              <w:pStyle w:val="BodyText"/>
            </w:pPr>
            <w:r w:rsidRPr="001A3E54">
              <w:t>2</w:t>
            </w:r>
          </w:p>
        </w:tc>
        <w:tc>
          <w:tcPr>
            <w:tcW w:w="1962" w:type="dxa"/>
            <w:vMerge w:val="restart"/>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rPr>
                <w:rStyle w:val="SpecialBold"/>
              </w:rPr>
              <w:t>Manage personnel within work area</w:t>
            </w: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2.1</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Develop and coordinate rosters to balance job requirements, laboratory efficiency and skill development opportunities</w:t>
            </w: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2.2</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Empower work groups/teams in dealing with technical and workflow problems and suggesting improvements</w:t>
            </w: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2.3</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Provide coaching and mentoring to support personnel who have difficulties with meeting targets for performance and/or resource usage</w:t>
            </w: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2.4</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Establish and maintain effective communication with all personnel and clients to ensure smooth and efficient operati</w:t>
            </w:r>
            <w:r w:rsidRPr="001A3E54">
              <w:t>ons</w:t>
            </w:r>
          </w:p>
        </w:tc>
      </w:tr>
      <w:tr w:rsidTr="001A3E5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A3E54">
            <w:pPr>
              <w:pStyle w:val="BodyText"/>
              <w:rPr>
                <w:lang w:val="en-NZ"/>
              </w:rPr>
            </w:pP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A3E54" w:rsidP="001A3E54">
            <w:pPr>
              <w:pStyle w:val="BodyText"/>
            </w:pPr>
            <w:r w:rsidRPr="001A3E54">
              <w:t>3</w:t>
            </w:r>
          </w:p>
        </w:tc>
        <w:tc>
          <w:tcPr>
            <w:tcW w:w="1962" w:type="dxa"/>
            <w:vMerge w:val="restart"/>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rPr>
                <w:rStyle w:val="SpecialBold"/>
              </w:rPr>
              <w:t>Establish resource requirements, operating plans and budget</w:t>
            </w: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3.1</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Collect and analyse available resource information in consultation with appropriate personnel</w:t>
            </w: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3.2</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Prepare operational plans which make the best use of available resources, taking into account client needs and workplace plans</w:t>
            </w: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3.3</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 xml:space="preserve">Identify and analyse possible variances due to </w:t>
            </w:r>
            <w:r w:rsidRPr="001A3E54">
              <w:t>external/internal factors and prepare contingency plans</w:t>
            </w: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3.4</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Collect and analyse information to develop/revise an operating budget for the work/functional area</w:t>
            </w:r>
          </w:p>
        </w:tc>
      </w:tr>
      <w:tr w:rsidTr="001A3E5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A3E54">
            <w:pPr>
              <w:pStyle w:val="BodyText"/>
              <w:rPr>
                <w:lang w:val="en-NZ"/>
              </w:rPr>
            </w:pP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A3E54" w:rsidP="001A3E54">
            <w:pPr>
              <w:pStyle w:val="BodyText"/>
            </w:pPr>
            <w:r w:rsidRPr="001A3E54">
              <w:t>4</w:t>
            </w:r>
          </w:p>
        </w:tc>
        <w:tc>
          <w:tcPr>
            <w:tcW w:w="1962" w:type="dxa"/>
            <w:vMerge w:val="restart"/>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rPr>
                <w:rStyle w:val="SpecialBold"/>
              </w:rPr>
              <w:t>Procure resources to achieve operational plans</w:t>
            </w: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4.1</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 xml:space="preserve">Analyse resource requirements and </w:t>
            </w:r>
            <w:r w:rsidRPr="001A3E54">
              <w:t>sources of supply in terms of suitability, cost, quality and availability</w:t>
            </w: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4.2</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Select and purchase new materials and equipment in accordance with workplace procedures</w:t>
            </w: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4.3</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Coordinate stocktaking of materials and equipment to ensure maintenance of stock</w:t>
            </w:r>
            <w:r w:rsidRPr="001A3E54">
              <w:t xml:space="preserve"> at prescribed levels</w:t>
            </w: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4.4</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Ensure that personnel are competent to perform required tasks and organise training as required</w:t>
            </w: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4.5</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Arrange for the recruitment and induction of personnel as appropriate</w:t>
            </w:r>
          </w:p>
        </w:tc>
      </w:tr>
      <w:tr w:rsidTr="001A3E5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A3E54">
            <w:pPr>
              <w:pStyle w:val="BodyText"/>
              <w:rPr>
                <w:lang w:val="en-NZ"/>
              </w:rPr>
            </w:pP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A3E54" w:rsidP="001A3E54">
            <w:pPr>
              <w:pStyle w:val="BodyText"/>
            </w:pPr>
            <w:r w:rsidRPr="001A3E54">
              <w:t>5</w:t>
            </w:r>
          </w:p>
        </w:tc>
        <w:tc>
          <w:tcPr>
            <w:tcW w:w="1962" w:type="dxa"/>
            <w:vMerge w:val="restart"/>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rPr>
                <w:rStyle w:val="SpecialBold"/>
              </w:rPr>
              <w:t>Monitor and optimise operational performance and resource usage</w:t>
            </w: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5.1</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Monitor the relationship between budget and actual performance to foresee problems</w:t>
            </w: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5.2</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Analyse variations in budget performance and either report or rectify abnormal/sub-optimal performance</w:t>
            </w: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5.3</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 xml:space="preserve">Negotiate with designated personnel and seek approval for variations to operational plans as required </w:t>
            </w: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5.4</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Assess utilisation of plant, equipme</w:t>
            </w:r>
            <w:r w:rsidRPr="001A3E54">
              <w:t xml:space="preserve">nt and consumables and compare with planned usage </w:t>
            </w: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5.5</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Rectify sub-optimal utilisation of plant, equipment and consumables</w:t>
            </w: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5.6</w:t>
            </w:r>
          </w:p>
        </w:tc>
        <w:tc>
          <w:tcPr>
            <w:tcW w:w="561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Program and arrange for maintenance of plant and equipment in accordance with workplace maintenance schedules</w:t>
            </w:r>
          </w:p>
        </w:tc>
      </w:tr>
      <w:tr w:rsidTr="001A3E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3E54">
            <w:pPr>
              <w:pStyle w:val="BodyText"/>
              <w:rPr>
                <w:lang w:val="en-NZ"/>
              </w:rPr>
            </w:pPr>
            <w:r w:rsidRPr="001A3E54">
              <w:t>5.7</w:t>
            </w:r>
          </w:p>
        </w:tc>
        <w:tc>
          <w:tcPr>
            <w:tcW w:w="5610" w:type="dxa"/>
            <w:tcBorders>
              <w:top w:val="nil"/>
              <w:left w:val="nil"/>
              <w:bottom w:val="nil"/>
              <w:right w:val="nil"/>
            </w:tcBorders>
            <w:tcMar>
              <w:top w:w="0" w:type="dxa"/>
              <w:left w:w="62" w:type="dxa"/>
              <w:bottom w:w="0" w:type="dxa"/>
              <w:right w:w="62" w:type="dxa"/>
            </w:tcMar>
          </w:tcPr>
          <w:p w:rsidR="00000000" w:rsidRPr="001A3E54" w:rsidP="001A3E54">
            <w:pPr>
              <w:pStyle w:val="BodyText"/>
            </w:pPr>
            <w:r w:rsidRPr="001A3E54">
              <w:t>Maintain systems, procedures and records associated with resource usage in accordance with workplace requirements</w:t>
            </w:r>
          </w:p>
        </w:tc>
      </w:tr>
    </w:tbl>
    <w:p w:rsidR="00000000" w:rsidRPr="001A3E54" w:rsidP="001A3E54">
      <w:pPr>
        <w:pStyle w:val="BodyText"/>
      </w:pPr>
    </w:p>
    <w:p w:rsidR="00000000" w:rsidRPr="001A3E54" w:rsidP="001A3E54">
      <w:pPr>
        <w:pStyle w:val="AllowPageBreak"/>
      </w:pPr>
    </w:p>
    <w:p w:rsidR="00000000" w:rsidRPr="001A3E54" w:rsidP="001A3E54">
      <w:pPr>
        <w:pStyle w:val="Heading1"/>
      </w:pPr>
      <w:bookmarkStart w:id="6" w:name="O_985823"/>
      <w:bookmarkEnd w:id="6"/>
      <w:r w:rsidRPr="001A3E54">
        <w:t>Foundation Skills</w:t>
      </w:r>
    </w:p>
    <w:p w:rsidR="00000000" w:rsidRPr="001A3E54" w:rsidP="00012213">
      <w:pPr>
        <w:pStyle w:val="BodyText"/>
      </w:pPr>
      <w:r w:rsidRPr="001A3E54">
        <w:t>This section describes those language, literacy, numeracy and employment skills that are essential to per</w:t>
      </w:r>
      <w:r w:rsidRPr="001A3E54">
        <w:t>formance.</w:t>
      </w:r>
    </w:p>
    <w:p w:rsidR="00000000" w:rsidRPr="001A3E54" w:rsidP="00012213">
      <w:pPr>
        <w:pStyle w:val="BodyText"/>
      </w:pPr>
      <w:r w:rsidRPr="001A3E54">
        <w:t>Foundation skills essential to performance are explicit in the performance criteria of this unit of competency.</w:t>
      </w:r>
    </w:p>
    <w:p w:rsidR="00000000" w:rsidRPr="001A3E54" w:rsidP="001A3E54">
      <w:pPr>
        <w:pStyle w:val="Heading1"/>
      </w:pPr>
      <w:bookmarkStart w:id="7" w:name="O_985822"/>
      <w:bookmarkEnd w:id="7"/>
      <w:r w:rsidRPr="001A3E54">
        <w:t>Unit Mapping Information</w:t>
      </w:r>
    </w:p>
    <w:p w:rsidR="00000000" w:rsidRPr="001A3E54" w:rsidP="00012213">
      <w:pPr>
        <w:pStyle w:val="BodyText"/>
      </w:pPr>
      <w:r w:rsidRPr="001A3E54">
        <w:t>Equivalent to MSL916003 Supervise laboratory operations in work/functional area, Release 1.</w:t>
      </w:r>
    </w:p>
    <w:p w:rsidR="00000000" w:rsidRPr="001A3E54" w:rsidP="001A3E54">
      <w:pPr>
        <w:pStyle w:val="Heading1"/>
      </w:pPr>
      <w:bookmarkStart w:id="8" w:name="O_985815"/>
      <w:bookmarkEnd w:id="8"/>
      <w:r w:rsidRPr="001A3E54">
        <w:t>Links</w:t>
      </w:r>
    </w:p>
    <w:p w:rsidR="00000000" w:rsidRPr="001A3E54" w:rsidP="00012213">
      <w:pPr>
        <w:pStyle w:val="BodyText"/>
      </w:pPr>
      <w:r w:rsidRPr="001A3E54">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AF6780">
        <w:rPr>
          <w:rStyle w:val="Hyperlink"/>
        </w:rPr>
        <w:t>https://vetnet.gov.au/Pages/TrainingDocs.aspx?q=5c63a03b-4a6b-4ae5-9560-1e3c5f462baa</w:t>
      </w:r>
      <w:r>
        <w:fldChar w:fldCharType="end"/>
      </w:r>
    </w:p>
    <w:p w:rsidR="00000000" w:rsidRPr="001A3E54" w:rsidP="001A3E54"/>
    <w:sectPr w:rsidSect="001A3E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E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E54" w:rsidRPr="00012213" w:rsidP="000122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E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213" w:rsidP="001A3E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2213" w:rsidP="001A3E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2213" w:rsidP="001A3E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E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2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3E54" w:rsidRPr="00012213" w:rsidP="000122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E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213" w:rsidRPr="002D2AF8" w:rsidP="001A3E54">
    <w:pPr>
      <w:pStyle w:val="Header"/>
      <w:framePr w:wrap="around"/>
    </w:pPr>
    <w:r>
      <w:fldChar w:fldCharType="begin"/>
    </w:r>
    <w:r>
      <w:instrText xml:space="preserve"> TITLE   \* MERGEFORMAT </w:instrText>
    </w:r>
    <w:r>
      <w:fldChar w:fldCharType="separate"/>
    </w:r>
    <w:r>
      <w:t>MSL916008 Supervise laboratory operations in work or functional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012213" w:rsidP="001A3E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E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3E54"/>
    <w:pPr>
      <w:spacing w:before="360" w:after="60"/>
      <w:outlineLvl w:val="0"/>
    </w:pPr>
    <w:rPr>
      <w:sz w:val="32"/>
    </w:rPr>
  </w:style>
  <w:style w:type="paragraph" w:styleId="Heading2">
    <w:name w:val="heading 2"/>
    <w:basedOn w:val="HeadingBase"/>
    <w:next w:val="BodyText"/>
    <w:link w:val="Heading2Char"/>
    <w:qFormat/>
    <w:rsid w:val="001A3E54"/>
    <w:pPr>
      <w:keepLines/>
      <w:spacing w:before="240" w:after="120"/>
      <w:outlineLvl w:val="1"/>
    </w:pPr>
    <w:rPr>
      <w:sz w:val="28"/>
      <w:szCs w:val="40"/>
    </w:rPr>
  </w:style>
  <w:style w:type="paragraph" w:styleId="Heading3">
    <w:name w:val="heading 3"/>
    <w:basedOn w:val="HeadingBase"/>
    <w:next w:val="BodyText"/>
    <w:link w:val="Heading3Char"/>
    <w:qFormat/>
    <w:rsid w:val="001A3E54"/>
    <w:pPr>
      <w:spacing w:before="180" w:after="120"/>
      <w:outlineLvl w:val="2"/>
    </w:pPr>
    <w:rPr>
      <w:spacing w:val="-10"/>
      <w:kern w:val="32"/>
    </w:rPr>
  </w:style>
  <w:style w:type="paragraph" w:styleId="Heading4">
    <w:name w:val="heading 4"/>
    <w:basedOn w:val="HeadingBase"/>
    <w:next w:val="BodyText"/>
    <w:link w:val="Heading4Char"/>
    <w:qFormat/>
    <w:rsid w:val="001A3E54"/>
    <w:pPr>
      <w:spacing w:before="160" w:after="120"/>
      <w:outlineLvl w:val="3"/>
    </w:pPr>
    <w:rPr>
      <w:sz w:val="22"/>
    </w:rPr>
  </w:style>
  <w:style w:type="paragraph" w:styleId="Heading5">
    <w:name w:val="heading 5"/>
    <w:basedOn w:val="HeadingBase"/>
    <w:next w:val="Normal"/>
    <w:link w:val="Heading5Char"/>
    <w:qFormat/>
    <w:rsid w:val="001A3E54"/>
    <w:pPr>
      <w:spacing w:before="80"/>
      <w:outlineLvl w:val="4"/>
    </w:pPr>
    <w:rPr>
      <w:color w:val="918585"/>
      <w:sz w:val="20"/>
    </w:rPr>
  </w:style>
  <w:style w:type="paragraph" w:styleId="Heading6">
    <w:name w:val="heading 6"/>
    <w:basedOn w:val="HeadingBase"/>
    <w:next w:val="Normal"/>
    <w:link w:val="Heading6Char"/>
    <w:qFormat/>
    <w:rsid w:val="001A3E54"/>
    <w:pPr>
      <w:spacing w:before="60"/>
      <w:outlineLvl w:val="5"/>
    </w:pPr>
    <w:rPr>
      <w:color w:val="918585"/>
      <w:sz w:val="20"/>
    </w:rPr>
  </w:style>
  <w:style w:type="paragraph" w:styleId="Heading7">
    <w:name w:val="heading 7"/>
    <w:basedOn w:val="Normal"/>
    <w:next w:val="Normal"/>
    <w:link w:val="Heading7Char"/>
    <w:qFormat/>
    <w:rsid w:val="001A3E54"/>
    <w:pPr>
      <w:ind w:left="720"/>
      <w:outlineLvl w:val="6"/>
    </w:pPr>
    <w:rPr>
      <w:i/>
    </w:rPr>
  </w:style>
  <w:style w:type="paragraph" w:styleId="Heading8">
    <w:name w:val="heading 8"/>
    <w:basedOn w:val="Normal"/>
    <w:next w:val="Normal"/>
    <w:link w:val="Heading8Char"/>
    <w:qFormat/>
    <w:rsid w:val="001A3E54"/>
    <w:pPr>
      <w:ind w:left="720"/>
      <w:outlineLvl w:val="7"/>
    </w:pPr>
    <w:rPr>
      <w:i/>
    </w:rPr>
  </w:style>
  <w:style w:type="paragraph" w:styleId="Heading9">
    <w:name w:val="heading 9"/>
    <w:basedOn w:val="Normal"/>
    <w:next w:val="Normal"/>
    <w:link w:val="Heading9Char"/>
    <w:qFormat/>
    <w:rsid w:val="001A3E54"/>
    <w:pPr>
      <w:ind w:left="720"/>
      <w:outlineLvl w:val="8"/>
    </w:pPr>
    <w:rPr>
      <w:i/>
    </w:rPr>
  </w:style>
  <w:style w:type="character" w:default="1" w:styleId="DefaultParagraphFont">
    <w:name w:val="Default Paragraph Font"/>
    <w:uiPriority w:val="1"/>
    <w:unhideWhenUsed/>
    <w:rsid w:val="001A3E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E54"/>
  </w:style>
  <w:style w:type="character" w:customStyle="1" w:styleId="Heading1Char">
    <w:name w:val="Heading 1 Char"/>
    <w:basedOn w:val="DefaultParagraphFont"/>
    <w:link w:val="Heading1"/>
    <w:rsid w:val="001A3E54"/>
    <w:rPr>
      <w:rFonts w:ascii="Times New Roman" w:eastAsia="Times New Roman" w:hAnsi="Times New Roman" w:cs="Times New Roman"/>
      <w:b/>
      <w:sz w:val="32"/>
      <w:szCs w:val="20"/>
      <w:lang w:eastAsia="en-US"/>
    </w:rPr>
  </w:style>
  <w:style w:type="paragraph" w:styleId="BodyText">
    <w:name w:val="Body Text"/>
    <w:basedOn w:val="Normal"/>
    <w:link w:val="BodyTextChar"/>
    <w:rsid w:val="001A3E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3E54"/>
    <w:rPr>
      <w:rFonts w:ascii="Times New Roman" w:eastAsia="Times New Roman" w:hAnsi="Times New Roman" w:cs="Times New Roman"/>
      <w:sz w:val="24"/>
      <w:lang w:eastAsia="en-US"/>
    </w:rPr>
  </w:style>
  <w:style w:type="character" w:customStyle="1" w:styleId="SpecialBold">
    <w:name w:val="Special Bold"/>
    <w:basedOn w:val="DefaultParagraphFont"/>
    <w:rsid w:val="001A3E54"/>
    <w:rPr>
      <w:b/>
      <w:spacing w:val="0"/>
    </w:rPr>
  </w:style>
  <w:style w:type="character" w:styleId="Emphasis">
    <w:name w:val="Emphasis"/>
    <w:basedOn w:val="DefaultParagraphFont"/>
    <w:qFormat/>
    <w:rsid w:val="001A3E54"/>
    <w:rPr>
      <w:i/>
    </w:rPr>
  </w:style>
  <w:style w:type="paragraph" w:customStyle="1" w:styleId="SuperHeading">
    <w:name w:val="SuperHeading"/>
    <w:basedOn w:val="Normal"/>
    <w:rsid w:val="001A3E54"/>
    <w:pPr>
      <w:spacing w:before="240" w:after="120"/>
      <w:outlineLvl w:val="0"/>
    </w:pPr>
    <w:rPr>
      <w:rFonts w:ascii="Times New Roman" w:hAnsi="Times New Roman"/>
      <w:b/>
      <w:sz w:val="32"/>
    </w:rPr>
  </w:style>
  <w:style w:type="paragraph" w:customStyle="1" w:styleId="AllowPageBreak">
    <w:name w:val="AllowPageBreak"/>
    <w:rsid w:val="001A3E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3E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E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E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E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E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E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3E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3E54"/>
    <w:rPr>
      <w:rFonts w:ascii="Courier New" w:eastAsia="Times New Roman" w:hAnsi="Courier New" w:cs="Times New Roman"/>
      <w:i/>
      <w:szCs w:val="20"/>
      <w:lang w:eastAsia="en-US"/>
    </w:rPr>
  </w:style>
  <w:style w:type="paragraph" w:customStyle="1" w:styleId="HeadingBase">
    <w:name w:val="Heading Base"/>
    <w:rsid w:val="001A3E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E54"/>
    <w:pPr>
      <w:tabs>
        <w:tab w:val="right" w:leader="dot" w:pos="9072"/>
      </w:tabs>
      <w:ind w:left="567"/>
    </w:pPr>
    <w:rPr>
      <w:szCs w:val="22"/>
    </w:rPr>
  </w:style>
  <w:style w:type="paragraph" w:customStyle="1" w:styleId="TOCBase">
    <w:name w:val="TOC Base"/>
    <w:rsid w:val="001A3E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E54"/>
    <w:pPr>
      <w:tabs>
        <w:tab w:val="right" w:leader="dot" w:pos="9072"/>
      </w:tabs>
      <w:spacing w:before="40" w:after="40"/>
      <w:ind w:left="284"/>
    </w:pPr>
    <w:rPr>
      <w:rFonts w:ascii="Times New Roman" w:hAnsi="Times New Roman"/>
    </w:rPr>
  </w:style>
  <w:style w:type="paragraph" w:styleId="TOC1">
    <w:name w:val="toc 1"/>
    <w:basedOn w:val="TOCBase"/>
    <w:next w:val="Normal"/>
    <w:rsid w:val="001A3E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3E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E54"/>
    <w:rPr>
      <w:rFonts w:ascii="Times New Roman" w:eastAsia="Times New Roman" w:hAnsi="Times New Roman" w:cs="Times New Roman"/>
      <w:sz w:val="16"/>
      <w:lang w:eastAsia="en-US"/>
    </w:rPr>
  </w:style>
  <w:style w:type="paragraph" w:styleId="Title">
    <w:name w:val="Title"/>
    <w:basedOn w:val="HeadingBase"/>
    <w:link w:val="TitleChar"/>
    <w:qFormat/>
    <w:rsid w:val="001A3E54"/>
    <w:pPr>
      <w:spacing w:before="5040"/>
      <w:jc w:val="center"/>
    </w:pPr>
    <w:rPr>
      <w:sz w:val="48"/>
      <w:szCs w:val="72"/>
      <w:lang w:val="en-US"/>
    </w:rPr>
  </w:style>
  <w:style w:type="character" w:customStyle="1" w:styleId="TitleChar">
    <w:name w:val="Title Char"/>
    <w:basedOn w:val="DefaultParagraphFont"/>
    <w:link w:val="Title"/>
    <w:rsid w:val="001A3E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E54"/>
    <w:pPr>
      <w:tabs>
        <w:tab w:val="left" w:pos="3600"/>
        <w:tab w:val="left" w:pos="3958"/>
      </w:tabs>
    </w:pPr>
  </w:style>
  <w:style w:type="paragraph" w:styleId="List">
    <w:name w:val="List"/>
    <w:basedOn w:val="BodyText"/>
    <w:next w:val="BodyText"/>
    <w:rsid w:val="001A3E54"/>
    <w:pPr>
      <w:tabs>
        <w:tab w:val="left" w:pos="340"/>
      </w:tabs>
      <w:spacing w:before="60" w:after="60"/>
      <w:ind w:left="340" w:hanging="340"/>
    </w:pPr>
  </w:style>
  <w:style w:type="paragraph" w:styleId="ListBullet">
    <w:name w:val="List Bullet"/>
    <w:basedOn w:val="List"/>
    <w:rsid w:val="001A3E54"/>
    <w:pPr>
      <w:numPr>
        <w:numId w:val="10"/>
      </w:numPr>
      <w:tabs>
        <w:tab w:val="clear" w:pos="340"/>
      </w:tabs>
      <w:spacing w:before="40" w:after="40"/>
    </w:pPr>
  </w:style>
  <w:style w:type="paragraph" w:customStyle="1" w:styleId="Note">
    <w:name w:val="Note"/>
    <w:basedOn w:val="BodyText"/>
    <w:rsid w:val="001A3E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3E54"/>
    <w:pPr>
      <w:framePr w:wrap="auto" w:hAnchor="text" w:y="6049"/>
    </w:pPr>
    <w:rPr>
      <w:color w:val="000000"/>
      <w:sz w:val="40"/>
    </w:rPr>
  </w:style>
  <w:style w:type="paragraph" w:customStyle="1" w:styleId="TOCTitle">
    <w:name w:val="TOCTitle"/>
    <w:basedOn w:val="Heading1"/>
    <w:rsid w:val="001A3E54"/>
    <w:pPr>
      <w:spacing w:after="240"/>
      <w:jc w:val="center"/>
      <w:outlineLvl w:val="9"/>
    </w:pPr>
    <w:rPr>
      <w:caps/>
    </w:rPr>
  </w:style>
  <w:style w:type="paragraph" w:customStyle="1" w:styleId="Version">
    <w:name w:val="Version"/>
    <w:rsid w:val="001A3E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3E54"/>
    <w:pPr>
      <w:numPr>
        <w:numId w:val="11"/>
      </w:numPr>
      <w:tabs>
        <w:tab w:val="clear" w:pos="680"/>
      </w:tabs>
    </w:pPr>
  </w:style>
  <w:style w:type="paragraph" w:styleId="Index1">
    <w:name w:val="index 1"/>
    <w:basedOn w:val="Normal"/>
    <w:next w:val="Normal"/>
    <w:semiHidden/>
    <w:rsid w:val="001A3E54"/>
    <w:pPr>
      <w:keepNext w:val="0"/>
      <w:tabs>
        <w:tab w:val="right" w:pos="4176"/>
      </w:tabs>
      <w:ind w:left="198" w:hanging="198"/>
    </w:pPr>
    <w:rPr>
      <w:rFonts w:ascii="Garamond" w:hAnsi="Garamond"/>
    </w:rPr>
  </w:style>
  <w:style w:type="paragraph" w:styleId="IndexHeading">
    <w:name w:val="index heading"/>
    <w:basedOn w:val="Normal"/>
    <w:next w:val="Index1"/>
    <w:semiHidden/>
    <w:rsid w:val="001A3E54"/>
    <w:pPr>
      <w:spacing w:before="120" w:after="120"/>
    </w:pPr>
    <w:rPr>
      <w:rFonts w:ascii="Arial" w:hAnsi="Arial"/>
      <w:b/>
      <w:color w:val="918585"/>
      <w:sz w:val="24"/>
    </w:rPr>
  </w:style>
  <w:style w:type="paragraph" w:styleId="Header">
    <w:name w:val="header"/>
    <w:basedOn w:val="Normal"/>
    <w:link w:val="HeaderChar"/>
    <w:rsid w:val="001A3E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E54"/>
    <w:rPr>
      <w:rFonts w:ascii="Times New Roman" w:eastAsia="Times New Roman" w:hAnsi="Times New Roman" w:cs="Times New Roman"/>
      <w:sz w:val="16"/>
      <w:szCs w:val="20"/>
      <w:lang w:val="en-GB" w:eastAsia="en-US"/>
    </w:rPr>
  </w:style>
  <w:style w:type="paragraph" w:customStyle="1" w:styleId="Chapter">
    <w:name w:val="Chapter"/>
    <w:basedOn w:val="Normal"/>
    <w:rsid w:val="001A3E54"/>
    <w:pPr>
      <w:spacing w:before="240"/>
    </w:pPr>
    <w:rPr>
      <w:rFonts w:ascii="Times New Roman" w:hAnsi="Times New Roman"/>
      <w:smallCaps/>
      <w:spacing w:val="80"/>
      <w:sz w:val="28"/>
    </w:rPr>
  </w:style>
  <w:style w:type="paragraph" w:customStyle="1" w:styleId="InChapter">
    <w:name w:val="InChapter"/>
    <w:basedOn w:val="Heading3"/>
    <w:rsid w:val="001A3E54"/>
    <w:pPr>
      <w:spacing w:after="240"/>
      <w:outlineLvl w:val="9"/>
    </w:pPr>
    <w:rPr>
      <w:noProof/>
    </w:rPr>
  </w:style>
  <w:style w:type="paragraph" w:styleId="Index2">
    <w:name w:val="index 2"/>
    <w:basedOn w:val="Normal"/>
    <w:next w:val="Normal"/>
    <w:semiHidden/>
    <w:rsid w:val="001A3E54"/>
    <w:pPr>
      <w:tabs>
        <w:tab w:val="right" w:pos="4176"/>
      </w:tabs>
      <w:ind w:left="568" w:hanging="284"/>
    </w:pPr>
    <w:rPr>
      <w:rFonts w:ascii="Garamond" w:hAnsi="Garamond"/>
    </w:rPr>
  </w:style>
  <w:style w:type="paragraph" w:customStyle="1" w:styleId="Byline">
    <w:name w:val="Byline"/>
    <w:rsid w:val="001A3E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E54"/>
    <w:pPr>
      <w:tabs>
        <w:tab w:val="clear" w:pos="3600"/>
        <w:tab w:val="clear" w:pos="3958"/>
      </w:tabs>
      <w:jc w:val="right"/>
    </w:pPr>
  </w:style>
  <w:style w:type="paragraph" w:styleId="Caption">
    <w:name w:val="caption"/>
    <w:basedOn w:val="BodyText"/>
    <w:next w:val="Normal"/>
    <w:qFormat/>
    <w:rsid w:val="001A3E54"/>
    <w:pPr>
      <w:framePr w:w="2268" w:hSpace="181" w:vSpace="181" w:wrap="around" w:vAnchor="text" w:hAnchor="page" w:x="1135" w:y="285" w:anchorLock="1"/>
    </w:pPr>
    <w:rPr>
      <w:i/>
    </w:rPr>
  </w:style>
  <w:style w:type="paragraph" w:customStyle="1" w:styleId="MiniTOCTitle">
    <w:name w:val="MiniTOCTitle"/>
    <w:basedOn w:val="Heading4"/>
    <w:rsid w:val="001A3E54"/>
    <w:pPr>
      <w:spacing w:before="240"/>
      <w:outlineLvl w:val="9"/>
    </w:pPr>
    <w:rPr>
      <w:noProof/>
      <w:sz w:val="24"/>
    </w:rPr>
  </w:style>
  <w:style w:type="paragraph" w:customStyle="1" w:styleId="MiniTOCItem">
    <w:name w:val="MiniTOCItem"/>
    <w:basedOn w:val="ListBullet"/>
    <w:rsid w:val="001A3E54"/>
    <w:pPr>
      <w:numPr>
        <w:numId w:val="0"/>
      </w:numPr>
      <w:tabs>
        <w:tab w:val="right" w:leader="dot" w:pos="6521"/>
      </w:tabs>
      <w:spacing w:before="0" w:after="0"/>
    </w:pPr>
  </w:style>
  <w:style w:type="paragraph" w:customStyle="1" w:styleId="TOFTitle">
    <w:name w:val="TOFTitle"/>
    <w:basedOn w:val="TOCTitle"/>
    <w:rsid w:val="001A3E54"/>
  </w:style>
  <w:style w:type="paragraph" w:styleId="TableofFigures">
    <w:name w:val="table of figures"/>
    <w:basedOn w:val="Normal"/>
    <w:next w:val="Normal"/>
    <w:semiHidden/>
    <w:rsid w:val="001A3E54"/>
    <w:pPr>
      <w:tabs>
        <w:tab w:val="right" w:leader="dot" w:pos="9072"/>
      </w:tabs>
      <w:ind w:left="970" w:hanging="403"/>
    </w:pPr>
    <w:rPr>
      <w:rFonts w:ascii="Times New Roman" w:hAnsi="Times New Roman"/>
      <w:b/>
    </w:rPr>
  </w:style>
  <w:style w:type="paragraph" w:styleId="ListNumber">
    <w:name w:val="List Number"/>
    <w:basedOn w:val="List"/>
    <w:rsid w:val="001A3E54"/>
    <w:pPr>
      <w:numPr>
        <w:numId w:val="13"/>
      </w:numPr>
      <w:tabs>
        <w:tab w:val="clear" w:pos="340"/>
      </w:tabs>
    </w:pPr>
  </w:style>
  <w:style w:type="character" w:customStyle="1" w:styleId="WingdingSymbols">
    <w:name w:val="Wingding Symbols"/>
    <w:rsid w:val="001A3E54"/>
    <w:rPr>
      <w:rFonts w:ascii="Wingdings" w:hAnsi="Wingdings"/>
    </w:rPr>
  </w:style>
  <w:style w:type="paragraph" w:customStyle="1" w:styleId="TableHeading">
    <w:name w:val="Table Heading"/>
    <w:basedOn w:val="HeadingBase"/>
    <w:rsid w:val="001A3E54"/>
    <w:pPr>
      <w:keepLines/>
      <w:pBdr>
        <w:bottom w:val="single" w:sz="6" w:space="1" w:color="918585"/>
      </w:pBdr>
      <w:spacing w:before="240"/>
    </w:pPr>
  </w:style>
  <w:style w:type="character" w:customStyle="1" w:styleId="HotSpot">
    <w:name w:val="HotSpot"/>
    <w:rsid w:val="001A3E54"/>
    <w:rPr>
      <w:color w:val="0033CC"/>
      <w:u w:val="none"/>
    </w:rPr>
  </w:style>
  <w:style w:type="paragraph" w:customStyle="1" w:styleId="BodyTextRight">
    <w:name w:val="Body Text Right"/>
    <w:basedOn w:val="BodyText"/>
    <w:rsid w:val="001A3E54"/>
    <w:pPr>
      <w:spacing w:before="0" w:after="0"/>
      <w:jc w:val="right"/>
    </w:pPr>
  </w:style>
  <w:style w:type="paragraph" w:styleId="Index3">
    <w:name w:val="index 3"/>
    <w:basedOn w:val="ListNumber2"/>
    <w:next w:val="Normal"/>
    <w:semiHidden/>
    <w:rsid w:val="001A3E54"/>
    <w:pPr>
      <w:numPr>
        <w:numId w:val="0"/>
      </w:numPr>
      <w:tabs>
        <w:tab w:val="right" w:leader="dot" w:pos="4176"/>
      </w:tabs>
    </w:pPr>
  </w:style>
  <w:style w:type="paragraph" w:styleId="ListNumber2">
    <w:name w:val="List Number 2"/>
    <w:basedOn w:val="List2"/>
    <w:rsid w:val="001A3E54"/>
    <w:pPr>
      <w:numPr>
        <w:numId w:val="8"/>
      </w:numPr>
      <w:tabs>
        <w:tab w:val="clear" w:pos="1060"/>
      </w:tabs>
    </w:pPr>
  </w:style>
  <w:style w:type="paragraph" w:customStyle="1" w:styleId="MarginNote">
    <w:name w:val="Margin Note"/>
    <w:basedOn w:val="BodyText"/>
    <w:rsid w:val="001A3E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E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E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3E54"/>
    <w:rPr>
      <w:sz w:val="32"/>
    </w:rPr>
  </w:style>
  <w:style w:type="paragraph" w:customStyle="1" w:styleId="HeadingProcedure">
    <w:name w:val="Heading Procedure"/>
    <w:basedOn w:val="HeadingBase"/>
    <w:next w:val="Normal"/>
    <w:rsid w:val="001A3E54"/>
    <w:pPr>
      <w:tabs>
        <w:tab w:val="left" w:pos="0"/>
      </w:tabs>
      <w:spacing w:before="120" w:after="60"/>
    </w:pPr>
    <w:rPr>
      <w:i/>
      <w:color w:val="918585"/>
      <w:sz w:val="22"/>
    </w:rPr>
  </w:style>
  <w:style w:type="paragraph" w:customStyle="1" w:styleId="TableBodyText">
    <w:name w:val="Table Body Text"/>
    <w:basedOn w:val="BodyText"/>
    <w:rsid w:val="001A3E54"/>
    <w:pPr>
      <w:spacing w:before="60" w:after="60"/>
    </w:pPr>
  </w:style>
  <w:style w:type="paragraph" w:styleId="ListContinue">
    <w:name w:val="List Continue"/>
    <w:basedOn w:val="List"/>
    <w:rsid w:val="001A3E54"/>
    <w:pPr>
      <w:ind w:firstLine="0"/>
    </w:pPr>
  </w:style>
  <w:style w:type="paragraph" w:customStyle="1" w:styleId="ListNote">
    <w:name w:val="List Note"/>
    <w:basedOn w:val="List"/>
    <w:rsid w:val="001A3E54"/>
    <w:pPr>
      <w:pBdr>
        <w:top w:val="single" w:sz="6" w:space="2" w:color="918585"/>
        <w:bottom w:val="single" w:sz="6" w:space="2" w:color="918585"/>
      </w:pBdr>
      <w:tabs>
        <w:tab w:val="left" w:pos="1021"/>
      </w:tabs>
      <w:ind w:firstLine="0"/>
    </w:pPr>
  </w:style>
  <w:style w:type="paragraph" w:customStyle="1" w:styleId="Warning">
    <w:name w:val="Warning"/>
    <w:basedOn w:val="BodyText"/>
    <w:rsid w:val="001A3E54"/>
    <w:pPr>
      <w:shd w:val="clear" w:color="auto" w:fill="D9D9D9"/>
      <w:tabs>
        <w:tab w:val="left" w:pos="992"/>
      </w:tabs>
      <w:ind w:left="119" w:right="119"/>
    </w:pPr>
    <w:rPr>
      <w:sz w:val="20"/>
    </w:rPr>
  </w:style>
  <w:style w:type="paragraph" w:customStyle="1" w:styleId="MarginIcons">
    <w:name w:val="Margin Icons"/>
    <w:basedOn w:val="BodyText"/>
    <w:rsid w:val="001A3E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E54"/>
    <w:rPr>
      <w:rFonts w:ascii="Courier New" w:hAnsi="Courier New"/>
    </w:rPr>
  </w:style>
  <w:style w:type="paragraph" w:customStyle="1" w:styleId="NoteBullet">
    <w:name w:val="Note Bullet"/>
    <w:basedOn w:val="Note"/>
    <w:rsid w:val="001A3E54"/>
    <w:pPr>
      <w:tabs>
        <w:tab w:val="clear" w:pos="680"/>
      </w:tabs>
      <w:spacing w:before="60" w:after="60"/>
    </w:pPr>
  </w:style>
  <w:style w:type="paragraph" w:customStyle="1" w:styleId="SubHeading2">
    <w:name w:val="SubHeading2"/>
    <w:basedOn w:val="HeadingBase"/>
    <w:rsid w:val="001A3E54"/>
    <w:pPr>
      <w:spacing w:before="240" w:after="60"/>
    </w:pPr>
    <w:rPr>
      <w:sz w:val="20"/>
    </w:rPr>
  </w:style>
  <w:style w:type="paragraph" w:customStyle="1" w:styleId="SubHeading1">
    <w:name w:val="SubHeading1"/>
    <w:basedOn w:val="HeadingBase"/>
    <w:rsid w:val="001A3E54"/>
    <w:pPr>
      <w:spacing w:before="240" w:after="60"/>
    </w:pPr>
    <w:rPr>
      <w:color w:val="918585"/>
      <w:sz w:val="22"/>
    </w:rPr>
  </w:style>
  <w:style w:type="paragraph" w:customStyle="1" w:styleId="SideHeading">
    <w:name w:val="Side Heading"/>
    <w:basedOn w:val="HeadingBase"/>
    <w:rsid w:val="001A3E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E54"/>
    <w:pPr>
      <w:numPr>
        <w:numId w:val="9"/>
      </w:numPr>
    </w:pPr>
  </w:style>
  <w:style w:type="paragraph" w:styleId="PlainText">
    <w:name w:val="Plain Text"/>
    <w:basedOn w:val="Normal"/>
    <w:link w:val="PlainTextChar"/>
    <w:rsid w:val="001A3E54"/>
    <w:rPr>
      <w:sz w:val="20"/>
    </w:rPr>
  </w:style>
  <w:style w:type="character" w:customStyle="1" w:styleId="PlainTextChar">
    <w:name w:val="Plain Text Char"/>
    <w:basedOn w:val="DefaultParagraphFont"/>
    <w:link w:val="PlainText"/>
    <w:rsid w:val="001A3E54"/>
    <w:rPr>
      <w:rFonts w:ascii="Courier New" w:eastAsia="Times New Roman" w:hAnsi="Courier New" w:cs="Times New Roman"/>
      <w:sz w:val="20"/>
      <w:szCs w:val="20"/>
      <w:lang w:eastAsia="en-US"/>
    </w:rPr>
  </w:style>
  <w:style w:type="character" w:customStyle="1" w:styleId="MenuOption">
    <w:name w:val="Menu Option"/>
    <w:basedOn w:val="DefaultParagraphFont"/>
    <w:rsid w:val="001A3E54"/>
    <w:rPr>
      <w:b/>
      <w:smallCaps/>
    </w:rPr>
  </w:style>
  <w:style w:type="paragraph" w:customStyle="1" w:styleId="TableListNumber">
    <w:name w:val="Table List Number"/>
    <w:basedOn w:val="ListNumber"/>
    <w:rsid w:val="001A3E54"/>
    <w:pPr>
      <w:numPr>
        <w:numId w:val="0"/>
      </w:numPr>
    </w:pPr>
  </w:style>
  <w:style w:type="paragraph" w:styleId="TOC4">
    <w:name w:val="toc 4"/>
    <w:basedOn w:val="TOCBase"/>
    <w:next w:val="Normal"/>
    <w:semiHidden/>
    <w:rsid w:val="001A3E54"/>
    <w:pPr>
      <w:tabs>
        <w:tab w:val="right" w:leader="dot" w:pos="9071"/>
      </w:tabs>
      <w:ind w:left="1701"/>
    </w:pPr>
  </w:style>
  <w:style w:type="paragraph" w:customStyle="1" w:styleId="ListAlpha">
    <w:name w:val="List Alpha"/>
    <w:basedOn w:val="List"/>
    <w:rsid w:val="001A3E54"/>
    <w:pPr>
      <w:numPr>
        <w:numId w:val="7"/>
      </w:numPr>
    </w:pPr>
  </w:style>
  <w:style w:type="paragraph" w:customStyle="1" w:styleId="ListAlpha2">
    <w:name w:val="List Alpha 2"/>
    <w:basedOn w:val="List2"/>
    <w:rsid w:val="001A3E54"/>
    <w:pPr>
      <w:numPr>
        <w:numId w:val="6"/>
      </w:numPr>
    </w:pPr>
  </w:style>
  <w:style w:type="paragraph" w:styleId="List2">
    <w:name w:val="List 2"/>
    <w:basedOn w:val="BodyText"/>
    <w:rsid w:val="001A3E54"/>
    <w:pPr>
      <w:tabs>
        <w:tab w:val="left" w:pos="680"/>
      </w:tabs>
      <w:spacing w:before="60" w:after="60"/>
      <w:ind w:left="680" w:hanging="340"/>
    </w:pPr>
  </w:style>
  <w:style w:type="paragraph" w:styleId="List3">
    <w:name w:val="List 3"/>
    <w:basedOn w:val="BodyText"/>
    <w:rsid w:val="001A3E54"/>
    <w:pPr>
      <w:tabs>
        <w:tab w:val="left" w:pos="1021"/>
      </w:tabs>
      <w:spacing w:before="60" w:after="60"/>
      <w:ind w:left="1020" w:hanging="340"/>
    </w:pPr>
  </w:style>
  <w:style w:type="paragraph" w:styleId="List4">
    <w:name w:val="List 4"/>
    <w:basedOn w:val="BodyText"/>
    <w:rsid w:val="001A3E54"/>
    <w:pPr>
      <w:tabs>
        <w:tab w:val="left" w:pos="1361"/>
      </w:tabs>
      <w:spacing w:before="60" w:after="60"/>
      <w:ind w:left="1361" w:hanging="340"/>
    </w:pPr>
  </w:style>
  <w:style w:type="paragraph" w:styleId="List5">
    <w:name w:val="List 5"/>
    <w:basedOn w:val="BodyText"/>
    <w:rsid w:val="001A3E54"/>
    <w:pPr>
      <w:tabs>
        <w:tab w:val="left" w:pos="1701"/>
      </w:tabs>
      <w:spacing w:before="60" w:after="60"/>
      <w:ind w:left="1701" w:hanging="340"/>
    </w:pPr>
  </w:style>
  <w:style w:type="paragraph" w:styleId="ListBullet3">
    <w:name w:val="List Bullet 3"/>
    <w:basedOn w:val="List3"/>
    <w:rsid w:val="001A3E54"/>
    <w:pPr>
      <w:numPr>
        <w:numId w:val="12"/>
      </w:numPr>
      <w:tabs>
        <w:tab w:val="clear" w:pos="1021"/>
      </w:tabs>
      <w:ind w:left="1037" w:hanging="357"/>
    </w:pPr>
  </w:style>
  <w:style w:type="paragraph" w:styleId="ListBullet4">
    <w:name w:val="List Bullet 4"/>
    <w:basedOn w:val="List4"/>
    <w:rsid w:val="001A3E54"/>
    <w:pPr>
      <w:numPr>
        <w:numId w:val="1"/>
      </w:numPr>
      <w:tabs>
        <w:tab w:val="clear" w:pos="1361"/>
      </w:tabs>
    </w:pPr>
  </w:style>
  <w:style w:type="paragraph" w:styleId="ListBullet5">
    <w:name w:val="List Bullet 5"/>
    <w:basedOn w:val="List5"/>
    <w:rsid w:val="001A3E54"/>
    <w:pPr>
      <w:numPr>
        <w:numId w:val="2"/>
      </w:numPr>
    </w:pPr>
  </w:style>
  <w:style w:type="paragraph" w:styleId="ListContinue2">
    <w:name w:val="List Continue 2"/>
    <w:basedOn w:val="List2"/>
    <w:rsid w:val="001A3E54"/>
    <w:pPr>
      <w:ind w:firstLine="0"/>
    </w:pPr>
  </w:style>
  <w:style w:type="paragraph" w:styleId="ListContinue3">
    <w:name w:val="List Continue 3"/>
    <w:basedOn w:val="List3"/>
    <w:rsid w:val="001A3E54"/>
    <w:pPr>
      <w:ind w:left="1021" w:firstLine="0"/>
    </w:pPr>
  </w:style>
  <w:style w:type="paragraph" w:styleId="ListContinue4">
    <w:name w:val="List Continue 4"/>
    <w:basedOn w:val="List4"/>
    <w:rsid w:val="001A3E54"/>
    <w:pPr>
      <w:ind w:firstLine="0"/>
    </w:pPr>
  </w:style>
  <w:style w:type="paragraph" w:styleId="ListContinue5">
    <w:name w:val="List Continue 5"/>
    <w:basedOn w:val="List5"/>
    <w:rsid w:val="001A3E54"/>
    <w:pPr>
      <w:ind w:firstLine="0"/>
    </w:pPr>
  </w:style>
  <w:style w:type="paragraph" w:styleId="ListNumber3">
    <w:name w:val="List Number 3"/>
    <w:basedOn w:val="List3"/>
    <w:rsid w:val="001A3E54"/>
    <w:pPr>
      <w:numPr>
        <w:numId w:val="3"/>
      </w:numPr>
    </w:pPr>
  </w:style>
  <w:style w:type="paragraph" w:styleId="ListNumber4">
    <w:name w:val="List Number 4"/>
    <w:basedOn w:val="List4"/>
    <w:rsid w:val="001A3E54"/>
    <w:pPr>
      <w:numPr>
        <w:numId w:val="4"/>
      </w:numPr>
    </w:pPr>
  </w:style>
  <w:style w:type="paragraph" w:styleId="ListNumber5">
    <w:name w:val="List Number 5"/>
    <w:basedOn w:val="List5"/>
    <w:rsid w:val="001A3E54"/>
    <w:pPr>
      <w:numPr>
        <w:numId w:val="5"/>
      </w:numPr>
    </w:pPr>
  </w:style>
  <w:style w:type="paragraph" w:styleId="BlockText">
    <w:name w:val="Block Text"/>
    <w:basedOn w:val="Normal"/>
    <w:rsid w:val="001A3E54"/>
    <w:pPr>
      <w:spacing w:after="120"/>
      <w:ind w:left="1440" w:right="1440"/>
    </w:pPr>
  </w:style>
  <w:style w:type="character" w:customStyle="1" w:styleId="Subscript">
    <w:name w:val="Subscript"/>
    <w:basedOn w:val="DefaultParagraphFont"/>
    <w:rsid w:val="001A3E54"/>
    <w:rPr>
      <w:sz w:val="16"/>
      <w:vertAlign w:val="subscript"/>
    </w:rPr>
  </w:style>
  <w:style w:type="character" w:customStyle="1" w:styleId="Superscript">
    <w:name w:val="Superscript"/>
    <w:basedOn w:val="DefaultParagraphFont"/>
    <w:rsid w:val="001A3E54"/>
    <w:rPr>
      <w:sz w:val="16"/>
      <w:vertAlign w:val="superscript"/>
    </w:rPr>
  </w:style>
  <w:style w:type="character" w:customStyle="1" w:styleId="Symbols">
    <w:name w:val="Symbols"/>
    <w:basedOn w:val="DefaultParagraphFont"/>
    <w:rsid w:val="001A3E54"/>
    <w:rPr>
      <w:rFonts w:ascii="Symbol" w:hAnsi="Symbol"/>
    </w:rPr>
  </w:style>
  <w:style w:type="character" w:customStyle="1" w:styleId="MenuOptions">
    <w:name w:val="Menu Options"/>
    <w:basedOn w:val="DefaultParagraphFont"/>
    <w:rsid w:val="001A3E54"/>
    <w:rPr>
      <w:rFonts w:ascii="Arial Narrow" w:hAnsi="Arial Narrow"/>
      <w:smallCaps/>
    </w:rPr>
  </w:style>
  <w:style w:type="character" w:customStyle="1" w:styleId="Buttons">
    <w:name w:val="Buttons"/>
    <w:basedOn w:val="DefaultParagraphFont"/>
    <w:rsid w:val="001A3E54"/>
    <w:rPr>
      <w:b/>
    </w:rPr>
  </w:style>
  <w:style w:type="character" w:customStyle="1" w:styleId="Underlined">
    <w:name w:val="Underlined"/>
    <w:basedOn w:val="DefaultParagraphFont"/>
    <w:rsid w:val="001A3E54"/>
    <w:rPr>
      <w:u w:val="single"/>
    </w:rPr>
  </w:style>
  <w:style w:type="paragraph" w:customStyle="1" w:styleId="TableBodyTextRight">
    <w:name w:val="Table Body Text Right"/>
    <w:basedOn w:val="TableBodyText"/>
    <w:rsid w:val="001A3E54"/>
    <w:pPr>
      <w:widowControl w:val="0"/>
      <w:autoSpaceDE w:val="0"/>
      <w:autoSpaceDN w:val="0"/>
      <w:adjustRightInd w:val="0"/>
      <w:jc w:val="right"/>
    </w:pPr>
    <w:rPr>
      <w:rFonts w:cs="Arial"/>
      <w:szCs w:val="18"/>
    </w:rPr>
  </w:style>
  <w:style w:type="paragraph" w:customStyle="1" w:styleId="CopyrightText">
    <w:name w:val="Copyright Text"/>
    <w:basedOn w:val="BodyText"/>
    <w:rsid w:val="001A3E54"/>
    <w:rPr>
      <w:sz w:val="18"/>
    </w:rPr>
  </w:style>
  <w:style w:type="paragraph" w:customStyle="1" w:styleId="BodySmallRight">
    <w:name w:val="Body Small Right"/>
    <w:basedOn w:val="BodyTextRight"/>
    <w:rsid w:val="001A3E54"/>
    <w:rPr>
      <w:sz w:val="18"/>
      <w:szCs w:val="18"/>
    </w:rPr>
  </w:style>
  <w:style w:type="paragraph" w:customStyle="1" w:styleId="MarginEdition">
    <w:name w:val="Margin Edition"/>
    <w:basedOn w:val="MarginNote"/>
    <w:rsid w:val="001A3E54"/>
    <w:pPr>
      <w:spacing w:before="0" w:after="0"/>
    </w:pPr>
    <w:rPr>
      <w:rFonts w:ascii="Times New Roman" w:hAnsi="Times New Roman"/>
      <w:color w:val="999999"/>
    </w:rPr>
  </w:style>
  <w:style w:type="paragraph" w:customStyle="1" w:styleId="Spacer">
    <w:name w:val="Spacer"/>
    <w:basedOn w:val="Normal"/>
    <w:rsid w:val="001A3E54"/>
    <w:rPr>
      <w:sz w:val="2"/>
      <w:szCs w:val="2"/>
    </w:rPr>
  </w:style>
  <w:style w:type="character" w:customStyle="1" w:styleId="Small">
    <w:name w:val="Small"/>
    <w:basedOn w:val="DefaultParagraphFont"/>
    <w:rsid w:val="001A3E54"/>
    <w:rPr>
      <w:sz w:val="16"/>
    </w:rPr>
  </w:style>
  <w:style w:type="paragraph" w:customStyle="1" w:styleId="WideTable">
    <w:name w:val="Wide Table"/>
    <w:basedOn w:val="Normal"/>
    <w:rsid w:val="001A3E54"/>
    <w:pPr>
      <w:ind w:left="-1418"/>
    </w:pPr>
    <w:rPr>
      <w:sz w:val="2"/>
      <w:szCs w:val="2"/>
    </w:rPr>
  </w:style>
  <w:style w:type="character" w:styleId="PageNumber">
    <w:name w:val="page number"/>
    <w:basedOn w:val="DefaultParagraphFont"/>
    <w:rsid w:val="001A3E54"/>
  </w:style>
  <w:style w:type="paragraph" w:styleId="Quote">
    <w:name w:val="Quote"/>
    <w:basedOn w:val="Heading1"/>
    <w:link w:val="QuoteChar"/>
    <w:qFormat/>
    <w:rsid w:val="001A3E54"/>
    <w:rPr>
      <w:b w:val="0"/>
      <w:sz w:val="72"/>
      <w:szCs w:val="72"/>
      <w:lang w:val="en-NZ"/>
    </w:rPr>
  </w:style>
  <w:style w:type="character" w:customStyle="1" w:styleId="QuoteChar">
    <w:name w:val="Quote Char"/>
    <w:basedOn w:val="DefaultParagraphFont"/>
    <w:link w:val="Quote"/>
    <w:rsid w:val="001A3E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E54"/>
    <w:pPr>
      <w:pageBreakBefore/>
    </w:pPr>
  </w:style>
  <w:style w:type="paragraph" w:customStyle="1" w:styleId="Border">
    <w:name w:val="Border"/>
    <w:basedOn w:val="Normal"/>
    <w:qFormat/>
    <w:rsid w:val="001A3E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E54"/>
    <w:rPr>
      <w:b/>
      <w:bCs/>
      <w:i/>
      <w:iCs/>
      <w:color w:val="auto"/>
    </w:rPr>
  </w:style>
  <w:style w:type="paragraph" w:styleId="IntenseQuote">
    <w:name w:val="Intense Quote"/>
    <w:basedOn w:val="Normal"/>
    <w:next w:val="Normal"/>
    <w:link w:val="IntenseQuoteChar"/>
    <w:uiPriority w:val="30"/>
    <w:qFormat/>
    <w:rsid w:val="001A3E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E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3E54"/>
    <w:rPr>
      <w:smallCaps/>
      <w:color w:val="auto"/>
      <w:u w:val="single"/>
    </w:rPr>
  </w:style>
  <w:style w:type="character" w:styleId="IntenseReference">
    <w:name w:val="Intense Reference"/>
    <w:basedOn w:val="DefaultParagraphFont"/>
    <w:uiPriority w:val="32"/>
    <w:qFormat/>
    <w:rsid w:val="001A3E54"/>
    <w:rPr>
      <w:b/>
      <w:bCs/>
      <w:smallCaps/>
      <w:color w:val="auto"/>
      <w:spacing w:val="5"/>
      <w:u w:val="single"/>
    </w:rPr>
  </w:style>
  <w:style w:type="paragraph" w:customStyle="1" w:styleId="2ColumnHeading">
    <w:name w:val="2Column Heading"/>
    <w:basedOn w:val="BodyText"/>
    <w:qFormat/>
    <w:rsid w:val="001A3E54"/>
    <w:pPr>
      <w:spacing w:after="60"/>
      <w:ind w:left="-2268"/>
    </w:pPr>
    <w:rPr>
      <w:b/>
    </w:rPr>
  </w:style>
  <w:style w:type="paragraph" w:customStyle="1" w:styleId="Heading1TOC">
    <w:name w:val="Heading1 TOC"/>
    <w:basedOn w:val="Normal"/>
    <w:qFormat/>
    <w:rsid w:val="001A3E54"/>
    <w:pPr>
      <w:spacing w:before="240" w:after="120"/>
    </w:pPr>
    <w:rPr>
      <w:rFonts w:ascii="Times New Roman" w:hAnsi="Times New Roman"/>
      <w:b/>
      <w:sz w:val="32"/>
    </w:rPr>
  </w:style>
  <w:style w:type="paragraph" w:customStyle="1" w:styleId="Heading2TOC">
    <w:name w:val="Heading2 TOC"/>
    <w:basedOn w:val="Normal"/>
    <w:qFormat/>
    <w:rsid w:val="001A3E54"/>
    <w:pPr>
      <w:spacing w:before="240" w:after="60"/>
    </w:pPr>
    <w:rPr>
      <w:rFonts w:ascii="Times New Roman" w:hAnsi="Times New Roman"/>
      <w:b/>
      <w:sz w:val="28"/>
    </w:rPr>
  </w:style>
  <w:style w:type="character" w:customStyle="1" w:styleId="Underline">
    <w:name w:val="Underline"/>
    <w:basedOn w:val="DefaultParagraphFont"/>
    <w:qFormat/>
    <w:rsid w:val="001A3E54"/>
    <w:rPr>
      <w:u w:val="single"/>
    </w:rPr>
  </w:style>
  <w:style w:type="character" w:customStyle="1" w:styleId="BoldandItalics">
    <w:name w:val="Bold and Italics"/>
    <w:qFormat/>
    <w:rsid w:val="001A3E54"/>
    <w:rPr>
      <w:b/>
      <w:i/>
      <w:u w:val="none"/>
    </w:rPr>
  </w:style>
  <w:style w:type="paragraph" w:styleId="BalloonText">
    <w:name w:val="Balloon Text"/>
    <w:basedOn w:val="Normal"/>
    <w:link w:val="BalloonTextChar"/>
    <w:rsid w:val="001A3E54"/>
    <w:rPr>
      <w:rFonts w:ascii="Tahoma" w:hAnsi="Tahoma" w:cs="Tahoma"/>
      <w:sz w:val="16"/>
      <w:szCs w:val="16"/>
    </w:rPr>
  </w:style>
  <w:style w:type="character" w:customStyle="1" w:styleId="BalloonTextChar">
    <w:name w:val="Balloon Text Char"/>
    <w:basedOn w:val="DefaultParagraphFont"/>
    <w:link w:val="BalloonText"/>
    <w:rsid w:val="001A3E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3E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3E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3E54"/>
    <w:rPr>
      <w:b/>
      <w:color w:val="660033"/>
      <w:spacing w:val="0"/>
    </w:rPr>
  </w:style>
  <w:style w:type="paragraph" w:customStyle="1" w:styleId="Nameditemlist">
    <w:name w:val="Named item list"/>
    <w:basedOn w:val="BodyText"/>
    <w:qFormat/>
    <w:rsid w:val="001A3E54"/>
    <w:pPr>
      <w:tabs>
        <w:tab w:val="left" w:pos="2835"/>
      </w:tabs>
      <w:ind w:left="2835" w:hanging="2835"/>
    </w:pPr>
  </w:style>
  <w:style w:type="paragraph" w:customStyle="1" w:styleId="BodyTextnopadding">
    <w:name w:val="Body Text no padding"/>
    <w:basedOn w:val="BodyText"/>
    <w:qFormat/>
    <w:rsid w:val="001A3E54"/>
    <w:pPr>
      <w:spacing w:before="0" w:after="0"/>
    </w:pPr>
  </w:style>
  <w:style w:type="paragraph" w:customStyle="1" w:styleId="BodyTextBold">
    <w:name w:val="Body Text Bold"/>
    <w:basedOn w:val="BodyText"/>
    <w:qFormat/>
    <w:rsid w:val="001A3E54"/>
    <w:rPr>
      <w:b/>
    </w:rPr>
  </w:style>
  <w:style w:type="character" w:styleId="Hyperlink">
    <w:name w:val="Hyperlink"/>
    <w:basedOn w:val="DefaultParagraphFont"/>
    <w:uiPriority w:val="99"/>
    <w:unhideWhenUsed/>
    <w:rsid w:val="000122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4793</Characters>
  <Application>Microsoft Office Word</Application>
  <DocSecurity>0</DocSecurity>
  <Lines>228</Lines>
  <Paragraphs>104</Paragraphs>
  <ScaleCrop>false</ScaleCrop>
  <Company>Author-it Software Corporation Ltd.</Company>
  <LinksUpToDate>false</LinksUpToDate>
  <CharactersWithSpaces>5420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MSL916008 Supervise laboratory operations in work or functional area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2022-07-16T08:23:00Z</dcterms:created>
  <dcterms:modified xsi:type="dcterms:W3CDTF">2022-07-16T08:23:00Z</dcterms:modified>
</cp:coreProperties>
</file>