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5C0" w:rsidP="006715C0">
      <w:pPr>
        <w:pStyle w:val="Title"/>
      </w:pPr>
      <w:r>
        <w:fldChar w:fldCharType="begin"/>
      </w:r>
      <w:r>
        <w:instrText xml:space="preserve"> TITLE   \* MERGEFORMAT </w:instrText>
      </w:r>
      <w:r>
        <w:fldChar w:fldCharType="separate"/>
      </w:r>
      <w:r>
        <w:t>MSL916008 Supervise laboratory operations in work or functional area</w:t>
      </w:r>
      <w:r>
        <w:fldChar w:fldCharType="end"/>
      </w:r>
    </w:p>
    <w:p w:rsidR="006715C0" w:rsidP="006715C0">
      <w:pPr>
        <w:pStyle w:val="Version"/>
        <w:sectPr w:rsidSect="00BE28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830" w:rsidP="00BE2830">
      <w:pPr>
        <w:pStyle w:val="SuperHeading"/>
      </w:pPr>
      <w:r w:rsidRPr="00BE2830">
        <w:t>MSL916008 Supervise laboratory operations in work or functional area</w:t>
      </w:r>
    </w:p>
    <w:p w:rsidR="00000000" w:rsidRPr="00BE2830" w:rsidP="00BE2830">
      <w:pPr>
        <w:pStyle w:val="Heading1"/>
      </w:pPr>
      <w:bookmarkStart w:id="1" w:name="O_985821"/>
      <w:bookmarkEnd w:id="1"/>
      <w:r w:rsidRPr="00BE2830">
        <w:t>Modification History</w:t>
      </w:r>
    </w:p>
    <w:tbl>
      <w:tblPr>
        <w:tblW w:w="0" w:type="auto"/>
        <w:tblLayout w:type="fixed"/>
        <w:tblCellMar>
          <w:left w:w="62" w:type="dxa"/>
          <w:right w:w="62" w:type="dxa"/>
        </w:tblCellMar>
        <w:tblLook w:val="0000"/>
      </w:tblPr>
      <w:tblGrid>
        <w:gridCol w:w="1882"/>
        <w:gridCol w:w="7252"/>
      </w:tblGrid>
      <w:tr w:rsidTr="00BE283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2830" w:rsidP="00BE2830">
            <w:pPr>
              <w:pStyle w:val="BodyText"/>
            </w:pPr>
            <w:r w:rsidRPr="00BE2830">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830">
            <w:pPr>
              <w:pStyle w:val="BodyText"/>
              <w:rPr>
                <w:lang w:val="en-NZ"/>
              </w:rPr>
            </w:pPr>
            <w:r w:rsidRPr="00BE2830">
              <w:rPr>
                <w:rStyle w:val="SpecialBold"/>
              </w:rPr>
              <w:t>Comments</w:t>
            </w:r>
          </w:p>
        </w:tc>
      </w:tr>
      <w:tr w:rsidTr="00BE283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830">
            <w:pPr>
              <w:pStyle w:val="BodyText"/>
              <w:rPr>
                <w:lang w:val="en-NZ"/>
              </w:rPr>
            </w:pPr>
            <w:r w:rsidRPr="00BE2830">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830" w:rsidP="00BE2830">
            <w:pPr>
              <w:pStyle w:val="BodyText"/>
            </w:pPr>
            <w:r w:rsidRPr="00BE2830">
              <w:t xml:space="preserve">This version was released in </w:t>
            </w:r>
            <w:r w:rsidRPr="00BE2830">
              <w:rPr>
                <w:rStyle w:val="Emphasis"/>
              </w:rPr>
              <w:t>MSL Laboratory Operations Training Package Release 2.0.</w:t>
            </w:r>
          </w:p>
          <w:p w:rsidR="00000000" w:rsidRPr="00BE2830" w:rsidP="00BE2830">
            <w:pPr>
              <w:pStyle w:val="BodyText"/>
            </w:pPr>
            <w:r w:rsidRPr="00BE2830">
              <w:t>Supersedes and equivalent to MSL916003 Supervise laboratory operations in work or functional area. Range of conditions removed. Assessment requirements amended.</w:t>
            </w:r>
          </w:p>
        </w:tc>
      </w:tr>
    </w:tbl>
    <w:p w:rsidR="00000000" w:rsidRPr="00BE2830" w:rsidP="00BE2830">
      <w:pPr>
        <w:pStyle w:val="BodyText"/>
      </w:pPr>
    </w:p>
    <w:p w:rsidR="00000000" w:rsidRPr="00BE2830" w:rsidP="00BE2830">
      <w:pPr>
        <w:pStyle w:val="AllowPageBreak"/>
      </w:pPr>
    </w:p>
    <w:p w:rsidR="00000000" w:rsidRPr="00BE2830" w:rsidP="00BE2830">
      <w:pPr>
        <w:pStyle w:val="Heading1"/>
      </w:pPr>
      <w:bookmarkStart w:id="2" w:name="O_985827"/>
      <w:bookmarkEnd w:id="2"/>
      <w:r w:rsidRPr="00BE2830">
        <w:t>Application</w:t>
      </w:r>
    </w:p>
    <w:p w:rsidR="00000000" w:rsidRPr="00BE2830" w:rsidP="006715C0">
      <w:pPr>
        <w:pStyle w:val="BodyText"/>
      </w:pPr>
      <w:r w:rsidRPr="00BE2830">
        <w:t>This unit of competency describes the skills and knowledge to pl</w:t>
      </w:r>
      <w:r w:rsidRPr="00BE2830">
        <w:t>an, allocate tasks, coordinate, monitor quality and resource usage, and the recording and reporting of laboratory operations. This requires using significant judgement about work sequences, choosing appropriate technology and procedures to ensure that prod</w:t>
      </w:r>
      <w:r w:rsidRPr="00BE2830">
        <w:t>ucts and services meet customer expectations, and ensuring that operations are conducted safely and efficiently in keeping with the workplace business plan.</w:t>
      </w:r>
    </w:p>
    <w:p w:rsidR="00000000" w:rsidRPr="00BE2830" w:rsidP="006715C0">
      <w:pPr>
        <w:pStyle w:val="BodyText"/>
      </w:pPr>
      <w:r w:rsidRPr="00BE2830">
        <w:t xml:space="preserve">This unit applies to senior technical officers and laboratory supervisors working in all industry </w:t>
      </w:r>
      <w:r w:rsidRPr="00BE2830">
        <w:t>sectors. Responsibility is undertaken for the day-to-day operation of the work or functional area under broad direction from more senior staff, such as scientists, medical staff and engineers.</w:t>
      </w:r>
    </w:p>
    <w:p w:rsidR="00000000" w:rsidRPr="00BE2830" w:rsidP="006715C0">
      <w:pPr>
        <w:pStyle w:val="BodyText"/>
      </w:pPr>
      <w:r w:rsidRPr="00BE2830">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BE2830">
        <w:t>and codes of practice within Australia must also be applied.</w:t>
      </w:r>
    </w:p>
    <w:p w:rsidR="00000000" w:rsidRPr="00BE2830" w:rsidP="00BE2830">
      <w:pPr>
        <w:pStyle w:val="Heading1"/>
      </w:pPr>
      <w:bookmarkStart w:id="3" w:name="O_985826"/>
      <w:bookmarkEnd w:id="3"/>
      <w:r w:rsidRPr="00BE2830">
        <w:t>Pre-requisite Unit</w:t>
      </w:r>
    </w:p>
    <w:p w:rsidR="00000000" w:rsidRPr="00BE2830" w:rsidP="006715C0">
      <w:pPr>
        <w:pStyle w:val="BodyText"/>
      </w:pPr>
      <w:r w:rsidRPr="00BE2830">
        <w:t>Nil</w:t>
      </w:r>
    </w:p>
    <w:p w:rsidR="00000000" w:rsidRPr="00BE2830" w:rsidP="00BE2830">
      <w:pPr>
        <w:pStyle w:val="Heading1"/>
      </w:pPr>
      <w:bookmarkStart w:id="4" w:name="O_985825"/>
      <w:bookmarkEnd w:id="4"/>
      <w:r w:rsidRPr="00BE2830">
        <w:t>Competency Field</w:t>
      </w:r>
    </w:p>
    <w:p w:rsidR="00000000" w:rsidRPr="00BE2830" w:rsidP="006715C0">
      <w:pPr>
        <w:pStyle w:val="BodyText"/>
      </w:pPr>
      <w:r w:rsidRPr="00BE2830">
        <w:t>Communication/organisation</w:t>
      </w:r>
    </w:p>
    <w:p w:rsidR="00000000" w:rsidRPr="00BE2830" w:rsidP="00BE2830">
      <w:pPr>
        <w:pStyle w:val="Heading1"/>
      </w:pPr>
      <w:bookmarkStart w:id="5" w:name="O_985824"/>
      <w:bookmarkEnd w:id="5"/>
      <w:r w:rsidRPr="00BE283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E2830">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Performance criteria describe the performance needed to demonstrate achievement of the element.</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E2830" w:rsidP="00BE2830">
            <w:pPr>
              <w:pStyle w:val="BodyText"/>
            </w:pPr>
            <w:r w:rsidRPr="00BE2830">
              <w:t>1</w:t>
            </w:r>
          </w:p>
        </w:tc>
        <w:tc>
          <w:tcPr>
            <w:tcW w:w="1962" w:type="dxa"/>
            <w:vMerge w:val="restart"/>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rPr>
                <w:rStyle w:val="SpecialBold"/>
              </w:rPr>
              <w:t>Monitor and direct work practices within functional area</w:t>
            </w: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1.1</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Ensure that personnel follow all relevant procedures, regulations and standards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1.2</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Confirm that all technical work is performed in accordance with relevant standards, standard operating procedures (SOPs) and schedules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1.3</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Ensure that analytical results/data are checked, collated and distributed in accordance with workplace requirement</w:t>
            </w:r>
            <w:r w:rsidRPr="00BE2830">
              <w:t>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1.4</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Monitor testing and sampling procedures for quality control in accordance with workplace requirements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1.5</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Identify and resolve complex problems by using agreed problem-solving strategies and act to prevent their recurrence</w:t>
            </w:r>
          </w:p>
        </w:tc>
      </w:tr>
      <w:tr w:rsidTr="00BE283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E2830">
            <w:pPr>
              <w:pStyle w:val="BodyText"/>
              <w:rPr>
                <w:lang w:val="en-NZ"/>
              </w:rPr>
            </w:pP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E2830" w:rsidP="00BE2830">
            <w:pPr>
              <w:pStyle w:val="BodyText"/>
            </w:pPr>
            <w:r w:rsidRPr="00BE2830">
              <w:t>2</w:t>
            </w:r>
          </w:p>
        </w:tc>
        <w:tc>
          <w:tcPr>
            <w:tcW w:w="1962" w:type="dxa"/>
            <w:vMerge w:val="restart"/>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rPr>
                <w:rStyle w:val="SpecialBold"/>
              </w:rPr>
              <w:t>Manage personnel within work area</w:t>
            </w: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2.1</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Develop and coordinate rosters to balance job requirements, laboratory efficiency and skill development opportunities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2.2</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Empower work groups/teams in dealing with technical and workflow problems and suggesting improvements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2.3</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Provide coaching and mentoring to support personnel who have difficulties with meeting targets for performance and/or resource usage</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2.4</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Establi</w:t>
            </w:r>
            <w:r w:rsidRPr="00BE2830">
              <w:t>sh and maintain effective communication with all personnel and clients to ensure smooth and efficient operations</w:t>
            </w:r>
          </w:p>
        </w:tc>
      </w:tr>
      <w:tr w:rsidTr="00BE283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E2830">
            <w:pPr>
              <w:pStyle w:val="BodyText"/>
              <w:rPr>
                <w:lang w:val="en-NZ"/>
              </w:rPr>
            </w:pP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E2830" w:rsidP="00BE2830">
            <w:pPr>
              <w:pStyle w:val="BodyText"/>
            </w:pPr>
            <w:r w:rsidRPr="00BE2830">
              <w:t>3</w:t>
            </w:r>
          </w:p>
        </w:tc>
        <w:tc>
          <w:tcPr>
            <w:tcW w:w="1962" w:type="dxa"/>
            <w:vMerge w:val="restart"/>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rPr>
                <w:rStyle w:val="SpecialBold"/>
              </w:rPr>
              <w:t>Establish resource requirements, operating plans and budget</w:t>
            </w: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3.1</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Collect and analyse available resource information in consultation with appropriate personnel</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3.2</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Prepare operational plans which make the best use of available resources, taking into account client needs and workplace plans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3.3</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 xml:space="preserve">Identify and analyse possible variances due to </w:t>
            </w:r>
            <w:r w:rsidRPr="00BE2830">
              <w:t>external/internal factors and prepare contingency plans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3.4</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Collect and analyse information to develop/revise an operating budget for the work/functional area</w:t>
            </w:r>
          </w:p>
        </w:tc>
      </w:tr>
      <w:tr w:rsidTr="00BE283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E2830">
            <w:pPr>
              <w:pStyle w:val="BodyText"/>
              <w:rPr>
                <w:lang w:val="en-NZ"/>
              </w:rPr>
            </w:pP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E2830" w:rsidP="00BE2830">
            <w:pPr>
              <w:pStyle w:val="BodyText"/>
            </w:pPr>
            <w:r w:rsidRPr="00BE2830">
              <w:t>4</w:t>
            </w:r>
          </w:p>
        </w:tc>
        <w:tc>
          <w:tcPr>
            <w:tcW w:w="1962" w:type="dxa"/>
            <w:vMerge w:val="restart"/>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rPr>
                <w:rStyle w:val="SpecialBold"/>
              </w:rPr>
              <w:t>Procure resources to achieve operational plans</w:t>
            </w: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4.1</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Analyse resource requirements and sources of supply in terms of suitability, cost, quality and availability</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4.2</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Select and purchase new materials and equipment in accordance with workplace procedures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4.3</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Coordinate stocktaking of materials and equipment to ensure maintenance of stock at prescribed levels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4.4</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Ensure that personnel are competent to perform required tasks and organise training as required</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4.5</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Arrange for the recruitment and induction of personnel as appropriate</w:t>
            </w:r>
          </w:p>
        </w:tc>
      </w:tr>
      <w:tr w:rsidTr="00BE283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E2830">
            <w:pPr>
              <w:pStyle w:val="BodyText"/>
              <w:rPr>
                <w:lang w:val="en-NZ"/>
              </w:rPr>
            </w:pP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E2830" w:rsidP="00BE2830">
            <w:pPr>
              <w:pStyle w:val="BodyText"/>
            </w:pPr>
            <w:r w:rsidRPr="00BE2830">
              <w:t>5</w:t>
            </w:r>
          </w:p>
        </w:tc>
        <w:tc>
          <w:tcPr>
            <w:tcW w:w="1962" w:type="dxa"/>
            <w:vMerge w:val="restart"/>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rPr>
                <w:rStyle w:val="SpecialBold"/>
              </w:rPr>
              <w:t>Monitor and optimise operational performance and resource usage</w:t>
            </w: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5.1</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Monitor the relationship between budget and actual performance to foresee problems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5.2</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Analyse variations in budget performance and either report or rectify abnormal/sub-optimal performance</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5.3</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 xml:space="preserve">Negotiate with designated personnel and seek approval for variations to operational plans as required </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5.4</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Assess utilisation of plant, equipme</w:t>
            </w:r>
            <w:r w:rsidRPr="00BE2830">
              <w:t xml:space="preserve">nt and consumables and compare with planned usage </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5.5</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Rectify sub-optimal utilisation of plant, equipment and consumables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5.6</w:t>
            </w:r>
          </w:p>
        </w:tc>
        <w:tc>
          <w:tcPr>
            <w:tcW w:w="561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Program and arrange for maintenance of plant and equipment in accordance with workplace maintenance schedules</w:t>
            </w:r>
          </w:p>
        </w:tc>
      </w:tr>
      <w:tr w:rsidTr="00BE28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830">
            <w:pPr>
              <w:pStyle w:val="BodyText"/>
              <w:rPr>
                <w:lang w:val="en-NZ"/>
              </w:rPr>
            </w:pPr>
            <w:r w:rsidRPr="00BE2830">
              <w:t>5.7</w:t>
            </w:r>
          </w:p>
        </w:tc>
        <w:tc>
          <w:tcPr>
            <w:tcW w:w="5610" w:type="dxa"/>
            <w:tcBorders>
              <w:top w:val="nil"/>
              <w:left w:val="nil"/>
              <w:bottom w:val="nil"/>
              <w:right w:val="nil"/>
            </w:tcBorders>
            <w:tcMar>
              <w:top w:w="0" w:type="dxa"/>
              <w:left w:w="62" w:type="dxa"/>
              <w:bottom w:w="0" w:type="dxa"/>
              <w:right w:w="62" w:type="dxa"/>
            </w:tcMar>
          </w:tcPr>
          <w:p w:rsidR="00000000" w:rsidRPr="00BE2830" w:rsidP="00BE2830">
            <w:pPr>
              <w:pStyle w:val="BodyText"/>
            </w:pPr>
            <w:r w:rsidRPr="00BE2830">
              <w:t>Maintain systems, procedures and records associated with resource usage in accordance with workplace requirements</w:t>
            </w:r>
          </w:p>
        </w:tc>
      </w:tr>
    </w:tbl>
    <w:p w:rsidR="00000000" w:rsidRPr="00BE2830" w:rsidP="00BE2830">
      <w:pPr>
        <w:pStyle w:val="BodyText"/>
      </w:pPr>
    </w:p>
    <w:p w:rsidR="00000000" w:rsidRPr="00BE2830" w:rsidP="00BE2830">
      <w:pPr>
        <w:pStyle w:val="AllowPageBreak"/>
      </w:pPr>
    </w:p>
    <w:p w:rsidR="00000000" w:rsidRPr="00BE2830" w:rsidP="00BE2830">
      <w:pPr>
        <w:pStyle w:val="Heading1"/>
      </w:pPr>
      <w:bookmarkStart w:id="6" w:name="O_985823"/>
      <w:bookmarkEnd w:id="6"/>
      <w:r w:rsidRPr="00BE2830">
        <w:t>Foundation Skills</w:t>
      </w:r>
    </w:p>
    <w:p w:rsidR="00000000" w:rsidRPr="00BE2830" w:rsidP="006715C0">
      <w:pPr>
        <w:pStyle w:val="BodyText"/>
      </w:pPr>
      <w:r w:rsidRPr="00BE2830">
        <w:t>This section describes those language, literacy, numeracy and employment skills that are essential to per</w:t>
      </w:r>
      <w:r w:rsidRPr="00BE2830">
        <w:t>formance.</w:t>
      </w:r>
    </w:p>
    <w:p w:rsidR="00000000" w:rsidRPr="00BE2830" w:rsidP="006715C0">
      <w:pPr>
        <w:pStyle w:val="BodyText"/>
      </w:pPr>
      <w:r w:rsidRPr="00BE2830">
        <w:t>Foundation skills essential to performance are explicit in the performance criteria of this unit of competency.</w:t>
      </w:r>
    </w:p>
    <w:p w:rsidR="00000000" w:rsidRPr="00BE2830" w:rsidP="00BE2830">
      <w:pPr>
        <w:pStyle w:val="Heading1"/>
      </w:pPr>
      <w:bookmarkStart w:id="7" w:name="O_985822"/>
      <w:bookmarkEnd w:id="7"/>
      <w:r w:rsidRPr="00BE2830">
        <w:t>Unit Mapping Information</w:t>
      </w:r>
    </w:p>
    <w:p w:rsidR="00000000" w:rsidRPr="00BE2830" w:rsidP="006715C0">
      <w:pPr>
        <w:pStyle w:val="BodyText"/>
      </w:pPr>
      <w:r w:rsidRPr="00BE2830">
        <w:t>Equivalent to MSL916003 Supervise laboratory operations in work/functional area, Release 1.</w:t>
      </w:r>
    </w:p>
    <w:p w:rsidR="00000000" w:rsidRPr="00BE2830" w:rsidP="00BE2830">
      <w:pPr>
        <w:pStyle w:val="Heading1"/>
      </w:pPr>
      <w:bookmarkStart w:id="8" w:name="O_985815"/>
      <w:bookmarkEnd w:id="8"/>
      <w:r w:rsidRPr="00BE2830">
        <w:t>Links</w:t>
      </w:r>
    </w:p>
    <w:p w:rsidR="00000000" w:rsidRPr="00BE2830" w:rsidP="006715C0">
      <w:pPr>
        <w:pStyle w:val="BodyText"/>
      </w:pPr>
      <w:r w:rsidRPr="00BE2830">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EC4D22">
        <w:rPr>
          <w:rStyle w:val="Hyperlink"/>
        </w:rPr>
        <w:t>https://vetnet.gov.au/Pages/TrainingDocs.aspx?q=5c63a03b-4a6b-4ae5-9560-1e3c5f462baa</w:t>
      </w:r>
      <w:r>
        <w:fldChar w:fldCharType="end"/>
      </w:r>
    </w:p>
    <w:p w:rsidR="00000000" w:rsidRPr="00BE2830" w:rsidP="006715C0">
      <w:pPr>
        <w:pStyle w:val="BodyText"/>
        <w:sectPr w:rsidSect="00BE2830">
          <w:headerReference w:type="default" r:id="rId10"/>
          <w:footerReference w:type="default" r:id="rId11"/>
          <w:pgSz w:w="11908" w:h="16833"/>
          <w:pgMar w:top="1702" w:right="1418" w:bottom="1702" w:left="1418" w:header="992" w:footer="992" w:gutter="0"/>
          <w:cols w:space="720"/>
          <w:noEndnote/>
          <w:docGrid w:linePitch="299"/>
        </w:sectPr>
      </w:pPr>
    </w:p>
    <w:p w:rsidR="00000000" w:rsidRPr="00BE2830" w:rsidP="00BE2830">
      <w:pPr>
        <w:pStyle w:val="SuperHeading"/>
      </w:pPr>
      <w:r w:rsidRPr="00BE2830">
        <w:t>Assessmen</w:t>
      </w:r>
      <w:r w:rsidRPr="00BE2830">
        <w:t>t Requirements for MSL916008 Supervise laboratory operations in work or functional area</w:t>
      </w:r>
    </w:p>
    <w:p w:rsidR="00000000" w:rsidRPr="00BE2830" w:rsidP="00BE2830">
      <w:pPr>
        <w:pStyle w:val="Heading1"/>
      </w:pPr>
      <w:bookmarkStart w:id="9" w:name="O_985817"/>
      <w:bookmarkEnd w:id="9"/>
      <w:r w:rsidRPr="00BE2830">
        <w:t>Modification History</w:t>
      </w:r>
    </w:p>
    <w:tbl>
      <w:tblPr>
        <w:tblW w:w="0" w:type="auto"/>
        <w:tblLayout w:type="fixed"/>
        <w:tblCellMar>
          <w:left w:w="62" w:type="dxa"/>
          <w:right w:w="62" w:type="dxa"/>
        </w:tblCellMar>
        <w:tblLook w:val="0000"/>
      </w:tblPr>
      <w:tblGrid>
        <w:gridCol w:w="1882"/>
        <w:gridCol w:w="7252"/>
      </w:tblGrid>
      <w:tr w:rsidTr="00BE283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2830" w:rsidP="00BE2830">
            <w:pPr>
              <w:pStyle w:val="BodyText"/>
            </w:pPr>
            <w:r w:rsidRPr="00BE2830">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830">
            <w:pPr>
              <w:pStyle w:val="BodyText"/>
              <w:rPr>
                <w:lang w:val="en-NZ"/>
              </w:rPr>
            </w:pPr>
            <w:r w:rsidRPr="00BE2830">
              <w:rPr>
                <w:rStyle w:val="SpecialBold"/>
              </w:rPr>
              <w:t>Comments</w:t>
            </w:r>
          </w:p>
        </w:tc>
      </w:tr>
      <w:tr w:rsidTr="00BE283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830">
            <w:pPr>
              <w:pStyle w:val="BodyText"/>
              <w:rPr>
                <w:lang w:val="en-NZ"/>
              </w:rPr>
            </w:pPr>
            <w:r w:rsidRPr="00BE2830">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830" w:rsidP="00BE2830">
            <w:pPr>
              <w:pStyle w:val="BodyText"/>
            </w:pPr>
            <w:r w:rsidRPr="00BE2830">
              <w:t xml:space="preserve">This version was released in </w:t>
            </w:r>
            <w:r w:rsidRPr="00BE2830">
              <w:rPr>
                <w:rStyle w:val="Emphasis"/>
              </w:rPr>
              <w:t>MSL Laboratory Operations Training Package Release 2.0.</w:t>
            </w:r>
          </w:p>
          <w:p w:rsidR="00000000" w:rsidRPr="00BE2830" w:rsidP="00BE2830">
            <w:pPr>
              <w:pStyle w:val="BodyText"/>
            </w:pPr>
            <w:r w:rsidRPr="00BE2830">
              <w:t>Supersedes and equivalent to MSL916003 Supervise laboratory operations in work or functional area. Range of conditions removed. Assessment requirements amended.</w:t>
            </w:r>
          </w:p>
        </w:tc>
      </w:tr>
    </w:tbl>
    <w:p w:rsidR="00000000" w:rsidRPr="00BE2830" w:rsidP="00BE2830">
      <w:pPr>
        <w:pStyle w:val="BodyText"/>
      </w:pPr>
    </w:p>
    <w:p w:rsidR="00000000" w:rsidRPr="00BE2830" w:rsidP="00BE2830">
      <w:pPr>
        <w:pStyle w:val="AllowPageBreak"/>
      </w:pPr>
    </w:p>
    <w:p w:rsidR="00000000" w:rsidRPr="00BE2830" w:rsidP="00BE2830">
      <w:pPr>
        <w:pStyle w:val="Heading1"/>
      </w:pPr>
      <w:bookmarkStart w:id="10" w:name="O_985820"/>
      <w:bookmarkEnd w:id="10"/>
      <w:r w:rsidRPr="00BE2830">
        <w:t>Performance Evidence</w:t>
      </w:r>
    </w:p>
    <w:p w:rsidR="00000000" w:rsidRPr="00BE2830" w:rsidP="006715C0">
      <w:pPr>
        <w:pStyle w:val="BodyText"/>
      </w:pPr>
      <w:r w:rsidRPr="00BE2830">
        <w:t>There must be evidence the candidate has completed the tasks outlined in the elements and performance criteria of this unit, and:</w:t>
      </w:r>
    </w:p>
    <w:p w:rsidR="00000000" w:rsidRPr="00BE2830" w:rsidP="00BE2830">
      <w:pPr>
        <w:pStyle w:val="ListBullet"/>
      </w:pPr>
      <w:r w:rsidRPr="00BE2830">
        <w:t>effectively supervised the day-to-day laboratory operations of a work/functional area over the period of 3 days/shifts.</w:t>
      </w:r>
    </w:p>
    <w:p w:rsidR="00000000" w:rsidRPr="00BE2830" w:rsidP="00BE2830">
      <w:pPr>
        <w:pStyle w:val="AllowPageBreak"/>
      </w:pPr>
    </w:p>
    <w:p w:rsidR="00000000" w:rsidRPr="00BE2830" w:rsidP="00BE2830">
      <w:pPr>
        <w:pStyle w:val="Heading1"/>
      </w:pPr>
      <w:bookmarkStart w:id="11" w:name="O_985819"/>
      <w:bookmarkEnd w:id="11"/>
      <w:r w:rsidRPr="00BE2830">
        <w:t>Knowledge Evidence</w:t>
      </w:r>
    </w:p>
    <w:p w:rsidR="00000000" w:rsidRPr="00BE2830" w:rsidP="006715C0">
      <w:pPr>
        <w:pStyle w:val="BodyText"/>
      </w:pPr>
      <w:r w:rsidRPr="00BE2830">
        <w:t>There must be evidence the candidate has knowledge of:</w:t>
      </w:r>
    </w:p>
    <w:p w:rsidR="00000000" w:rsidRPr="00BE2830" w:rsidP="00BE2830">
      <w:pPr>
        <w:pStyle w:val="ListBullet"/>
      </w:pPr>
      <w:r w:rsidRPr="00BE2830">
        <w:t>laboratory services and/or products and customers in work/functional area</w:t>
      </w:r>
    </w:p>
    <w:p w:rsidR="00000000" w:rsidRPr="00BE2830" w:rsidP="00BE2830">
      <w:pPr>
        <w:pStyle w:val="ListBullet"/>
      </w:pPr>
      <w:r w:rsidRPr="00BE2830">
        <w:t>Australian and international standards and codes relevant to the laboratory’s operations and sc</w:t>
      </w:r>
      <w:r w:rsidRPr="00BE2830">
        <w:t>ope of testing</w:t>
      </w:r>
    </w:p>
    <w:p w:rsidR="00000000" w:rsidRPr="00BE2830" w:rsidP="00BE2830">
      <w:pPr>
        <w:pStyle w:val="ListBullet"/>
      </w:pPr>
      <w:r w:rsidRPr="00BE2830">
        <w:t>registration/licensing and/or National Association of Testing Authorities (NATA) accreditation requirements</w:t>
      </w:r>
    </w:p>
    <w:p w:rsidR="00000000" w:rsidRPr="00BE2830" w:rsidP="00BE2830">
      <w:pPr>
        <w:pStyle w:val="ListBullet"/>
      </w:pPr>
      <w:r w:rsidRPr="00BE2830">
        <w:t>workplace documents and/or plans covering management of laboratory services, quality, environment, personnel, budgets and maintenance</w:t>
      </w:r>
    </w:p>
    <w:p w:rsidR="00000000" w:rsidRPr="00BE2830" w:rsidP="00BE2830">
      <w:pPr>
        <w:pStyle w:val="ListBullet"/>
      </w:pPr>
      <w:r w:rsidRPr="00BE2830">
        <w:t>business operational plans and key performance indicators (KPIs) for work/functional area</w:t>
      </w:r>
    </w:p>
    <w:p w:rsidR="00000000" w:rsidRPr="00BE2830" w:rsidP="00BE2830">
      <w:pPr>
        <w:pStyle w:val="ListBullet"/>
      </w:pPr>
      <w:r w:rsidRPr="00BE2830">
        <w:t>principles of budgeting, operational planning and efficient resource use</w:t>
      </w:r>
    </w:p>
    <w:p w:rsidR="00000000" w:rsidRPr="00BE2830" w:rsidP="00BE2830">
      <w:pPr>
        <w:pStyle w:val="ListBullet"/>
      </w:pPr>
      <w:r w:rsidRPr="00BE2830">
        <w:t>workplace industrial agreements and regulations dealing with hygiene, dress and behaviour of employees</w:t>
      </w:r>
    </w:p>
    <w:p w:rsidR="00000000" w:rsidRPr="00BE2830" w:rsidP="00BE2830">
      <w:pPr>
        <w:pStyle w:val="ListBullet"/>
      </w:pPr>
      <w:r w:rsidRPr="00BE2830">
        <w:t>standard operating procedures (SOPs) and the technical details of sampling, testing, equipment and instrumentation within the work area</w:t>
      </w:r>
    </w:p>
    <w:p w:rsidR="00000000" w:rsidRPr="00BE2830" w:rsidP="00BE2830">
      <w:pPr>
        <w:pStyle w:val="ListBullet"/>
      </w:pPr>
      <w:r w:rsidRPr="00BE2830">
        <w:t>problem-solving t</w:t>
      </w:r>
      <w:r w:rsidRPr="00BE2830">
        <w:t>echniques:</w:t>
      </w:r>
    </w:p>
    <w:p w:rsidR="00000000" w:rsidRPr="00BE2830" w:rsidP="00BE2830">
      <w:pPr>
        <w:pStyle w:val="ListBullet2"/>
      </w:pPr>
      <w:r w:rsidRPr="00BE2830">
        <w:t>troubleshooting and fault-finding</w:t>
      </w:r>
    </w:p>
    <w:p w:rsidR="00000000" w:rsidRPr="00BE2830" w:rsidP="00BE2830">
      <w:pPr>
        <w:pStyle w:val="ListBullet2"/>
      </w:pPr>
      <w:r w:rsidRPr="00BE2830">
        <w:t>risk analysis, root cause analysis and/or aspect/impact analysis</w:t>
      </w:r>
    </w:p>
    <w:p w:rsidR="00000000" w:rsidRPr="00BE2830" w:rsidP="00BE2830">
      <w:pPr>
        <w:pStyle w:val="ListBullet2"/>
      </w:pPr>
      <w:r w:rsidRPr="00BE2830">
        <w:t>non-routine operational, technical, administrative and/or personnel-related problems</w:t>
      </w:r>
    </w:p>
    <w:p w:rsidR="00000000" w:rsidRPr="00BE2830" w:rsidP="00BE2830">
      <w:pPr>
        <w:pStyle w:val="ListBullet"/>
      </w:pPr>
      <w:r w:rsidRPr="00BE2830">
        <w:t>contingency planning</w:t>
      </w:r>
    </w:p>
    <w:p w:rsidR="00000000" w:rsidRPr="00BE2830" w:rsidP="00BE2830">
      <w:pPr>
        <w:pStyle w:val="ListBullet"/>
      </w:pPr>
      <w:r w:rsidRPr="00BE2830">
        <w:t>auditing procedures in work/functional</w:t>
      </w:r>
      <w:r w:rsidRPr="00BE2830">
        <w:t xml:space="preserve"> area</w:t>
      </w:r>
    </w:p>
    <w:p w:rsidR="00000000" w:rsidRPr="00BE2830" w:rsidP="00BE2830">
      <w:pPr>
        <w:pStyle w:val="ListBullet"/>
      </w:pPr>
      <w:r w:rsidRPr="00BE2830">
        <w:t>team leadership, mentoring and coaching techniques</w:t>
      </w:r>
    </w:p>
    <w:p w:rsidR="00000000" w:rsidRPr="00BE2830" w:rsidP="00BE2830">
      <w:pPr>
        <w:pStyle w:val="ListBullet"/>
      </w:pPr>
      <w:r w:rsidRPr="00BE2830">
        <w:t>awareness of environmental sustainability issues as they relate to the work task</w:t>
      </w:r>
    </w:p>
    <w:p w:rsidR="00000000" w:rsidRPr="00BE2830" w:rsidP="00BE2830">
      <w:pPr>
        <w:pStyle w:val="ListBullet"/>
      </w:pPr>
      <w:r w:rsidRPr="00BE2830">
        <w:t xml:space="preserve">legal, ethical and work health and safety (WHS) requirements specific to the work task. </w:t>
      </w:r>
    </w:p>
    <w:p w:rsidR="00000000" w:rsidRPr="00BE2830" w:rsidP="00BE2830">
      <w:pPr>
        <w:pStyle w:val="AllowPageBreak"/>
      </w:pPr>
    </w:p>
    <w:p w:rsidR="00000000" w:rsidRPr="00BE2830" w:rsidP="00BE2830">
      <w:pPr>
        <w:pStyle w:val="Heading1"/>
      </w:pPr>
      <w:bookmarkStart w:id="12" w:name="O_985818"/>
      <w:bookmarkEnd w:id="12"/>
      <w:r w:rsidRPr="00BE2830">
        <w:t>Assessment C</w:t>
      </w:r>
      <w:r w:rsidRPr="00BE2830">
        <w:t>onditions</w:t>
      </w:r>
    </w:p>
    <w:p w:rsidR="00000000" w:rsidRPr="00BE2830" w:rsidP="006715C0">
      <w:pPr>
        <w:pStyle w:val="BodyText"/>
      </w:pPr>
      <w:r w:rsidRPr="00BE2830">
        <w:t xml:space="preserve">Skills must have been demonstrated in the workplace or in a simulated environment that reflects workplace </w:t>
      </w:r>
      <w:r w:rsidRPr="00BE2830">
        <w:t xml:space="preserve">conditions and contingencies. The following conditions must be met for this unit: </w:t>
      </w:r>
    </w:p>
    <w:p w:rsidR="00000000" w:rsidRPr="00BE2830" w:rsidP="00BE2830">
      <w:pPr>
        <w:pStyle w:val="ListBullet"/>
      </w:pPr>
      <w:r w:rsidRPr="00BE2830">
        <w:t>use of suitable facilities, equipment and resources, including:</w:t>
      </w:r>
    </w:p>
    <w:p w:rsidR="00000000" w:rsidRPr="00BE2830" w:rsidP="00BE2830">
      <w:pPr>
        <w:pStyle w:val="ListBullet2"/>
      </w:pPr>
      <w:r w:rsidRPr="00BE2830">
        <w:t>laboratory equipped with appropriate services, equipment, instruments and consumables</w:t>
      </w:r>
    </w:p>
    <w:p w:rsidR="00000000" w:rsidRPr="00BE2830" w:rsidP="00BE2830">
      <w:pPr>
        <w:pStyle w:val="ListBullet2"/>
      </w:pPr>
      <w:r w:rsidRPr="00BE2830">
        <w:t>relevant workplace policies, procedures, operational reports, financial reports and stock records</w:t>
      </w:r>
    </w:p>
    <w:p w:rsidR="00000000" w:rsidRPr="00BE2830" w:rsidP="00BE2830">
      <w:pPr>
        <w:pStyle w:val="ListBullet2"/>
      </w:pPr>
      <w:r w:rsidRPr="00BE2830">
        <w:t>technic</w:t>
      </w:r>
      <w:r w:rsidRPr="00BE2830">
        <w:t>al manuals, SOPs and quality manuals</w:t>
      </w:r>
    </w:p>
    <w:p w:rsidR="00000000" w:rsidRPr="00BE2830" w:rsidP="00BE2830">
      <w:pPr>
        <w:pStyle w:val="ListBullet"/>
      </w:pPr>
      <w:r w:rsidRPr="00BE2830">
        <w:t xml:space="preserve">modelling of industry operating conditions, including: </w:t>
      </w:r>
    </w:p>
    <w:p w:rsidR="00000000" w:rsidRPr="00BE2830" w:rsidP="00BE2830">
      <w:pPr>
        <w:pStyle w:val="ListBullet2"/>
      </w:pPr>
      <w:r w:rsidRPr="00BE2830">
        <w:t>interactions with laboratory operations personnel.</w:t>
      </w:r>
    </w:p>
    <w:p w:rsidR="00000000" w:rsidRPr="00BE2830" w:rsidP="006715C0">
      <w:pPr>
        <w:pStyle w:val="BodyText"/>
      </w:pPr>
      <w:r w:rsidRPr="00BE2830">
        <w:br/>
        <w:t>Assessors must satisfy the NVR/AQTF mandatory competency requirements for assessors.</w:t>
      </w:r>
    </w:p>
    <w:p w:rsidR="00000000" w:rsidRPr="00BE2830" w:rsidP="00BE2830">
      <w:pPr>
        <w:pStyle w:val="AllowPageBreak"/>
      </w:pPr>
    </w:p>
    <w:p w:rsidR="00000000" w:rsidRPr="00BE2830" w:rsidP="00BE2830">
      <w:pPr>
        <w:pStyle w:val="Heading1"/>
      </w:pPr>
      <w:bookmarkStart w:id="13" w:name="O_985816"/>
      <w:bookmarkEnd w:id="13"/>
      <w:r w:rsidRPr="00BE2830">
        <w:t>Links</w:t>
      </w:r>
    </w:p>
    <w:p w:rsidR="00000000" w:rsidRPr="00BE2830" w:rsidP="006715C0">
      <w:pPr>
        <w:pStyle w:val="BodyText"/>
      </w:pPr>
      <w:r w:rsidRPr="00BE2830">
        <w:t>M</w:t>
      </w:r>
      <w:r w:rsidRPr="00BE2830">
        <w:t xml:space="preserve">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EC4D22">
        <w:rPr>
          <w:rStyle w:val="Hyperlink"/>
        </w:rPr>
        <w:t>https://vetnet.gov.au/Pages/TrainingDocs.aspx?q=5c63a03b-4a6b-4ae5-9560-1e3c5f462baa</w:t>
      </w:r>
      <w:r>
        <w:fldChar w:fldCharType="end"/>
      </w:r>
    </w:p>
    <w:p w:rsidR="00000000" w:rsidRPr="00BE2830" w:rsidP="00BE2830"/>
    <w:sectPr w:rsidSect="00BE28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30" w:rsidRPr="006715C0" w:rsidP="00671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5C0" w:rsidP="00BE2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15C0" w:rsidP="00BE28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15C0" w:rsidP="00BE28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30" w:rsidP="00BE2830">
    <w:pPr>
      <w:pStyle w:val="Footer"/>
      <w:framePr w:wrap="around"/>
    </w:pPr>
    <w:r>
      <w:fldChar w:fldCharType="begin"/>
    </w:r>
    <w:r>
      <w:instrText xml:space="preserve"> DOCPROPERTY  Subject  \* MERGEFORMAT </w:instrText>
    </w:r>
    <w:r>
      <w:fldChar w:fldCharType="separate"/>
    </w:r>
    <w:r w:rsidR="006715C0">
      <w:t>Approved</w:t>
    </w:r>
    <w:r w:rsidR="006715C0">
      <w:fldChar w:fldCharType="end"/>
    </w:r>
    <w:r>
      <w:tab/>
      <w:t xml:space="preserve">Page </w:t>
    </w:r>
    <w:r>
      <w:fldChar w:fldCharType="begin"/>
    </w:r>
    <w:r>
      <w:instrText xml:space="preserve"> PAGE  \* Arabic  \* MERGEFORMAT </w:instrText>
    </w:r>
    <w:r>
      <w:fldChar w:fldCharType="separate"/>
    </w:r>
    <w:r w:rsidR="006715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15C0">
      <w:rPr>
        <w:noProof/>
      </w:rPr>
      <w:t>5</w:t>
    </w:r>
    <w:r>
      <w:rPr>
        <w:noProof/>
      </w:rPr>
      <w:fldChar w:fldCharType="end"/>
    </w:r>
  </w:p>
  <w:p w:rsidR="00BE2830" w:rsidP="00BE2830">
    <w:pPr>
      <w:pStyle w:val="Footer"/>
      <w:framePr w:wrap="around"/>
    </w:pPr>
    <w:r>
      <w:t xml:space="preserve">© Commonwealth of Australia, </w:t>
    </w:r>
    <w:r>
      <w:fldChar w:fldCharType="begin"/>
    </w:r>
    <w:r>
      <w:instrText xml:space="preserve"> DATE  \@ "yyyy"  \* MERGEFORMAT </w:instrText>
    </w:r>
    <w:r>
      <w:fldChar w:fldCharType="separate"/>
    </w:r>
    <w:r w:rsidR="006715C0">
      <w:rPr>
        <w:noProof/>
      </w:rPr>
      <w:t>2025</w:t>
    </w:r>
    <w:r>
      <w:fldChar w:fldCharType="end"/>
    </w:r>
    <w:r>
      <w:tab/>
    </w:r>
    <w:r>
      <w:fldChar w:fldCharType="begin"/>
    </w:r>
    <w:r>
      <w:instrText xml:space="preserve"> DOCPROPERTY  Author  \* MERGEFORMAT </w:instrText>
    </w:r>
    <w:r>
      <w:fldChar w:fldCharType="separate"/>
    </w:r>
    <w:r w:rsidR="006715C0">
      <w:t>Manufacturing Industry Skills Alliance</w:t>
    </w:r>
    <w:r w:rsidR="006715C0">
      <w:fldChar w:fldCharType="end"/>
    </w:r>
  </w:p>
  <w:p w:rsidR="00BE2830" w:rsidP="00BE2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830" w:rsidRPr="006715C0" w:rsidP="00671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5C0" w:rsidRPr="002D2AF8" w:rsidP="00BE2830">
    <w:pPr>
      <w:pStyle w:val="Header"/>
      <w:framePr w:wrap="around"/>
    </w:pPr>
    <w:r>
      <w:fldChar w:fldCharType="begin"/>
    </w:r>
    <w:r>
      <w:instrText xml:space="preserve"> TITLE   \* MERGEFORMAT </w:instrText>
    </w:r>
    <w:r>
      <w:fldChar w:fldCharType="separate"/>
    </w:r>
    <w:r>
      <w:t>MSL916008 Supervise laboratory operations 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15C0" w:rsidP="00BE28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30" w:rsidRPr="002D2AF8" w:rsidP="00BE2830">
    <w:pPr>
      <w:pStyle w:val="Header"/>
      <w:framePr w:wrap="around"/>
    </w:pPr>
    <w:r>
      <w:fldChar w:fldCharType="begin"/>
    </w:r>
    <w:r>
      <w:instrText xml:space="preserve"> TITLE   \* MERGEFORMAT </w:instrText>
    </w:r>
    <w:r>
      <w:fldChar w:fldCharType="separate"/>
    </w:r>
    <w:r w:rsidR="006715C0">
      <w:t>MSL916008 Supervise laboratory operations in work or functional area</w:t>
    </w:r>
    <w:r w:rsidR="006715C0">
      <w:fldChar w:fldCharType="end"/>
    </w:r>
    <w:r>
      <w:tab/>
      <w:t xml:space="preserve">Date this document was generated: </w:t>
    </w:r>
    <w:r>
      <w:fldChar w:fldCharType="begin"/>
    </w:r>
    <w:r>
      <w:instrText xml:space="preserve"> CREATEDATE  \@ "d MMMM yyyy"  \* MERGEFORMAT </w:instrText>
    </w:r>
    <w:r>
      <w:fldChar w:fldCharType="separate"/>
    </w:r>
    <w:r w:rsidR="006715C0">
      <w:rPr>
        <w:noProof/>
      </w:rPr>
      <w:t>1 March 2025</w:t>
    </w:r>
    <w:r>
      <w:fldChar w:fldCharType="end"/>
    </w:r>
  </w:p>
  <w:p w:rsidR="00BE2830" w:rsidP="00BE2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4ACA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1CFB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DE8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830"/>
    <w:pPr>
      <w:spacing w:before="360" w:after="60"/>
      <w:outlineLvl w:val="0"/>
    </w:pPr>
    <w:rPr>
      <w:sz w:val="32"/>
    </w:rPr>
  </w:style>
  <w:style w:type="paragraph" w:styleId="Heading2">
    <w:name w:val="heading 2"/>
    <w:basedOn w:val="HeadingBase"/>
    <w:next w:val="BodyText"/>
    <w:link w:val="Heading2Char"/>
    <w:qFormat/>
    <w:rsid w:val="00BE2830"/>
    <w:pPr>
      <w:keepLines/>
      <w:spacing w:before="240" w:after="120"/>
      <w:outlineLvl w:val="1"/>
    </w:pPr>
    <w:rPr>
      <w:sz w:val="28"/>
      <w:szCs w:val="40"/>
    </w:rPr>
  </w:style>
  <w:style w:type="paragraph" w:styleId="Heading3">
    <w:name w:val="heading 3"/>
    <w:basedOn w:val="HeadingBase"/>
    <w:next w:val="BodyText"/>
    <w:link w:val="Heading3Char"/>
    <w:qFormat/>
    <w:rsid w:val="00BE2830"/>
    <w:pPr>
      <w:spacing w:before="180" w:after="120"/>
      <w:outlineLvl w:val="2"/>
    </w:pPr>
    <w:rPr>
      <w:spacing w:val="-10"/>
      <w:kern w:val="32"/>
    </w:rPr>
  </w:style>
  <w:style w:type="paragraph" w:styleId="Heading4">
    <w:name w:val="heading 4"/>
    <w:basedOn w:val="HeadingBase"/>
    <w:next w:val="BodyText"/>
    <w:link w:val="Heading4Char"/>
    <w:qFormat/>
    <w:rsid w:val="00BE2830"/>
    <w:pPr>
      <w:spacing w:before="160" w:after="120"/>
      <w:outlineLvl w:val="3"/>
    </w:pPr>
    <w:rPr>
      <w:sz w:val="22"/>
    </w:rPr>
  </w:style>
  <w:style w:type="paragraph" w:styleId="Heading5">
    <w:name w:val="heading 5"/>
    <w:basedOn w:val="HeadingBase"/>
    <w:next w:val="Normal"/>
    <w:link w:val="Heading5Char"/>
    <w:qFormat/>
    <w:rsid w:val="00BE2830"/>
    <w:pPr>
      <w:spacing w:before="80"/>
      <w:outlineLvl w:val="4"/>
    </w:pPr>
    <w:rPr>
      <w:color w:val="918585"/>
      <w:sz w:val="20"/>
    </w:rPr>
  </w:style>
  <w:style w:type="paragraph" w:styleId="Heading6">
    <w:name w:val="heading 6"/>
    <w:basedOn w:val="HeadingBase"/>
    <w:next w:val="Normal"/>
    <w:link w:val="Heading6Char"/>
    <w:qFormat/>
    <w:rsid w:val="00BE2830"/>
    <w:pPr>
      <w:spacing w:before="60"/>
      <w:outlineLvl w:val="5"/>
    </w:pPr>
    <w:rPr>
      <w:color w:val="918585"/>
      <w:sz w:val="20"/>
    </w:rPr>
  </w:style>
  <w:style w:type="paragraph" w:styleId="Heading7">
    <w:name w:val="heading 7"/>
    <w:basedOn w:val="Normal"/>
    <w:next w:val="Normal"/>
    <w:link w:val="Heading7Char"/>
    <w:qFormat/>
    <w:rsid w:val="00BE2830"/>
    <w:pPr>
      <w:ind w:left="720"/>
      <w:outlineLvl w:val="6"/>
    </w:pPr>
    <w:rPr>
      <w:i/>
    </w:rPr>
  </w:style>
  <w:style w:type="paragraph" w:styleId="Heading8">
    <w:name w:val="heading 8"/>
    <w:basedOn w:val="Normal"/>
    <w:next w:val="Normal"/>
    <w:link w:val="Heading8Char"/>
    <w:qFormat/>
    <w:rsid w:val="00BE2830"/>
    <w:pPr>
      <w:ind w:left="720"/>
      <w:outlineLvl w:val="7"/>
    </w:pPr>
    <w:rPr>
      <w:i/>
    </w:rPr>
  </w:style>
  <w:style w:type="paragraph" w:styleId="Heading9">
    <w:name w:val="heading 9"/>
    <w:basedOn w:val="Normal"/>
    <w:next w:val="Normal"/>
    <w:link w:val="Heading9Char"/>
    <w:qFormat/>
    <w:rsid w:val="00BE2830"/>
    <w:pPr>
      <w:ind w:left="720"/>
      <w:outlineLvl w:val="8"/>
    </w:pPr>
    <w:rPr>
      <w:i/>
    </w:rPr>
  </w:style>
  <w:style w:type="character" w:default="1" w:styleId="DefaultParagraphFont">
    <w:name w:val="Default Paragraph Font"/>
    <w:uiPriority w:val="1"/>
    <w:unhideWhenUsed/>
    <w:rsid w:val="00BE2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830"/>
  </w:style>
  <w:style w:type="character" w:customStyle="1" w:styleId="Heading1Char">
    <w:name w:val="Heading 1 Char"/>
    <w:basedOn w:val="DefaultParagraphFont"/>
    <w:link w:val="Heading1"/>
    <w:rsid w:val="00BE2830"/>
    <w:rPr>
      <w:rFonts w:ascii="Times New Roman" w:eastAsia="Times New Roman" w:hAnsi="Times New Roman" w:cs="Times New Roman"/>
      <w:b/>
      <w:sz w:val="32"/>
      <w:szCs w:val="20"/>
      <w:lang w:eastAsia="en-US"/>
    </w:rPr>
  </w:style>
  <w:style w:type="paragraph" w:styleId="BodyText">
    <w:name w:val="Body Text"/>
    <w:basedOn w:val="Normal"/>
    <w:link w:val="BodyTextChar"/>
    <w:rsid w:val="00BE2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830"/>
    <w:rPr>
      <w:rFonts w:ascii="Times New Roman" w:eastAsia="Times New Roman" w:hAnsi="Times New Roman" w:cs="Times New Roman"/>
      <w:sz w:val="24"/>
      <w:lang w:eastAsia="en-US"/>
    </w:rPr>
  </w:style>
  <w:style w:type="paragraph" w:styleId="ListBullet">
    <w:name w:val="List Bullet"/>
    <w:basedOn w:val="List"/>
    <w:rsid w:val="00BE2830"/>
    <w:pPr>
      <w:numPr>
        <w:numId w:val="12"/>
      </w:numPr>
      <w:tabs>
        <w:tab w:val="clear" w:pos="340"/>
      </w:tabs>
      <w:spacing w:before="40" w:after="40"/>
    </w:pPr>
  </w:style>
  <w:style w:type="character" w:customStyle="1" w:styleId="SpecialBold">
    <w:name w:val="Special Bold"/>
    <w:basedOn w:val="DefaultParagraphFont"/>
    <w:rsid w:val="00BE2830"/>
    <w:rPr>
      <w:b/>
      <w:spacing w:val="0"/>
    </w:rPr>
  </w:style>
  <w:style w:type="paragraph" w:styleId="ListBullet2">
    <w:name w:val="List Bullet 2"/>
    <w:basedOn w:val="List2"/>
    <w:rsid w:val="00BE2830"/>
    <w:pPr>
      <w:numPr>
        <w:numId w:val="13"/>
      </w:numPr>
      <w:tabs>
        <w:tab w:val="clear" w:pos="680"/>
      </w:tabs>
    </w:pPr>
  </w:style>
  <w:style w:type="character" w:styleId="Emphasis">
    <w:name w:val="Emphasis"/>
    <w:basedOn w:val="DefaultParagraphFont"/>
    <w:qFormat/>
    <w:rsid w:val="00BE2830"/>
    <w:rPr>
      <w:i/>
    </w:rPr>
  </w:style>
  <w:style w:type="paragraph" w:customStyle="1" w:styleId="SuperHeading">
    <w:name w:val="SuperHeading"/>
    <w:basedOn w:val="Normal"/>
    <w:rsid w:val="00BE2830"/>
    <w:pPr>
      <w:spacing w:before="240" w:after="120"/>
      <w:outlineLvl w:val="0"/>
    </w:pPr>
    <w:rPr>
      <w:rFonts w:ascii="Times New Roman" w:hAnsi="Times New Roman"/>
      <w:b/>
      <w:sz w:val="32"/>
    </w:rPr>
  </w:style>
  <w:style w:type="paragraph" w:customStyle="1" w:styleId="AllowPageBreak">
    <w:name w:val="AllowPageBreak"/>
    <w:rsid w:val="00BE2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830"/>
    <w:rPr>
      <w:rFonts w:ascii="Courier New" w:eastAsia="Times New Roman" w:hAnsi="Courier New" w:cs="Times New Roman"/>
      <w:i/>
      <w:szCs w:val="20"/>
      <w:lang w:eastAsia="en-US"/>
    </w:rPr>
  </w:style>
  <w:style w:type="paragraph" w:customStyle="1" w:styleId="HeadingBase">
    <w:name w:val="Heading Base"/>
    <w:rsid w:val="00BE2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830"/>
    <w:pPr>
      <w:tabs>
        <w:tab w:val="right" w:leader="dot" w:pos="9072"/>
      </w:tabs>
      <w:ind w:left="567"/>
    </w:pPr>
    <w:rPr>
      <w:szCs w:val="22"/>
    </w:rPr>
  </w:style>
  <w:style w:type="paragraph" w:customStyle="1" w:styleId="TOCBase">
    <w:name w:val="TOC Base"/>
    <w:rsid w:val="00BE2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830"/>
    <w:pPr>
      <w:tabs>
        <w:tab w:val="right" w:leader="dot" w:pos="9072"/>
      </w:tabs>
      <w:spacing w:before="40" w:after="40"/>
      <w:ind w:left="284"/>
    </w:pPr>
    <w:rPr>
      <w:rFonts w:ascii="Times New Roman" w:hAnsi="Times New Roman"/>
    </w:rPr>
  </w:style>
  <w:style w:type="paragraph" w:styleId="TOC1">
    <w:name w:val="toc 1"/>
    <w:basedOn w:val="TOCBase"/>
    <w:next w:val="Normal"/>
    <w:rsid w:val="00BE2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830"/>
    <w:rPr>
      <w:rFonts w:ascii="Times New Roman" w:eastAsia="Times New Roman" w:hAnsi="Times New Roman" w:cs="Times New Roman"/>
      <w:sz w:val="16"/>
      <w:lang w:eastAsia="en-US"/>
    </w:rPr>
  </w:style>
  <w:style w:type="paragraph" w:styleId="Title">
    <w:name w:val="Title"/>
    <w:basedOn w:val="HeadingBase"/>
    <w:link w:val="TitleChar"/>
    <w:qFormat/>
    <w:rsid w:val="00BE2830"/>
    <w:pPr>
      <w:spacing w:before="5040"/>
      <w:jc w:val="center"/>
    </w:pPr>
    <w:rPr>
      <w:sz w:val="48"/>
      <w:szCs w:val="72"/>
      <w:lang w:val="en-US"/>
    </w:rPr>
  </w:style>
  <w:style w:type="character" w:customStyle="1" w:styleId="TitleChar">
    <w:name w:val="Title Char"/>
    <w:basedOn w:val="DefaultParagraphFont"/>
    <w:link w:val="Title"/>
    <w:rsid w:val="00BE2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830"/>
    <w:pPr>
      <w:tabs>
        <w:tab w:val="left" w:pos="3600"/>
        <w:tab w:val="left" w:pos="3958"/>
      </w:tabs>
    </w:pPr>
  </w:style>
  <w:style w:type="paragraph" w:styleId="List">
    <w:name w:val="List"/>
    <w:basedOn w:val="BodyText"/>
    <w:next w:val="BodyText"/>
    <w:rsid w:val="00BE2830"/>
    <w:pPr>
      <w:tabs>
        <w:tab w:val="left" w:pos="340"/>
      </w:tabs>
      <w:spacing w:before="60" w:after="60"/>
      <w:ind w:left="340" w:hanging="340"/>
    </w:pPr>
  </w:style>
  <w:style w:type="paragraph" w:customStyle="1" w:styleId="Note">
    <w:name w:val="Note"/>
    <w:basedOn w:val="BodyText"/>
    <w:rsid w:val="00BE2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830"/>
    <w:pPr>
      <w:framePr w:wrap="auto" w:hAnchor="text" w:y="6049"/>
    </w:pPr>
    <w:rPr>
      <w:color w:val="000000"/>
      <w:sz w:val="40"/>
    </w:rPr>
  </w:style>
  <w:style w:type="paragraph" w:customStyle="1" w:styleId="TOCTitle">
    <w:name w:val="TOCTitle"/>
    <w:basedOn w:val="Heading1"/>
    <w:rsid w:val="00BE2830"/>
    <w:pPr>
      <w:spacing w:after="240"/>
      <w:jc w:val="center"/>
      <w:outlineLvl w:val="9"/>
    </w:pPr>
    <w:rPr>
      <w:caps/>
    </w:rPr>
  </w:style>
  <w:style w:type="paragraph" w:customStyle="1" w:styleId="Version">
    <w:name w:val="Version"/>
    <w:rsid w:val="00BE2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830"/>
    <w:pPr>
      <w:keepNext w:val="0"/>
      <w:tabs>
        <w:tab w:val="right" w:pos="4176"/>
      </w:tabs>
      <w:ind w:left="198" w:hanging="198"/>
    </w:pPr>
    <w:rPr>
      <w:rFonts w:ascii="Garamond" w:hAnsi="Garamond"/>
    </w:rPr>
  </w:style>
  <w:style w:type="paragraph" w:styleId="IndexHeading">
    <w:name w:val="index heading"/>
    <w:basedOn w:val="Normal"/>
    <w:next w:val="Index1"/>
    <w:semiHidden/>
    <w:rsid w:val="00BE2830"/>
    <w:pPr>
      <w:spacing w:before="120" w:after="120"/>
    </w:pPr>
    <w:rPr>
      <w:rFonts w:ascii="Arial" w:hAnsi="Arial"/>
      <w:b/>
      <w:color w:val="918585"/>
      <w:sz w:val="24"/>
    </w:rPr>
  </w:style>
  <w:style w:type="paragraph" w:styleId="Header">
    <w:name w:val="header"/>
    <w:basedOn w:val="Normal"/>
    <w:link w:val="HeaderChar"/>
    <w:rsid w:val="00BE2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830"/>
    <w:rPr>
      <w:rFonts w:ascii="Times New Roman" w:eastAsia="Times New Roman" w:hAnsi="Times New Roman" w:cs="Times New Roman"/>
      <w:sz w:val="16"/>
      <w:szCs w:val="20"/>
      <w:lang w:val="en-GB" w:eastAsia="en-US"/>
    </w:rPr>
  </w:style>
  <w:style w:type="paragraph" w:customStyle="1" w:styleId="Chapter">
    <w:name w:val="Chapter"/>
    <w:basedOn w:val="Normal"/>
    <w:rsid w:val="00BE2830"/>
    <w:pPr>
      <w:spacing w:before="240"/>
    </w:pPr>
    <w:rPr>
      <w:rFonts w:ascii="Times New Roman" w:hAnsi="Times New Roman"/>
      <w:smallCaps/>
      <w:spacing w:val="80"/>
      <w:sz w:val="28"/>
    </w:rPr>
  </w:style>
  <w:style w:type="paragraph" w:customStyle="1" w:styleId="InChapter">
    <w:name w:val="InChapter"/>
    <w:basedOn w:val="Heading3"/>
    <w:rsid w:val="00BE2830"/>
    <w:pPr>
      <w:spacing w:after="240"/>
      <w:outlineLvl w:val="9"/>
    </w:pPr>
    <w:rPr>
      <w:noProof/>
    </w:rPr>
  </w:style>
  <w:style w:type="paragraph" w:styleId="Index2">
    <w:name w:val="index 2"/>
    <w:basedOn w:val="Normal"/>
    <w:next w:val="Normal"/>
    <w:semiHidden/>
    <w:rsid w:val="00BE2830"/>
    <w:pPr>
      <w:tabs>
        <w:tab w:val="right" w:pos="4176"/>
      </w:tabs>
      <w:ind w:left="568" w:hanging="284"/>
    </w:pPr>
    <w:rPr>
      <w:rFonts w:ascii="Garamond" w:hAnsi="Garamond"/>
    </w:rPr>
  </w:style>
  <w:style w:type="paragraph" w:customStyle="1" w:styleId="Byline">
    <w:name w:val="Byline"/>
    <w:rsid w:val="00BE2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830"/>
    <w:pPr>
      <w:tabs>
        <w:tab w:val="clear" w:pos="3600"/>
        <w:tab w:val="clear" w:pos="3958"/>
      </w:tabs>
      <w:jc w:val="right"/>
    </w:pPr>
  </w:style>
  <w:style w:type="paragraph" w:styleId="Caption">
    <w:name w:val="caption"/>
    <w:basedOn w:val="BodyText"/>
    <w:next w:val="Normal"/>
    <w:qFormat/>
    <w:rsid w:val="00BE2830"/>
    <w:pPr>
      <w:framePr w:w="2268" w:hSpace="181" w:vSpace="181" w:wrap="around" w:vAnchor="text" w:hAnchor="page" w:x="1135" w:y="285" w:anchorLock="1"/>
    </w:pPr>
    <w:rPr>
      <w:i/>
    </w:rPr>
  </w:style>
  <w:style w:type="paragraph" w:customStyle="1" w:styleId="MiniTOCTitle">
    <w:name w:val="MiniTOCTitle"/>
    <w:basedOn w:val="Heading4"/>
    <w:rsid w:val="00BE2830"/>
    <w:pPr>
      <w:spacing w:before="240"/>
      <w:outlineLvl w:val="9"/>
    </w:pPr>
    <w:rPr>
      <w:noProof/>
      <w:sz w:val="24"/>
    </w:rPr>
  </w:style>
  <w:style w:type="paragraph" w:customStyle="1" w:styleId="MiniTOCItem">
    <w:name w:val="MiniTOCItem"/>
    <w:basedOn w:val="ListBullet"/>
    <w:rsid w:val="00BE2830"/>
    <w:pPr>
      <w:numPr>
        <w:numId w:val="0"/>
      </w:numPr>
      <w:tabs>
        <w:tab w:val="right" w:leader="dot" w:pos="6521"/>
      </w:tabs>
      <w:spacing w:before="0" w:after="0"/>
    </w:pPr>
  </w:style>
  <w:style w:type="paragraph" w:customStyle="1" w:styleId="TOFTitle">
    <w:name w:val="TOFTitle"/>
    <w:basedOn w:val="TOCTitle"/>
    <w:rsid w:val="00BE2830"/>
  </w:style>
  <w:style w:type="paragraph" w:styleId="TableofFigures">
    <w:name w:val="table of figures"/>
    <w:basedOn w:val="Normal"/>
    <w:next w:val="Normal"/>
    <w:semiHidden/>
    <w:rsid w:val="00BE2830"/>
    <w:pPr>
      <w:tabs>
        <w:tab w:val="right" w:leader="dot" w:pos="9072"/>
      </w:tabs>
      <w:ind w:left="970" w:hanging="403"/>
    </w:pPr>
    <w:rPr>
      <w:rFonts w:ascii="Times New Roman" w:hAnsi="Times New Roman"/>
      <w:b/>
    </w:rPr>
  </w:style>
  <w:style w:type="paragraph" w:styleId="ListNumber">
    <w:name w:val="List Number"/>
    <w:basedOn w:val="List"/>
    <w:rsid w:val="00BE2830"/>
    <w:pPr>
      <w:numPr>
        <w:numId w:val="15"/>
      </w:numPr>
      <w:tabs>
        <w:tab w:val="clear" w:pos="340"/>
      </w:tabs>
    </w:pPr>
  </w:style>
  <w:style w:type="character" w:customStyle="1" w:styleId="WingdingSymbols">
    <w:name w:val="Wingding Symbols"/>
    <w:rsid w:val="00BE2830"/>
    <w:rPr>
      <w:rFonts w:ascii="Wingdings" w:hAnsi="Wingdings"/>
    </w:rPr>
  </w:style>
  <w:style w:type="paragraph" w:customStyle="1" w:styleId="TableHeading">
    <w:name w:val="Table Heading"/>
    <w:basedOn w:val="HeadingBase"/>
    <w:rsid w:val="00BE2830"/>
    <w:pPr>
      <w:keepLines/>
      <w:pBdr>
        <w:bottom w:val="single" w:sz="6" w:space="1" w:color="918585"/>
      </w:pBdr>
      <w:spacing w:before="240"/>
    </w:pPr>
  </w:style>
  <w:style w:type="character" w:customStyle="1" w:styleId="HotSpot">
    <w:name w:val="HotSpot"/>
    <w:rsid w:val="00BE2830"/>
    <w:rPr>
      <w:color w:val="0033CC"/>
      <w:u w:val="none"/>
    </w:rPr>
  </w:style>
  <w:style w:type="paragraph" w:customStyle="1" w:styleId="BodyTextRight">
    <w:name w:val="Body Text Right"/>
    <w:basedOn w:val="BodyText"/>
    <w:rsid w:val="00BE2830"/>
    <w:pPr>
      <w:spacing w:before="0" w:after="0"/>
      <w:jc w:val="right"/>
    </w:pPr>
  </w:style>
  <w:style w:type="paragraph" w:styleId="Index3">
    <w:name w:val="index 3"/>
    <w:basedOn w:val="ListNumber2"/>
    <w:next w:val="Normal"/>
    <w:semiHidden/>
    <w:rsid w:val="00BE2830"/>
    <w:pPr>
      <w:numPr>
        <w:numId w:val="0"/>
      </w:numPr>
      <w:tabs>
        <w:tab w:val="right" w:leader="dot" w:pos="4176"/>
      </w:tabs>
    </w:pPr>
  </w:style>
  <w:style w:type="paragraph" w:styleId="ListNumber2">
    <w:name w:val="List Number 2"/>
    <w:basedOn w:val="List2"/>
    <w:rsid w:val="00BE2830"/>
    <w:pPr>
      <w:numPr>
        <w:numId w:val="10"/>
      </w:numPr>
      <w:tabs>
        <w:tab w:val="clear" w:pos="1060"/>
      </w:tabs>
    </w:pPr>
  </w:style>
  <w:style w:type="paragraph" w:customStyle="1" w:styleId="MarginNote">
    <w:name w:val="Margin Note"/>
    <w:basedOn w:val="BodyText"/>
    <w:rsid w:val="00BE2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830"/>
    <w:rPr>
      <w:sz w:val="32"/>
    </w:rPr>
  </w:style>
  <w:style w:type="paragraph" w:customStyle="1" w:styleId="HeadingProcedure">
    <w:name w:val="Heading Procedure"/>
    <w:basedOn w:val="HeadingBase"/>
    <w:next w:val="Normal"/>
    <w:rsid w:val="00BE2830"/>
    <w:pPr>
      <w:tabs>
        <w:tab w:val="left" w:pos="0"/>
      </w:tabs>
      <w:spacing w:before="120" w:after="60"/>
    </w:pPr>
    <w:rPr>
      <w:i/>
      <w:color w:val="918585"/>
      <w:sz w:val="22"/>
    </w:rPr>
  </w:style>
  <w:style w:type="paragraph" w:customStyle="1" w:styleId="TableBodyText">
    <w:name w:val="Table Body Text"/>
    <w:basedOn w:val="BodyText"/>
    <w:rsid w:val="00BE2830"/>
    <w:pPr>
      <w:spacing w:before="60" w:after="60"/>
    </w:pPr>
  </w:style>
  <w:style w:type="paragraph" w:styleId="ListContinue">
    <w:name w:val="List Continue"/>
    <w:basedOn w:val="List"/>
    <w:rsid w:val="00BE2830"/>
    <w:pPr>
      <w:ind w:firstLine="0"/>
    </w:pPr>
  </w:style>
  <w:style w:type="paragraph" w:customStyle="1" w:styleId="ListNote">
    <w:name w:val="List Note"/>
    <w:basedOn w:val="List"/>
    <w:rsid w:val="00BE2830"/>
    <w:pPr>
      <w:pBdr>
        <w:top w:val="single" w:sz="6" w:space="2" w:color="918585"/>
        <w:bottom w:val="single" w:sz="6" w:space="2" w:color="918585"/>
      </w:pBdr>
      <w:tabs>
        <w:tab w:val="left" w:pos="1021"/>
      </w:tabs>
      <w:ind w:firstLine="0"/>
    </w:pPr>
  </w:style>
  <w:style w:type="paragraph" w:customStyle="1" w:styleId="Warning">
    <w:name w:val="Warning"/>
    <w:basedOn w:val="BodyText"/>
    <w:rsid w:val="00BE2830"/>
    <w:pPr>
      <w:shd w:val="clear" w:color="auto" w:fill="D9D9D9"/>
      <w:tabs>
        <w:tab w:val="left" w:pos="992"/>
      </w:tabs>
      <w:ind w:left="119" w:right="119"/>
    </w:pPr>
    <w:rPr>
      <w:sz w:val="20"/>
    </w:rPr>
  </w:style>
  <w:style w:type="paragraph" w:customStyle="1" w:styleId="MarginIcons">
    <w:name w:val="Margin Icons"/>
    <w:basedOn w:val="BodyText"/>
    <w:rsid w:val="00BE2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830"/>
    <w:rPr>
      <w:rFonts w:ascii="Courier New" w:hAnsi="Courier New"/>
    </w:rPr>
  </w:style>
  <w:style w:type="paragraph" w:customStyle="1" w:styleId="NoteBullet">
    <w:name w:val="Note Bullet"/>
    <w:basedOn w:val="Note"/>
    <w:rsid w:val="00BE2830"/>
    <w:pPr>
      <w:tabs>
        <w:tab w:val="clear" w:pos="680"/>
      </w:tabs>
      <w:spacing w:before="60" w:after="60"/>
    </w:pPr>
  </w:style>
  <w:style w:type="paragraph" w:customStyle="1" w:styleId="SubHeading2">
    <w:name w:val="SubHeading2"/>
    <w:basedOn w:val="HeadingBase"/>
    <w:rsid w:val="00BE2830"/>
    <w:pPr>
      <w:spacing w:before="240" w:after="60"/>
    </w:pPr>
    <w:rPr>
      <w:sz w:val="20"/>
    </w:rPr>
  </w:style>
  <w:style w:type="paragraph" w:customStyle="1" w:styleId="SubHeading1">
    <w:name w:val="SubHeading1"/>
    <w:basedOn w:val="HeadingBase"/>
    <w:rsid w:val="00BE2830"/>
    <w:pPr>
      <w:spacing w:before="240" w:after="60"/>
    </w:pPr>
    <w:rPr>
      <w:color w:val="918585"/>
      <w:sz w:val="22"/>
    </w:rPr>
  </w:style>
  <w:style w:type="paragraph" w:customStyle="1" w:styleId="SideHeading">
    <w:name w:val="Side Heading"/>
    <w:basedOn w:val="HeadingBase"/>
    <w:rsid w:val="00BE2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830"/>
    <w:pPr>
      <w:tabs>
        <w:tab w:val="num" w:pos="360"/>
      </w:tabs>
    </w:pPr>
  </w:style>
  <w:style w:type="paragraph" w:styleId="PlainText">
    <w:name w:val="Plain Text"/>
    <w:basedOn w:val="Normal"/>
    <w:link w:val="PlainTextChar"/>
    <w:rsid w:val="00BE2830"/>
    <w:rPr>
      <w:sz w:val="20"/>
    </w:rPr>
  </w:style>
  <w:style w:type="character" w:customStyle="1" w:styleId="PlainTextChar">
    <w:name w:val="Plain Text Char"/>
    <w:basedOn w:val="DefaultParagraphFont"/>
    <w:link w:val="PlainText"/>
    <w:rsid w:val="00BE2830"/>
    <w:rPr>
      <w:rFonts w:ascii="Courier New" w:eastAsia="Times New Roman" w:hAnsi="Courier New" w:cs="Times New Roman"/>
      <w:sz w:val="20"/>
      <w:szCs w:val="20"/>
      <w:lang w:eastAsia="en-US"/>
    </w:rPr>
  </w:style>
  <w:style w:type="character" w:customStyle="1" w:styleId="MenuOption">
    <w:name w:val="Menu Option"/>
    <w:basedOn w:val="DefaultParagraphFont"/>
    <w:rsid w:val="00BE2830"/>
    <w:rPr>
      <w:b/>
      <w:smallCaps/>
    </w:rPr>
  </w:style>
  <w:style w:type="paragraph" w:customStyle="1" w:styleId="TableListNumber">
    <w:name w:val="Table List Number"/>
    <w:basedOn w:val="ListNumber"/>
    <w:rsid w:val="00BE2830"/>
    <w:pPr>
      <w:numPr>
        <w:numId w:val="0"/>
      </w:numPr>
    </w:pPr>
  </w:style>
  <w:style w:type="paragraph" w:styleId="TOC4">
    <w:name w:val="toc 4"/>
    <w:basedOn w:val="TOCBase"/>
    <w:next w:val="Normal"/>
    <w:semiHidden/>
    <w:rsid w:val="00BE2830"/>
    <w:pPr>
      <w:tabs>
        <w:tab w:val="right" w:leader="dot" w:pos="9071"/>
      </w:tabs>
      <w:ind w:left="1701"/>
    </w:pPr>
  </w:style>
  <w:style w:type="paragraph" w:customStyle="1" w:styleId="ListAlpha">
    <w:name w:val="List Alpha"/>
    <w:basedOn w:val="List"/>
    <w:rsid w:val="00BE2830"/>
    <w:pPr>
      <w:numPr>
        <w:numId w:val="9"/>
      </w:numPr>
    </w:pPr>
  </w:style>
  <w:style w:type="paragraph" w:customStyle="1" w:styleId="ListAlpha2">
    <w:name w:val="List Alpha 2"/>
    <w:basedOn w:val="List2"/>
    <w:rsid w:val="00BE2830"/>
    <w:pPr>
      <w:numPr>
        <w:numId w:val="8"/>
      </w:numPr>
    </w:pPr>
  </w:style>
  <w:style w:type="paragraph" w:styleId="List2">
    <w:name w:val="List 2"/>
    <w:basedOn w:val="BodyText"/>
    <w:rsid w:val="00BE2830"/>
    <w:pPr>
      <w:tabs>
        <w:tab w:val="left" w:pos="680"/>
      </w:tabs>
      <w:spacing w:before="60" w:after="60"/>
      <w:ind w:left="680" w:hanging="340"/>
    </w:pPr>
  </w:style>
  <w:style w:type="paragraph" w:styleId="List3">
    <w:name w:val="List 3"/>
    <w:basedOn w:val="BodyText"/>
    <w:rsid w:val="00BE2830"/>
    <w:pPr>
      <w:tabs>
        <w:tab w:val="left" w:pos="1021"/>
      </w:tabs>
      <w:spacing w:before="60" w:after="60"/>
      <w:ind w:left="1020" w:hanging="340"/>
    </w:pPr>
  </w:style>
  <w:style w:type="paragraph" w:styleId="List4">
    <w:name w:val="List 4"/>
    <w:basedOn w:val="BodyText"/>
    <w:rsid w:val="00BE2830"/>
    <w:pPr>
      <w:tabs>
        <w:tab w:val="left" w:pos="1361"/>
      </w:tabs>
      <w:spacing w:before="60" w:after="60"/>
      <w:ind w:left="1361" w:hanging="340"/>
    </w:pPr>
  </w:style>
  <w:style w:type="paragraph" w:styleId="List5">
    <w:name w:val="List 5"/>
    <w:basedOn w:val="BodyText"/>
    <w:rsid w:val="00BE2830"/>
    <w:pPr>
      <w:tabs>
        <w:tab w:val="left" w:pos="1701"/>
      </w:tabs>
      <w:spacing w:before="60" w:after="60"/>
      <w:ind w:left="1701" w:hanging="340"/>
    </w:pPr>
  </w:style>
  <w:style w:type="paragraph" w:styleId="ListBullet3">
    <w:name w:val="List Bullet 3"/>
    <w:basedOn w:val="List3"/>
    <w:rsid w:val="00BE2830"/>
    <w:pPr>
      <w:numPr>
        <w:numId w:val="14"/>
      </w:numPr>
      <w:tabs>
        <w:tab w:val="clear" w:pos="1021"/>
      </w:tabs>
      <w:ind w:left="1037" w:hanging="357"/>
    </w:pPr>
  </w:style>
  <w:style w:type="paragraph" w:styleId="ListBullet4">
    <w:name w:val="List Bullet 4"/>
    <w:basedOn w:val="List4"/>
    <w:rsid w:val="00BE2830"/>
    <w:pPr>
      <w:numPr>
        <w:numId w:val="3"/>
      </w:numPr>
      <w:tabs>
        <w:tab w:val="clear" w:pos="1361"/>
      </w:tabs>
    </w:pPr>
  </w:style>
  <w:style w:type="paragraph" w:styleId="ListBullet5">
    <w:name w:val="List Bullet 5"/>
    <w:basedOn w:val="List5"/>
    <w:rsid w:val="00BE2830"/>
    <w:pPr>
      <w:numPr>
        <w:numId w:val="4"/>
      </w:numPr>
    </w:pPr>
  </w:style>
  <w:style w:type="paragraph" w:styleId="ListContinue2">
    <w:name w:val="List Continue 2"/>
    <w:basedOn w:val="List2"/>
    <w:rsid w:val="00BE2830"/>
    <w:pPr>
      <w:ind w:firstLine="0"/>
    </w:pPr>
  </w:style>
  <w:style w:type="paragraph" w:styleId="ListContinue3">
    <w:name w:val="List Continue 3"/>
    <w:basedOn w:val="List3"/>
    <w:rsid w:val="00BE2830"/>
    <w:pPr>
      <w:ind w:left="1021" w:firstLine="0"/>
    </w:pPr>
  </w:style>
  <w:style w:type="paragraph" w:styleId="ListContinue4">
    <w:name w:val="List Continue 4"/>
    <w:basedOn w:val="List4"/>
    <w:rsid w:val="00BE2830"/>
    <w:pPr>
      <w:ind w:firstLine="0"/>
    </w:pPr>
  </w:style>
  <w:style w:type="paragraph" w:styleId="ListContinue5">
    <w:name w:val="List Continue 5"/>
    <w:basedOn w:val="List5"/>
    <w:rsid w:val="00BE2830"/>
    <w:pPr>
      <w:ind w:firstLine="0"/>
    </w:pPr>
  </w:style>
  <w:style w:type="paragraph" w:styleId="ListNumber3">
    <w:name w:val="List Number 3"/>
    <w:basedOn w:val="List3"/>
    <w:rsid w:val="00BE2830"/>
    <w:pPr>
      <w:numPr>
        <w:numId w:val="5"/>
      </w:numPr>
    </w:pPr>
  </w:style>
  <w:style w:type="paragraph" w:styleId="ListNumber4">
    <w:name w:val="List Number 4"/>
    <w:basedOn w:val="List4"/>
    <w:rsid w:val="00BE2830"/>
    <w:pPr>
      <w:numPr>
        <w:numId w:val="6"/>
      </w:numPr>
    </w:pPr>
  </w:style>
  <w:style w:type="paragraph" w:styleId="ListNumber5">
    <w:name w:val="List Number 5"/>
    <w:basedOn w:val="List5"/>
    <w:rsid w:val="00BE2830"/>
    <w:pPr>
      <w:numPr>
        <w:numId w:val="7"/>
      </w:numPr>
    </w:pPr>
  </w:style>
  <w:style w:type="paragraph" w:styleId="BlockText">
    <w:name w:val="Block Text"/>
    <w:basedOn w:val="Normal"/>
    <w:rsid w:val="00BE2830"/>
    <w:pPr>
      <w:spacing w:after="120"/>
      <w:ind w:left="1440" w:right="1440"/>
    </w:pPr>
  </w:style>
  <w:style w:type="character" w:customStyle="1" w:styleId="Subscript">
    <w:name w:val="Subscript"/>
    <w:basedOn w:val="DefaultParagraphFont"/>
    <w:rsid w:val="00BE2830"/>
    <w:rPr>
      <w:sz w:val="16"/>
      <w:vertAlign w:val="subscript"/>
    </w:rPr>
  </w:style>
  <w:style w:type="character" w:customStyle="1" w:styleId="Superscript">
    <w:name w:val="Superscript"/>
    <w:basedOn w:val="DefaultParagraphFont"/>
    <w:rsid w:val="00BE2830"/>
    <w:rPr>
      <w:sz w:val="16"/>
      <w:vertAlign w:val="superscript"/>
    </w:rPr>
  </w:style>
  <w:style w:type="character" w:customStyle="1" w:styleId="Symbols">
    <w:name w:val="Symbols"/>
    <w:basedOn w:val="DefaultParagraphFont"/>
    <w:rsid w:val="00BE2830"/>
    <w:rPr>
      <w:rFonts w:ascii="Symbol" w:hAnsi="Symbol"/>
    </w:rPr>
  </w:style>
  <w:style w:type="character" w:customStyle="1" w:styleId="MenuOptions">
    <w:name w:val="Menu Options"/>
    <w:basedOn w:val="DefaultParagraphFont"/>
    <w:rsid w:val="00BE2830"/>
    <w:rPr>
      <w:rFonts w:ascii="Arial Narrow" w:hAnsi="Arial Narrow"/>
      <w:smallCaps/>
    </w:rPr>
  </w:style>
  <w:style w:type="character" w:customStyle="1" w:styleId="Buttons">
    <w:name w:val="Buttons"/>
    <w:basedOn w:val="DefaultParagraphFont"/>
    <w:rsid w:val="00BE2830"/>
    <w:rPr>
      <w:b/>
    </w:rPr>
  </w:style>
  <w:style w:type="character" w:customStyle="1" w:styleId="Underlined">
    <w:name w:val="Underlined"/>
    <w:basedOn w:val="DefaultParagraphFont"/>
    <w:rsid w:val="00BE2830"/>
    <w:rPr>
      <w:u w:val="single"/>
    </w:rPr>
  </w:style>
  <w:style w:type="paragraph" w:customStyle="1" w:styleId="TableBodyTextRight">
    <w:name w:val="Table Body Text Right"/>
    <w:basedOn w:val="TableBodyText"/>
    <w:rsid w:val="00BE2830"/>
    <w:pPr>
      <w:widowControl w:val="0"/>
      <w:autoSpaceDE w:val="0"/>
      <w:autoSpaceDN w:val="0"/>
      <w:adjustRightInd w:val="0"/>
      <w:jc w:val="right"/>
    </w:pPr>
    <w:rPr>
      <w:rFonts w:cs="Arial"/>
      <w:szCs w:val="18"/>
    </w:rPr>
  </w:style>
  <w:style w:type="paragraph" w:customStyle="1" w:styleId="CopyrightText">
    <w:name w:val="Copyright Text"/>
    <w:basedOn w:val="BodyText"/>
    <w:rsid w:val="00BE2830"/>
    <w:rPr>
      <w:sz w:val="18"/>
    </w:rPr>
  </w:style>
  <w:style w:type="paragraph" w:customStyle="1" w:styleId="BodySmallRight">
    <w:name w:val="Body Small Right"/>
    <w:basedOn w:val="BodyTextRight"/>
    <w:rsid w:val="00BE2830"/>
    <w:rPr>
      <w:sz w:val="18"/>
      <w:szCs w:val="18"/>
    </w:rPr>
  </w:style>
  <w:style w:type="paragraph" w:customStyle="1" w:styleId="MarginEdition">
    <w:name w:val="Margin Edition"/>
    <w:basedOn w:val="MarginNote"/>
    <w:rsid w:val="00BE2830"/>
    <w:pPr>
      <w:spacing w:before="0" w:after="0"/>
    </w:pPr>
    <w:rPr>
      <w:rFonts w:ascii="Times New Roman" w:hAnsi="Times New Roman"/>
      <w:color w:val="999999"/>
    </w:rPr>
  </w:style>
  <w:style w:type="paragraph" w:customStyle="1" w:styleId="Spacer">
    <w:name w:val="Spacer"/>
    <w:basedOn w:val="Normal"/>
    <w:rsid w:val="00BE2830"/>
    <w:rPr>
      <w:sz w:val="2"/>
      <w:szCs w:val="2"/>
    </w:rPr>
  </w:style>
  <w:style w:type="character" w:customStyle="1" w:styleId="Small">
    <w:name w:val="Small"/>
    <w:basedOn w:val="DefaultParagraphFont"/>
    <w:rsid w:val="00BE2830"/>
    <w:rPr>
      <w:sz w:val="16"/>
    </w:rPr>
  </w:style>
  <w:style w:type="paragraph" w:customStyle="1" w:styleId="WideTable">
    <w:name w:val="Wide Table"/>
    <w:basedOn w:val="Normal"/>
    <w:rsid w:val="00BE2830"/>
    <w:pPr>
      <w:ind w:left="-1418"/>
    </w:pPr>
    <w:rPr>
      <w:sz w:val="2"/>
      <w:szCs w:val="2"/>
    </w:rPr>
  </w:style>
  <w:style w:type="character" w:styleId="PageNumber">
    <w:name w:val="page number"/>
    <w:basedOn w:val="DefaultParagraphFont"/>
    <w:rsid w:val="00BE2830"/>
  </w:style>
  <w:style w:type="paragraph" w:styleId="Quote">
    <w:name w:val="Quote"/>
    <w:basedOn w:val="Heading1"/>
    <w:link w:val="QuoteChar"/>
    <w:qFormat/>
    <w:rsid w:val="00BE2830"/>
    <w:rPr>
      <w:b w:val="0"/>
      <w:sz w:val="72"/>
      <w:szCs w:val="72"/>
      <w:lang w:val="en-NZ"/>
    </w:rPr>
  </w:style>
  <w:style w:type="character" w:customStyle="1" w:styleId="QuoteChar">
    <w:name w:val="Quote Char"/>
    <w:basedOn w:val="DefaultParagraphFont"/>
    <w:link w:val="Quote"/>
    <w:rsid w:val="00BE2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830"/>
    <w:pPr>
      <w:pageBreakBefore/>
    </w:pPr>
  </w:style>
  <w:style w:type="paragraph" w:customStyle="1" w:styleId="Border">
    <w:name w:val="Border"/>
    <w:basedOn w:val="Normal"/>
    <w:qFormat/>
    <w:rsid w:val="00BE2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830"/>
    <w:rPr>
      <w:b/>
      <w:bCs/>
      <w:i/>
      <w:iCs/>
      <w:color w:val="auto"/>
    </w:rPr>
  </w:style>
  <w:style w:type="paragraph" w:styleId="IntenseQuote">
    <w:name w:val="Intense Quote"/>
    <w:basedOn w:val="Normal"/>
    <w:next w:val="Normal"/>
    <w:link w:val="IntenseQuoteChar"/>
    <w:uiPriority w:val="30"/>
    <w:qFormat/>
    <w:rsid w:val="00BE2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830"/>
    <w:rPr>
      <w:smallCaps/>
      <w:color w:val="auto"/>
      <w:u w:val="single"/>
    </w:rPr>
  </w:style>
  <w:style w:type="character" w:styleId="IntenseReference">
    <w:name w:val="Intense Reference"/>
    <w:basedOn w:val="DefaultParagraphFont"/>
    <w:uiPriority w:val="32"/>
    <w:qFormat/>
    <w:rsid w:val="00BE2830"/>
    <w:rPr>
      <w:b/>
      <w:bCs/>
      <w:smallCaps/>
      <w:color w:val="auto"/>
      <w:spacing w:val="5"/>
      <w:u w:val="single"/>
    </w:rPr>
  </w:style>
  <w:style w:type="paragraph" w:customStyle="1" w:styleId="2ColumnHeading">
    <w:name w:val="2Column Heading"/>
    <w:basedOn w:val="BodyText"/>
    <w:qFormat/>
    <w:rsid w:val="00BE2830"/>
    <w:pPr>
      <w:spacing w:after="60"/>
      <w:ind w:left="-2268"/>
    </w:pPr>
    <w:rPr>
      <w:b/>
    </w:rPr>
  </w:style>
  <w:style w:type="paragraph" w:customStyle="1" w:styleId="Heading1TOC">
    <w:name w:val="Heading1 TOC"/>
    <w:basedOn w:val="Normal"/>
    <w:qFormat/>
    <w:rsid w:val="00BE2830"/>
    <w:pPr>
      <w:spacing w:before="240" w:after="120"/>
    </w:pPr>
    <w:rPr>
      <w:rFonts w:ascii="Times New Roman" w:hAnsi="Times New Roman"/>
      <w:b/>
      <w:sz w:val="32"/>
    </w:rPr>
  </w:style>
  <w:style w:type="paragraph" w:customStyle="1" w:styleId="Heading2TOC">
    <w:name w:val="Heading2 TOC"/>
    <w:basedOn w:val="Normal"/>
    <w:qFormat/>
    <w:rsid w:val="00BE2830"/>
    <w:pPr>
      <w:spacing w:before="240" w:after="60"/>
    </w:pPr>
    <w:rPr>
      <w:rFonts w:ascii="Times New Roman" w:hAnsi="Times New Roman"/>
      <w:b/>
      <w:sz w:val="28"/>
    </w:rPr>
  </w:style>
  <w:style w:type="character" w:customStyle="1" w:styleId="Underline">
    <w:name w:val="Underline"/>
    <w:basedOn w:val="DefaultParagraphFont"/>
    <w:qFormat/>
    <w:rsid w:val="00BE2830"/>
    <w:rPr>
      <w:u w:val="single"/>
    </w:rPr>
  </w:style>
  <w:style w:type="character" w:customStyle="1" w:styleId="BoldandItalics">
    <w:name w:val="Bold and Italics"/>
    <w:qFormat/>
    <w:rsid w:val="00BE2830"/>
    <w:rPr>
      <w:b/>
      <w:i/>
      <w:u w:val="none"/>
    </w:rPr>
  </w:style>
  <w:style w:type="paragraph" w:styleId="BalloonText">
    <w:name w:val="Balloon Text"/>
    <w:basedOn w:val="Normal"/>
    <w:link w:val="BalloonTextChar"/>
    <w:rsid w:val="00BE2830"/>
    <w:rPr>
      <w:rFonts w:ascii="Tahoma" w:hAnsi="Tahoma" w:cs="Tahoma"/>
      <w:sz w:val="16"/>
      <w:szCs w:val="16"/>
    </w:rPr>
  </w:style>
  <w:style w:type="character" w:customStyle="1" w:styleId="BalloonTextChar">
    <w:name w:val="Balloon Text Char"/>
    <w:basedOn w:val="DefaultParagraphFont"/>
    <w:link w:val="BalloonText"/>
    <w:rsid w:val="00BE2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830"/>
    <w:rPr>
      <w:b/>
      <w:color w:val="660033"/>
      <w:spacing w:val="0"/>
    </w:rPr>
  </w:style>
  <w:style w:type="paragraph" w:customStyle="1" w:styleId="Nameditemlist">
    <w:name w:val="Named item list"/>
    <w:basedOn w:val="BodyText"/>
    <w:qFormat/>
    <w:rsid w:val="00BE2830"/>
    <w:pPr>
      <w:tabs>
        <w:tab w:val="left" w:pos="2835"/>
      </w:tabs>
      <w:ind w:left="2835" w:hanging="2835"/>
    </w:pPr>
  </w:style>
  <w:style w:type="paragraph" w:customStyle="1" w:styleId="BodyTextnopadding">
    <w:name w:val="Body Text no padding"/>
    <w:basedOn w:val="BodyText"/>
    <w:qFormat/>
    <w:rsid w:val="00BE2830"/>
    <w:pPr>
      <w:spacing w:before="0" w:after="0"/>
    </w:pPr>
  </w:style>
  <w:style w:type="paragraph" w:customStyle="1" w:styleId="BodyTextBold">
    <w:name w:val="Body Text Bold"/>
    <w:basedOn w:val="BodyText"/>
    <w:qFormat/>
    <w:rsid w:val="00BE2830"/>
    <w:rPr>
      <w:b/>
    </w:rPr>
  </w:style>
  <w:style w:type="character" w:styleId="Hyperlink">
    <w:name w:val="Hyperlink"/>
    <w:basedOn w:val="DefaultParagraphFont"/>
    <w:uiPriority w:val="99"/>
    <w:unhideWhenUsed/>
    <w:rsid w:val="00671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7473</Characters>
  <Application>Microsoft Office Word</Application>
  <DocSecurity>0</DocSecurity>
  <Lines>298</Lines>
  <Paragraphs>150</Paragraphs>
  <ScaleCrop>false</ScaleCrop>
  <Company>Author-it Software Corporation Ltd.</Company>
  <LinksUpToDate>false</LinksUpToDate>
  <CharactersWithSpaces>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MSL916008 Supervise laboratory operations in work or functional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2025-03-01T11:21:00Z</dcterms:created>
  <dcterms:modified xsi:type="dcterms:W3CDTF">2025-03-01T11:21:00Z</dcterms:modified>
</cp:coreProperties>
</file>