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331" w:rsidP="00392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MSL916008 Supervise laboratory operations in work or functional area</w:t>
      </w:r>
      <w:r>
        <w:fldChar w:fldCharType="end"/>
      </w:r>
    </w:p>
    <w:p w:rsidR="00392331" w:rsidP="00392331">
      <w:pPr>
        <w:pStyle w:val="Version"/>
        <w:sectPr w:rsidSect="00817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CB1" w:rsidP="00817CB1">
      <w:pPr>
        <w:pStyle w:val="SuperHeading"/>
      </w:pPr>
      <w:r w:rsidRPr="00817CB1">
        <w:t>Assessment Requirements for MSL916008 Supervise laboratory operations in work or functional area</w:t>
      </w:r>
    </w:p>
    <w:p w:rsidR="00000000" w:rsidRPr="00817CB1" w:rsidP="00817CB1">
      <w:pPr>
        <w:pStyle w:val="Heading1"/>
      </w:pPr>
      <w:bookmarkStart w:id="1" w:name="O_985817"/>
      <w:bookmarkEnd w:id="1"/>
      <w:r w:rsidRPr="00817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1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7CB1" w:rsidP="00817CB1">
            <w:pPr>
              <w:pStyle w:val="BodyText"/>
            </w:pPr>
            <w:r w:rsidRPr="00817CB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7CB1">
            <w:pPr>
              <w:pStyle w:val="BodyText"/>
              <w:rPr>
                <w:lang w:val="en-NZ"/>
              </w:rPr>
            </w:pPr>
            <w:r w:rsidRPr="00817CB1">
              <w:rPr>
                <w:rStyle w:val="SpecialBold"/>
              </w:rPr>
              <w:t>Comments</w:t>
            </w:r>
          </w:p>
        </w:tc>
      </w:tr>
      <w:tr w:rsidTr="0081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CB1">
            <w:pPr>
              <w:pStyle w:val="BodyText"/>
              <w:rPr>
                <w:lang w:val="en-NZ"/>
              </w:rPr>
            </w:pPr>
            <w:r w:rsidRPr="00817CB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CB1" w:rsidP="00817CB1">
            <w:pPr>
              <w:pStyle w:val="BodyText"/>
            </w:pPr>
            <w:r w:rsidRPr="00817CB1">
              <w:t xml:space="preserve">This version was released in </w:t>
            </w:r>
            <w:r w:rsidRPr="00817CB1">
              <w:rPr>
                <w:rStyle w:val="Emphasis"/>
              </w:rPr>
              <w:t>MSL Laboratory Operations Training Package Release 2.0.</w:t>
            </w:r>
          </w:p>
          <w:p w:rsidR="00000000" w:rsidRPr="00817CB1" w:rsidP="00817CB1">
            <w:pPr>
              <w:pStyle w:val="BodyText"/>
            </w:pPr>
            <w:r w:rsidRPr="00817CB1">
              <w:t>Supersedes and equivalent to MSL916003 Supervise laboratory operations in work or functional area. Range of conditions removed. Assessment requirements amended.</w:t>
            </w:r>
          </w:p>
        </w:tc>
      </w:tr>
    </w:tbl>
    <w:p w:rsidR="00000000" w:rsidRPr="00817CB1" w:rsidP="00817CB1">
      <w:pPr>
        <w:pStyle w:val="BodyText"/>
      </w:pPr>
    </w:p>
    <w:p w:rsidR="00000000" w:rsidRPr="00817CB1" w:rsidP="00817CB1">
      <w:pPr>
        <w:pStyle w:val="AllowPageBreak"/>
      </w:pPr>
    </w:p>
    <w:p w:rsidR="00000000" w:rsidRPr="00817CB1" w:rsidP="00817CB1">
      <w:pPr>
        <w:pStyle w:val="Heading1"/>
      </w:pPr>
      <w:bookmarkStart w:id="2" w:name="O_985820"/>
      <w:bookmarkEnd w:id="2"/>
      <w:r w:rsidRPr="00817CB1">
        <w:t>Performance Evidence</w:t>
      </w:r>
    </w:p>
    <w:p w:rsidR="00000000" w:rsidRPr="00817CB1" w:rsidP="00392331">
      <w:pPr>
        <w:pStyle w:val="BodyText"/>
      </w:pPr>
      <w:r w:rsidRPr="00817CB1">
        <w:t xml:space="preserve">There must be evidence the candidate has completed the </w:t>
      </w:r>
      <w:r w:rsidRPr="00817CB1">
        <w:t>tasks outlined in the elements and performance criteria of this unit, and:</w:t>
      </w:r>
    </w:p>
    <w:p w:rsidR="00000000" w:rsidRPr="00817CB1" w:rsidP="00817CB1">
      <w:pPr>
        <w:pStyle w:val="ListBullet"/>
      </w:pPr>
      <w:r w:rsidRPr="00817CB1">
        <w:t>effectively supervised the day-to-day laboratory operations of a work/functional area over the period of 3 days/shifts.</w:t>
      </w:r>
    </w:p>
    <w:p w:rsidR="00000000" w:rsidRPr="00817CB1" w:rsidP="00817CB1">
      <w:pPr>
        <w:pStyle w:val="AllowPageBreak"/>
      </w:pPr>
    </w:p>
    <w:p w:rsidR="00000000" w:rsidRPr="00817CB1" w:rsidP="00817CB1">
      <w:pPr>
        <w:pStyle w:val="Heading1"/>
      </w:pPr>
      <w:bookmarkStart w:id="3" w:name="O_985819"/>
      <w:bookmarkEnd w:id="3"/>
      <w:r w:rsidRPr="00817CB1">
        <w:t>Knowledge Evidence</w:t>
      </w:r>
    </w:p>
    <w:p w:rsidR="00000000" w:rsidRPr="00817CB1" w:rsidP="00392331">
      <w:pPr>
        <w:pStyle w:val="BodyText"/>
      </w:pPr>
      <w:r w:rsidRPr="00817CB1">
        <w:t>There must be evidence the candidate has knowledge of:</w:t>
      </w:r>
    </w:p>
    <w:p w:rsidR="00000000" w:rsidRPr="00817CB1" w:rsidP="00817CB1">
      <w:pPr>
        <w:pStyle w:val="ListBullet"/>
      </w:pPr>
      <w:r w:rsidRPr="00817CB1">
        <w:t>laboratory services and/or products and customers in work/functional area</w:t>
      </w:r>
    </w:p>
    <w:p w:rsidR="00000000" w:rsidRPr="00817CB1" w:rsidP="00817CB1">
      <w:pPr>
        <w:pStyle w:val="ListBullet"/>
      </w:pPr>
      <w:r w:rsidRPr="00817CB1">
        <w:t>Australian and international standards and codes relevant to the laboratory’s operations and scope of testing</w:t>
      </w:r>
    </w:p>
    <w:p w:rsidR="00000000" w:rsidRPr="00817CB1" w:rsidP="00817CB1">
      <w:pPr>
        <w:pStyle w:val="ListBullet"/>
      </w:pPr>
      <w:r w:rsidRPr="00817CB1">
        <w:t>registration/lic</w:t>
      </w:r>
      <w:r w:rsidRPr="00817CB1">
        <w:t>ensing and/or National Association of Testing Authorities (NATA) accreditation requirements</w:t>
      </w:r>
    </w:p>
    <w:p w:rsidR="00000000" w:rsidRPr="00817CB1" w:rsidP="00817CB1">
      <w:pPr>
        <w:pStyle w:val="ListBullet"/>
      </w:pPr>
      <w:r w:rsidRPr="00817CB1">
        <w:t>workplace documents and/or plans covering management of laboratory services, quality, environment, personnel, budgets and maintenance</w:t>
      </w:r>
    </w:p>
    <w:p w:rsidR="00000000" w:rsidRPr="00817CB1" w:rsidP="00817CB1">
      <w:pPr>
        <w:pStyle w:val="ListBullet"/>
      </w:pPr>
      <w:r w:rsidRPr="00817CB1">
        <w:t>business operational plans and</w:t>
      </w:r>
      <w:r w:rsidRPr="00817CB1">
        <w:t xml:space="preserve"> key performance indicators (KPIs) for work/functional area</w:t>
      </w:r>
    </w:p>
    <w:p w:rsidR="00000000" w:rsidRPr="00817CB1" w:rsidP="00817CB1">
      <w:pPr>
        <w:pStyle w:val="ListBullet"/>
      </w:pPr>
      <w:r w:rsidRPr="00817CB1">
        <w:t>principles of budgeting, operational planning and efficient resource use</w:t>
      </w:r>
    </w:p>
    <w:p w:rsidR="00000000" w:rsidRPr="00817CB1" w:rsidP="00817CB1">
      <w:pPr>
        <w:pStyle w:val="ListBullet"/>
      </w:pPr>
      <w:r w:rsidRPr="00817CB1">
        <w:t>workplace industrial agreements and regulations dealing with hygiene, dress and behaviour of employees</w:t>
      </w:r>
    </w:p>
    <w:p w:rsidR="00000000" w:rsidRPr="00817CB1" w:rsidP="00817CB1">
      <w:pPr>
        <w:pStyle w:val="ListBullet"/>
      </w:pPr>
      <w:r w:rsidRPr="00817CB1">
        <w:t>standard operating p</w:t>
      </w:r>
      <w:r w:rsidRPr="00817CB1">
        <w:t>rocedures (SOPs) and the technical details of sampling, testing, equipment and instrumentation within the work area</w:t>
      </w:r>
    </w:p>
    <w:p w:rsidR="00000000" w:rsidRPr="00817CB1" w:rsidP="00817CB1">
      <w:pPr>
        <w:pStyle w:val="ListBullet"/>
      </w:pPr>
      <w:r w:rsidRPr="00817CB1">
        <w:t>problem-solving techniques:</w:t>
      </w:r>
    </w:p>
    <w:p w:rsidR="00000000" w:rsidRPr="00817CB1" w:rsidP="00817CB1">
      <w:pPr>
        <w:pStyle w:val="ListBullet2"/>
      </w:pPr>
      <w:r w:rsidRPr="00817CB1">
        <w:t>troubleshooting and fault-finding</w:t>
      </w:r>
    </w:p>
    <w:p w:rsidR="00000000" w:rsidRPr="00817CB1" w:rsidP="00817CB1">
      <w:pPr>
        <w:pStyle w:val="ListBullet2"/>
      </w:pPr>
      <w:r w:rsidRPr="00817CB1">
        <w:t>risk analysis, root cause analysis and/or aspect/impact analysis</w:t>
      </w:r>
    </w:p>
    <w:p w:rsidR="00000000" w:rsidRPr="00817CB1" w:rsidP="00817CB1">
      <w:pPr>
        <w:pStyle w:val="ListBullet2"/>
      </w:pPr>
      <w:r w:rsidRPr="00817CB1">
        <w:t>non-routine operational, technical, administrative and/or personnel-related problems</w:t>
      </w:r>
    </w:p>
    <w:p w:rsidR="00000000" w:rsidRPr="00817CB1" w:rsidP="00817CB1">
      <w:pPr>
        <w:pStyle w:val="ListBullet"/>
      </w:pPr>
      <w:r w:rsidRPr="00817CB1">
        <w:t>contingency planning</w:t>
      </w:r>
    </w:p>
    <w:p w:rsidR="00000000" w:rsidRPr="00817CB1" w:rsidP="00817CB1">
      <w:pPr>
        <w:pStyle w:val="ListBullet"/>
      </w:pPr>
      <w:r w:rsidRPr="00817CB1">
        <w:t>auditing procedures in work/functional area</w:t>
      </w:r>
    </w:p>
    <w:p w:rsidR="00000000" w:rsidRPr="00817CB1" w:rsidP="00817CB1">
      <w:pPr>
        <w:pStyle w:val="ListBullet"/>
      </w:pPr>
      <w:r w:rsidRPr="00817CB1">
        <w:t>team leadership, mentoring and coaching techniques</w:t>
      </w:r>
    </w:p>
    <w:p w:rsidR="00000000" w:rsidRPr="00817CB1" w:rsidP="00817CB1">
      <w:pPr>
        <w:pStyle w:val="ListBullet"/>
      </w:pPr>
      <w:r w:rsidRPr="00817CB1">
        <w:t>awareness of environmental sustainability issues as th</w:t>
      </w:r>
      <w:r w:rsidRPr="00817CB1">
        <w:t>ey relate to the work task</w:t>
      </w:r>
    </w:p>
    <w:p w:rsidR="00000000" w:rsidRPr="00817CB1" w:rsidP="00817CB1">
      <w:pPr>
        <w:pStyle w:val="ListBullet"/>
      </w:pPr>
      <w:r w:rsidRPr="00817CB1">
        <w:t xml:space="preserve">legal, ethical and work health and safety (WHS) requirements specific to the work task. </w:t>
      </w:r>
    </w:p>
    <w:p w:rsidR="00000000" w:rsidRPr="00817CB1" w:rsidP="00817CB1">
      <w:pPr>
        <w:pStyle w:val="AllowPageBreak"/>
      </w:pPr>
    </w:p>
    <w:p w:rsidR="00000000" w:rsidRPr="00817CB1" w:rsidP="00817CB1">
      <w:pPr>
        <w:pStyle w:val="Heading1"/>
      </w:pPr>
      <w:bookmarkStart w:id="4" w:name="O_985818"/>
      <w:bookmarkEnd w:id="4"/>
      <w:r w:rsidRPr="00817CB1">
        <w:t>Assessment Conditions</w:t>
      </w:r>
    </w:p>
    <w:p w:rsidR="00000000" w:rsidRPr="00817CB1" w:rsidP="00392331">
      <w:pPr>
        <w:pStyle w:val="BodyText"/>
      </w:pPr>
      <w:r w:rsidRPr="00817CB1">
        <w:t>Skills must have been demonstrated in the workplace or in a simulated environment that reflects workp</w:t>
      </w:r>
      <w:r w:rsidRPr="00817CB1">
        <w:t xml:space="preserve">lace conditions and contingencies. The following conditions must be met for this unit: </w:t>
      </w:r>
    </w:p>
    <w:p w:rsidR="00000000" w:rsidRPr="00817CB1" w:rsidP="00817CB1">
      <w:pPr>
        <w:pStyle w:val="ListBullet"/>
      </w:pPr>
      <w:r w:rsidRPr="00817CB1">
        <w:t>use of suitable facilities, equipment and resources, including:</w:t>
      </w:r>
    </w:p>
    <w:p w:rsidR="00000000" w:rsidRPr="00817CB1" w:rsidP="00817CB1">
      <w:pPr>
        <w:pStyle w:val="ListBullet2"/>
      </w:pPr>
      <w:r w:rsidRPr="00817CB1">
        <w:t>laboratory equipped with appropriate services, equipment, instruments and consumables</w:t>
      </w:r>
    </w:p>
    <w:p w:rsidR="00000000" w:rsidRPr="00817CB1" w:rsidP="00817CB1">
      <w:pPr>
        <w:pStyle w:val="ListBullet2"/>
      </w:pPr>
      <w:r w:rsidRPr="00817CB1">
        <w:t>relevant workpla</w:t>
      </w:r>
      <w:r w:rsidRPr="00817CB1">
        <w:t>ce policies, procedures, operational reports, financial reports and stock records</w:t>
      </w:r>
    </w:p>
    <w:p w:rsidR="00000000" w:rsidRPr="00817CB1" w:rsidP="00817CB1">
      <w:pPr>
        <w:pStyle w:val="ListBullet2"/>
      </w:pPr>
      <w:r w:rsidRPr="00817CB1">
        <w:t>technical manuals, SOPs and quality manuals</w:t>
      </w:r>
    </w:p>
    <w:p w:rsidR="00000000" w:rsidRPr="00817CB1" w:rsidP="00817CB1">
      <w:pPr>
        <w:pStyle w:val="ListBullet"/>
      </w:pPr>
      <w:r w:rsidRPr="00817CB1">
        <w:t xml:space="preserve">modelling of industry operating conditions, including: </w:t>
      </w:r>
    </w:p>
    <w:p w:rsidR="00000000" w:rsidRPr="00817CB1" w:rsidP="00817CB1">
      <w:pPr>
        <w:pStyle w:val="ListBullet2"/>
      </w:pPr>
      <w:r w:rsidRPr="00817CB1">
        <w:t>interactions with laboratory operations personnel.</w:t>
      </w:r>
    </w:p>
    <w:p w:rsidR="00000000" w:rsidRPr="00817CB1" w:rsidP="00392331">
      <w:pPr>
        <w:pStyle w:val="BodyText"/>
      </w:pPr>
      <w:r w:rsidRPr="00817CB1">
        <w:br/>
      </w:r>
      <w:r w:rsidRPr="00817CB1">
        <w:t>Assessors must satisfy the NVR/AQTF mandatory competency requirements for assessors.</w:t>
      </w:r>
    </w:p>
    <w:p w:rsidR="00000000" w:rsidRPr="00817CB1" w:rsidP="00817CB1">
      <w:pPr>
        <w:pStyle w:val="AllowPageBreak"/>
      </w:pPr>
    </w:p>
    <w:p w:rsidR="00000000" w:rsidRPr="00817CB1" w:rsidP="00817CB1">
      <w:pPr>
        <w:pStyle w:val="Heading1"/>
      </w:pPr>
      <w:bookmarkStart w:id="5" w:name="O_985816"/>
      <w:bookmarkEnd w:id="5"/>
      <w:r w:rsidRPr="00817CB1">
        <w:t>Links</w:t>
      </w:r>
    </w:p>
    <w:p w:rsidR="00000000" w:rsidRPr="00817CB1" w:rsidP="00392331">
      <w:pPr>
        <w:pStyle w:val="BodyText"/>
      </w:pPr>
      <w:r w:rsidRPr="00817CB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C208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17CB1" w:rsidP="00817CB1"/>
    <w:sectPr w:rsidSect="00817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B1" w:rsidRPr="00392331" w:rsidP="00392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31" w:rsidP="00817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331" w:rsidP="00817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2331" w:rsidP="00817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CB1" w:rsidRPr="00392331" w:rsidP="00392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31" w:rsidRPr="002D2AF8" w:rsidP="00817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MSL916008 Supervise laboratory operations 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92331" w:rsidP="00817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F85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8A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8A3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CB1"/>
  </w:style>
  <w:style w:type="character" w:customStyle="1" w:styleId="Heading1Char">
    <w:name w:val="Heading 1 Char"/>
    <w:basedOn w:val="DefaultParagraphFont"/>
    <w:link w:val="Heading1"/>
    <w:rsid w:val="00817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C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7CB1"/>
    <w:rPr>
      <w:b/>
      <w:spacing w:val="0"/>
    </w:rPr>
  </w:style>
  <w:style w:type="paragraph" w:styleId="ListBullet2">
    <w:name w:val="List Bullet 2"/>
    <w:basedOn w:val="List2"/>
    <w:rsid w:val="00817C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7CB1"/>
    <w:rPr>
      <w:i/>
    </w:rPr>
  </w:style>
  <w:style w:type="paragraph" w:customStyle="1" w:styleId="SuperHeading">
    <w:name w:val="SuperHeading"/>
    <w:basedOn w:val="Normal"/>
    <w:rsid w:val="00817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7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7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CB1"/>
  </w:style>
  <w:style w:type="paragraph" w:styleId="TableofFigures">
    <w:name w:val="table of figures"/>
    <w:basedOn w:val="Normal"/>
    <w:next w:val="Normal"/>
    <w:semiHidden/>
    <w:rsid w:val="00817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C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7CB1"/>
    <w:rPr>
      <w:rFonts w:ascii="Wingdings" w:hAnsi="Wingdings"/>
    </w:rPr>
  </w:style>
  <w:style w:type="paragraph" w:customStyle="1" w:styleId="TableHeading">
    <w:name w:val="Table Heading"/>
    <w:basedOn w:val="HeadingBase"/>
    <w:rsid w:val="00817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CB1"/>
    <w:rPr>
      <w:color w:val="0033CC"/>
      <w:u w:val="none"/>
    </w:rPr>
  </w:style>
  <w:style w:type="paragraph" w:customStyle="1" w:styleId="BodyTextRight">
    <w:name w:val="Body Text Right"/>
    <w:basedOn w:val="BodyText"/>
    <w:rsid w:val="00817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C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CB1"/>
    <w:rPr>
      <w:sz w:val="32"/>
    </w:rPr>
  </w:style>
  <w:style w:type="paragraph" w:customStyle="1" w:styleId="HeadingProcedure">
    <w:name w:val="Heading Procedure"/>
    <w:basedOn w:val="HeadingBase"/>
    <w:next w:val="Normal"/>
    <w:rsid w:val="00817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CB1"/>
    <w:pPr>
      <w:spacing w:before="60" w:after="60"/>
    </w:pPr>
  </w:style>
  <w:style w:type="paragraph" w:styleId="ListContinue">
    <w:name w:val="List Continue"/>
    <w:basedOn w:val="List"/>
    <w:rsid w:val="00817CB1"/>
    <w:pPr>
      <w:ind w:firstLine="0"/>
    </w:pPr>
  </w:style>
  <w:style w:type="paragraph" w:customStyle="1" w:styleId="ListNote">
    <w:name w:val="List Note"/>
    <w:basedOn w:val="List"/>
    <w:rsid w:val="00817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CB1"/>
    <w:rPr>
      <w:rFonts w:ascii="Courier New" w:hAnsi="Courier New"/>
    </w:rPr>
  </w:style>
  <w:style w:type="paragraph" w:customStyle="1" w:styleId="NoteBullet">
    <w:name w:val="Note Bullet"/>
    <w:basedOn w:val="Note"/>
    <w:rsid w:val="00817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C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7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CB1"/>
    <w:rPr>
      <w:b/>
      <w:smallCaps/>
    </w:rPr>
  </w:style>
  <w:style w:type="paragraph" w:customStyle="1" w:styleId="TableListNumber">
    <w:name w:val="Table List Number"/>
    <w:basedOn w:val="ListNumber"/>
    <w:rsid w:val="00817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CB1"/>
    <w:pPr>
      <w:numPr>
        <w:numId w:val="9"/>
      </w:numPr>
    </w:pPr>
  </w:style>
  <w:style w:type="paragraph" w:customStyle="1" w:styleId="ListAlpha2">
    <w:name w:val="List Alpha 2"/>
    <w:basedOn w:val="List2"/>
    <w:rsid w:val="00817CB1"/>
    <w:pPr>
      <w:numPr>
        <w:numId w:val="8"/>
      </w:numPr>
    </w:pPr>
  </w:style>
  <w:style w:type="paragraph" w:styleId="List2">
    <w:name w:val="List 2"/>
    <w:basedOn w:val="BodyText"/>
    <w:rsid w:val="00817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C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C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7CB1"/>
    <w:pPr>
      <w:numPr>
        <w:numId w:val="4"/>
      </w:numPr>
    </w:pPr>
  </w:style>
  <w:style w:type="paragraph" w:styleId="ListContinue2">
    <w:name w:val="List Continue 2"/>
    <w:basedOn w:val="List2"/>
    <w:rsid w:val="00817CB1"/>
    <w:pPr>
      <w:ind w:firstLine="0"/>
    </w:pPr>
  </w:style>
  <w:style w:type="paragraph" w:styleId="ListContinue3">
    <w:name w:val="List Continue 3"/>
    <w:basedOn w:val="List3"/>
    <w:rsid w:val="00817CB1"/>
    <w:pPr>
      <w:ind w:left="1021" w:firstLine="0"/>
    </w:pPr>
  </w:style>
  <w:style w:type="paragraph" w:styleId="ListContinue4">
    <w:name w:val="List Continue 4"/>
    <w:basedOn w:val="List4"/>
    <w:rsid w:val="00817CB1"/>
    <w:pPr>
      <w:ind w:firstLine="0"/>
    </w:pPr>
  </w:style>
  <w:style w:type="paragraph" w:styleId="ListContinue5">
    <w:name w:val="List Continue 5"/>
    <w:basedOn w:val="List5"/>
    <w:rsid w:val="00817CB1"/>
    <w:pPr>
      <w:ind w:firstLine="0"/>
    </w:pPr>
  </w:style>
  <w:style w:type="paragraph" w:styleId="ListNumber3">
    <w:name w:val="List Number 3"/>
    <w:basedOn w:val="List3"/>
    <w:rsid w:val="00817CB1"/>
    <w:pPr>
      <w:numPr>
        <w:numId w:val="5"/>
      </w:numPr>
    </w:pPr>
  </w:style>
  <w:style w:type="paragraph" w:styleId="ListNumber4">
    <w:name w:val="List Number 4"/>
    <w:basedOn w:val="List4"/>
    <w:rsid w:val="00817CB1"/>
    <w:pPr>
      <w:numPr>
        <w:numId w:val="6"/>
      </w:numPr>
    </w:pPr>
  </w:style>
  <w:style w:type="paragraph" w:styleId="ListNumber5">
    <w:name w:val="List Number 5"/>
    <w:basedOn w:val="List5"/>
    <w:rsid w:val="00817CB1"/>
    <w:pPr>
      <w:numPr>
        <w:numId w:val="7"/>
      </w:numPr>
    </w:pPr>
  </w:style>
  <w:style w:type="paragraph" w:styleId="BlockText">
    <w:name w:val="Block Text"/>
    <w:basedOn w:val="Normal"/>
    <w:rsid w:val="00817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CB1"/>
    <w:rPr>
      <w:sz w:val="16"/>
      <w:vertAlign w:val="superscript"/>
    </w:rPr>
  </w:style>
  <w:style w:type="character" w:customStyle="1" w:styleId="Symbols">
    <w:name w:val="Symbols"/>
    <w:basedOn w:val="DefaultParagraphFont"/>
    <w:rsid w:val="00817CB1"/>
    <w:rPr>
      <w:rFonts w:ascii="Symbol" w:hAnsi="Symbol"/>
    </w:rPr>
  </w:style>
  <w:style w:type="character" w:customStyle="1" w:styleId="MenuOptions">
    <w:name w:val="Menu Options"/>
    <w:basedOn w:val="DefaultParagraphFont"/>
    <w:rsid w:val="00817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CB1"/>
    <w:rPr>
      <w:b/>
    </w:rPr>
  </w:style>
  <w:style w:type="character" w:customStyle="1" w:styleId="Underlined">
    <w:name w:val="Underlined"/>
    <w:basedOn w:val="DefaultParagraphFont"/>
    <w:rsid w:val="00817CB1"/>
    <w:rPr>
      <w:u w:val="single"/>
    </w:rPr>
  </w:style>
  <w:style w:type="paragraph" w:customStyle="1" w:styleId="TableBodyTextRight">
    <w:name w:val="Table Body Text Right"/>
    <w:basedOn w:val="TableBodyText"/>
    <w:rsid w:val="00817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CB1"/>
    <w:rPr>
      <w:sz w:val="18"/>
    </w:rPr>
  </w:style>
  <w:style w:type="paragraph" w:customStyle="1" w:styleId="BodySmallRight">
    <w:name w:val="Body Small Right"/>
    <w:basedOn w:val="BodyTextRight"/>
    <w:rsid w:val="00817CB1"/>
    <w:rPr>
      <w:sz w:val="18"/>
      <w:szCs w:val="18"/>
    </w:rPr>
  </w:style>
  <w:style w:type="paragraph" w:customStyle="1" w:styleId="MarginEdition">
    <w:name w:val="Margin Edition"/>
    <w:basedOn w:val="MarginNote"/>
    <w:rsid w:val="00817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CB1"/>
    <w:rPr>
      <w:sz w:val="2"/>
      <w:szCs w:val="2"/>
    </w:rPr>
  </w:style>
  <w:style w:type="character" w:customStyle="1" w:styleId="Small">
    <w:name w:val="Small"/>
    <w:basedOn w:val="DefaultParagraphFont"/>
    <w:rsid w:val="00817CB1"/>
    <w:rPr>
      <w:sz w:val="16"/>
    </w:rPr>
  </w:style>
  <w:style w:type="paragraph" w:customStyle="1" w:styleId="WideTable">
    <w:name w:val="Wide Table"/>
    <w:basedOn w:val="Normal"/>
    <w:rsid w:val="00817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CB1"/>
  </w:style>
  <w:style w:type="paragraph" w:styleId="Quote">
    <w:name w:val="Quote"/>
    <w:basedOn w:val="Heading1"/>
    <w:link w:val="QuoteChar"/>
    <w:qFormat/>
    <w:rsid w:val="00817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CB1"/>
    <w:pPr>
      <w:pageBreakBefore/>
    </w:pPr>
  </w:style>
  <w:style w:type="paragraph" w:customStyle="1" w:styleId="Border">
    <w:name w:val="Border"/>
    <w:basedOn w:val="Normal"/>
    <w:qFormat/>
    <w:rsid w:val="00817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CB1"/>
    <w:rPr>
      <w:u w:val="single"/>
    </w:rPr>
  </w:style>
  <w:style w:type="character" w:customStyle="1" w:styleId="BoldandItalics">
    <w:name w:val="Bold and Italics"/>
    <w:qFormat/>
    <w:rsid w:val="00817CB1"/>
    <w:rPr>
      <w:b/>
      <w:i/>
      <w:u w:val="none"/>
    </w:rPr>
  </w:style>
  <w:style w:type="paragraph" w:styleId="BalloonText">
    <w:name w:val="Balloon Text"/>
    <w:basedOn w:val="Normal"/>
    <w:link w:val="BalloonTextChar"/>
    <w:rsid w:val="00817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CB1"/>
    <w:pPr>
      <w:spacing w:before="0" w:after="0"/>
    </w:pPr>
  </w:style>
  <w:style w:type="paragraph" w:customStyle="1" w:styleId="BodyTextBold">
    <w:name w:val="Body Text Bold"/>
    <w:basedOn w:val="BodyText"/>
    <w:qFormat/>
    <w:rsid w:val="00817CB1"/>
    <w:rPr>
      <w:b/>
    </w:rPr>
  </w:style>
  <w:style w:type="character" w:styleId="Hyperlink">
    <w:name w:val="Hyperlink"/>
    <w:basedOn w:val="DefaultParagraphFont"/>
    <w:uiPriority w:val="99"/>
    <w:unhideWhenUsed/>
    <w:rsid w:val="00392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2835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MSL916008 Supervise laboratory operations in work or functional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