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BD6" w:rsidP="007D5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MSL916006 Develop and maintain laboratory documentation</w:t>
      </w:r>
      <w:r>
        <w:fldChar w:fldCharType="end"/>
      </w:r>
    </w:p>
    <w:p w:rsidR="007D5BD6" w:rsidP="007D5BD6">
      <w:pPr>
        <w:pStyle w:val="Version"/>
        <w:sectPr w:rsidSect="007F1D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D6D" w:rsidP="007F1D6D">
      <w:pPr>
        <w:pStyle w:val="SuperHeading"/>
      </w:pPr>
      <w:r w:rsidRPr="007F1D6D">
        <w:t>MSL916006 Develop and maintain laboratory documentation</w:t>
      </w:r>
    </w:p>
    <w:p w:rsidR="00000000" w:rsidRPr="007F1D6D" w:rsidP="007F1D6D">
      <w:pPr>
        <w:pStyle w:val="Heading1"/>
      </w:pPr>
      <w:bookmarkStart w:id="1" w:name="O_985787"/>
      <w:bookmarkEnd w:id="1"/>
      <w:r w:rsidRPr="007F1D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1D6D" w:rsidP="007F1D6D">
            <w:pPr>
              <w:pStyle w:val="BodyText"/>
            </w:pPr>
            <w:r w:rsidRPr="007F1D6D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rPr>
                <w:rStyle w:val="SpecialBold"/>
              </w:rPr>
              <w:t>Comments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6D" w:rsidP="007F1D6D">
            <w:pPr>
              <w:pStyle w:val="BodyText"/>
            </w:pPr>
            <w:r w:rsidRPr="007F1D6D">
              <w:t xml:space="preserve">This version was released in </w:t>
            </w:r>
            <w:r w:rsidRPr="007F1D6D">
              <w:rPr>
                <w:rStyle w:val="Emphasis"/>
              </w:rPr>
              <w:t>MSL Laboratory Operations Training Package Release 2.0.</w:t>
            </w:r>
          </w:p>
          <w:p w:rsidR="00000000" w:rsidRPr="007F1D6D" w:rsidP="007F1D6D">
            <w:pPr>
              <w:pStyle w:val="BodyText"/>
            </w:pPr>
            <w:r w:rsidRPr="007F1D6D">
              <w:t xml:space="preserve">Supersedes and equivalent to MSL916001 Develop and maintain laboratory documentation. Range of conditions </w:t>
            </w:r>
            <w:r w:rsidRPr="007F1D6D">
              <w:t xml:space="preserve">removed. Assessment requirements amended. </w:t>
            </w:r>
          </w:p>
        </w:tc>
      </w:tr>
    </w:tbl>
    <w:p w:rsidR="00000000" w:rsidRPr="007F1D6D" w:rsidP="007F1D6D">
      <w:pPr>
        <w:pStyle w:val="BodyText"/>
      </w:pPr>
    </w:p>
    <w:p w:rsidR="00000000" w:rsidRPr="007F1D6D" w:rsidP="007F1D6D">
      <w:pPr>
        <w:pStyle w:val="AllowPageBreak"/>
      </w:pPr>
    </w:p>
    <w:p w:rsidR="00000000" w:rsidRPr="007F1D6D" w:rsidP="007F1D6D">
      <w:pPr>
        <w:pStyle w:val="Heading1"/>
      </w:pPr>
      <w:bookmarkStart w:id="2" w:name="O_985793"/>
      <w:bookmarkEnd w:id="2"/>
      <w:r w:rsidRPr="007F1D6D">
        <w:t>Application</w:t>
      </w:r>
    </w:p>
    <w:p w:rsidR="00000000" w:rsidRPr="007F1D6D" w:rsidP="007D5BD6">
      <w:pPr>
        <w:pStyle w:val="BodyText"/>
      </w:pPr>
      <w:r w:rsidRPr="007F1D6D">
        <w:t xml:space="preserve">This unit of competency describes the skills and knowledge to develop and maintain relevant documentation in response to identified information requirements or changes in laboratory </w:t>
      </w:r>
      <w:r w:rsidRPr="007F1D6D">
        <w:t>policy or external accreditation requirements. It includes the analysis of specialised technical requirements and the development and/or amendment of workplace documents, procedures and record keeping systems using established workplace procedures. Final r</w:t>
      </w:r>
      <w:r w:rsidRPr="007F1D6D">
        <w:t>esponsibility for documentation generally rests with professional scientific/medical/engineering staff who have the appropriate signatory status or legal delegation.</w:t>
      </w:r>
    </w:p>
    <w:p w:rsidR="00000000" w:rsidRPr="007F1D6D" w:rsidP="007D5BD6">
      <w:pPr>
        <w:pStyle w:val="BodyText"/>
      </w:pPr>
      <w:r w:rsidRPr="007F1D6D">
        <w:t>This unit applies to technical officers and laboratory supervisors working in all industr</w:t>
      </w:r>
      <w:r w:rsidRPr="007F1D6D">
        <w:t>y sectors.</w:t>
      </w:r>
    </w:p>
    <w:p w:rsidR="00000000" w:rsidRPr="007F1D6D" w:rsidP="007D5BD6">
      <w:pPr>
        <w:pStyle w:val="BodyText"/>
      </w:pPr>
      <w:r w:rsidRPr="007F1D6D">
        <w:t>No licensing or certification requirements exist at the time of publication. However, regulations and/or external accreditation requirements for laboratory operations exist, so local requirements should be checked. Relevant legislation, industr</w:t>
      </w:r>
      <w:r w:rsidRPr="007F1D6D">
        <w:t>y standards and codes of practice within Australia must also be applied.</w:t>
      </w:r>
    </w:p>
    <w:p w:rsidR="00000000" w:rsidRPr="007F1D6D" w:rsidP="007F1D6D">
      <w:pPr>
        <w:pStyle w:val="Heading1"/>
      </w:pPr>
      <w:bookmarkStart w:id="3" w:name="O_985792"/>
      <w:bookmarkEnd w:id="3"/>
      <w:r w:rsidRPr="007F1D6D">
        <w:t>Pre-requisite Unit</w:t>
      </w:r>
    </w:p>
    <w:p w:rsidR="00000000" w:rsidRPr="007F1D6D" w:rsidP="007D5BD6">
      <w:pPr>
        <w:pStyle w:val="BodyText"/>
      </w:pPr>
      <w:r w:rsidRPr="007F1D6D">
        <w:t>Nil</w:t>
      </w:r>
    </w:p>
    <w:p w:rsidR="00000000" w:rsidRPr="007F1D6D" w:rsidP="007F1D6D">
      <w:pPr>
        <w:pStyle w:val="Heading1"/>
      </w:pPr>
      <w:bookmarkStart w:id="4" w:name="O_985791"/>
      <w:bookmarkEnd w:id="4"/>
      <w:r w:rsidRPr="007F1D6D">
        <w:t>Competency Field</w:t>
      </w:r>
    </w:p>
    <w:p w:rsidR="00000000" w:rsidRPr="007F1D6D" w:rsidP="007D5BD6">
      <w:pPr>
        <w:pStyle w:val="BodyText"/>
      </w:pPr>
      <w:r w:rsidRPr="007F1D6D">
        <w:t>Communication/organisation</w:t>
      </w:r>
    </w:p>
    <w:p w:rsidR="00000000" w:rsidRPr="007F1D6D" w:rsidP="007F1D6D">
      <w:pPr>
        <w:pStyle w:val="Heading1"/>
      </w:pPr>
      <w:bookmarkStart w:id="5" w:name="O_985790"/>
      <w:bookmarkEnd w:id="5"/>
      <w:r w:rsidRPr="007F1D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Performance criteria describe the performance needed to demonstrate achievement of the element.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6D" w:rsidP="007F1D6D">
            <w:pPr>
              <w:pStyle w:val="BodyText"/>
            </w:pPr>
            <w:r w:rsidRPr="007F1D6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rPr>
                <w:rStyle w:val="SpecialBold"/>
              </w:rPr>
              <w:t>Recognise documentation needs/deficiencies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Evaluate current documentation to identify instances where documen</w:t>
            </w:r>
            <w:r w:rsidRPr="007F1D6D">
              <w:t>tation is needed or deficient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Analyse development opportunities and discuss with appropriate personnel to assess and confirm requirements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6D" w:rsidP="007F1D6D">
            <w:pPr>
              <w:pStyle w:val="BodyText"/>
            </w:pPr>
            <w:r w:rsidRPr="007F1D6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rPr>
                <w:rStyle w:val="SpecialBold"/>
              </w:rPr>
              <w:t>Develop/revise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Specify documentation need and set/prioritise objectives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Analyse existing documentation/records in accordance with specified requirements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Develop/amend documentation as a draft in accordance with review requirements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Issue documentation to appropriate personnel for review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Edit documentation to ensure that the initial identified need/deficiency and review requirements are satisfied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Recall superseded documentation and issue new documentation in accordance with document control procedures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6D" w:rsidP="007F1D6D">
            <w:pPr>
              <w:pStyle w:val="BodyText"/>
            </w:pPr>
            <w:r w:rsidRPr="007F1D6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rPr>
                <w:rStyle w:val="SpecialBold"/>
              </w:rPr>
              <w:t>Implement and evaluate new laboratory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Brief personnel on new/revised documentation to ensure successful implementation of new procedures</w:t>
            </w:r>
          </w:p>
        </w:tc>
      </w:tr>
      <w:tr w:rsidTr="007F1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6D">
            <w:pPr>
              <w:pStyle w:val="BodyText"/>
              <w:rPr>
                <w:lang w:val="en-NZ"/>
              </w:rPr>
            </w:pPr>
            <w:r w:rsidRPr="007F1D6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6D" w:rsidP="007F1D6D">
            <w:pPr>
              <w:pStyle w:val="BodyText"/>
            </w:pPr>
            <w:r w:rsidRPr="007F1D6D">
              <w:t>Monitor and evaluate implementation of new/revised documentation and amend documents or provid</w:t>
            </w:r>
            <w:r w:rsidRPr="007F1D6D">
              <w:t>e training, if required</w:t>
            </w:r>
          </w:p>
        </w:tc>
      </w:tr>
    </w:tbl>
    <w:p w:rsidR="00000000" w:rsidRPr="007F1D6D" w:rsidP="007F1D6D">
      <w:pPr>
        <w:pStyle w:val="BodyText"/>
      </w:pPr>
    </w:p>
    <w:p w:rsidR="00000000" w:rsidRPr="007F1D6D" w:rsidP="007F1D6D">
      <w:pPr>
        <w:pStyle w:val="AllowPageBreak"/>
      </w:pPr>
    </w:p>
    <w:p w:rsidR="00000000" w:rsidRPr="007F1D6D" w:rsidP="007F1D6D">
      <w:pPr>
        <w:pStyle w:val="Heading1"/>
      </w:pPr>
      <w:bookmarkStart w:id="6" w:name="O_985789"/>
      <w:bookmarkEnd w:id="6"/>
      <w:r w:rsidRPr="007F1D6D">
        <w:t>Foundation Skills</w:t>
      </w:r>
    </w:p>
    <w:p w:rsidR="00000000" w:rsidRPr="007F1D6D" w:rsidP="007D5BD6">
      <w:pPr>
        <w:pStyle w:val="BodyText"/>
      </w:pPr>
      <w:r w:rsidRPr="007F1D6D">
        <w:t>This section describes those language, literacy, numeracy and employment skills that are essential to performance.</w:t>
      </w:r>
    </w:p>
    <w:p w:rsidR="00000000" w:rsidRPr="007F1D6D" w:rsidP="007D5BD6">
      <w:pPr>
        <w:pStyle w:val="BodyText"/>
      </w:pPr>
      <w:r w:rsidRPr="007F1D6D">
        <w:t>Foundation skills essential to performance are explicit in the performance criteria of this unit of competency.</w:t>
      </w:r>
    </w:p>
    <w:p w:rsidR="00000000" w:rsidRPr="007F1D6D" w:rsidP="007F1D6D">
      <w:pPr>
        <w:pStyle w:val="Heading1"/>
      </w:pPr>
      <w:bookmarkStart w:id="7" w:name="O_985788"/>
      <w:bookmarkEnd w:id="7"/>
      <w:r w:rsidRPr="007F1D6D">
        <w:t>Unit Mapping Information</w:t>
      </w:r>
    </w:p>
    <w:p w:rsidR="00000000" w:rsidRPr="007F1D6D" w:rsidP="007D5BD6">
      <w:pPr>
        <w:pStyle w:val="BodyText"/>
      </w:pPr>
      <w:r w:rsidRPr="007F1D6D">
        <w:t>Equivalent to MSL916001 Develop and maintain laboratory documentation, Release 1.</w:t>
      </w:r>
    </w:p>
    <w:p w:rsidR="00000000" w:rsidRPr="007F1D6D" w:rsidP="007F1D6D">
      <w:pPr>
        <w:pStyle w:val="Heading1"/>
      </w:pPr>
      <w:bookmarkStart w:id="8" w:name="O_985781"/>
      <w:bookmarkEnd w:id="8"/>
      <w:r w:rsidRPr="007F1D6D">
        <w:t>Lin</w:t>
      </w:r>
      <w:r w:rsidRPr="007F1D6D">
        <w:t>ks</w:t>
      </w:r>
    </w:p>
    <w:p w:rsidR="00000000" w:rsidRPr="007F1D6D" w:rsidP="007D5BD6">
      <w:pPr>
        <w:pStyle w:val="BodyText"/>
      </w:pPr>
      <w:r w:rsidRPr="007F1D6D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85E8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F1D6D" w:rsidP="007F1D6D"/>
    <w:sectPr w:rsidSect="007F1D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6D" w:rsidRPr="007D5BD6" w:rsidP="007D5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D6" w:rsidP="007F1D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BD6" w:rsidP="007F1D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5BD6" w:rsidP="007F1D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D6D" w:rsidRPr="007D5BD6" w:rsidP="007D5B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D6" w:rsidRPr="002D2AF8" w:rsidP="007F1D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MSL916006 Develop and maintain laboratory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D5BD6" w:rsidP="007F1D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D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D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D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D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D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D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D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D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D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D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D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D6D"/>
  </w:style>
  <w:style w:type="character" w:customStyle="1" w:styleId="Heading1Char">
    <w:name w:val="Heading 1 Char"/>
    <w:basedOn w:val="DefaultParagraphFont"/>
    <w:link w:val="Heading1"/>
    <w:rsid w:val="007F1D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D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D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1D6D"/>
    <w:rPr>
      <w:b/>
      <w:spacing w:val="0"/>
    </w:rPr>
  </w:style>
  <w:style w:type="character" w:styleId="Emphasis">
    <w:name w:val="Emphasis"/>
    <w:basedOn w:val="DefaultParagraphFont"/>
    <w:qFormat/>
    <w:rsid w:val="007F1D6D"/>
    <w:rPr>
      <w:i/>
    </w:rPr>
  </w:style>
  <w:style w:type="paragraph" w:customStyle="1" w:styleId="SuperHeading">
    <w:name w:val="SuperHeading"/>
    <w:basedOn w:val="Normal"/>
    <w:rsid w:val="007F1D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D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D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D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D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D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D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D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D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D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D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D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D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D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D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D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D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D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1D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D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D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D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D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D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D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D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D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D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D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D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D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D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D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D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D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D6D"/>
  </w:style>
  <w:style w:type="paragraph" w:styleId="TableofFigures">
    <w:name w:val="table of figures"/>
    <w:basedOn w:val="Normal"/>
    <w:next w:val="Normal"/>
    <w:semiHidden/>
    <w:rsid w:val="007F1D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D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1D6D"/>
    <w:rPr>
      <w:rFonts w:ascii="Wingdings" w:hAnsi="Wingdings"/>
    </w:rPr>
  </w:style>
  <w:style w:type="paragraph" w:customStyle="1" w:styleId="TableHeading">
    <w:name w:val="Table Heading"/>
    <w:basedOn w:val="HeadingBase"/>
    <w:rsid w:val="007F1D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D6D"/>
    <w:rPr>
      <w:color w:val="0033CC"/>
      <w:u w:val="none"/>
    </w:rPr>
  </w:style>
  <w:style w:type="paragraph" w:customStyle="1" w:styleId="BodyTextRight">
    <w:name w:val="Body Text Right"/>
    <w:basedOn w:val="BodyText"/>
    <w:rsid w:val="007F1D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D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D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D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D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D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D6D"/>
    <w:rPr>
      <w:sz w:val="32"/>
    </w:rPr>
  </w:style>
  <w:style w:type="paragraph" w:customStyle="1" w:styleId="HeadingProcedure">
    <w:name w:val="Heading Procedure"/>
    <w:basedOn w:val="HeadingBase"/>
    <w:next w:val="Normal"/>
    <w:rsid w:val="007F1D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D6D"/>
    <w:pPr>
      <w:spacing w:before="60" w:after="60"/>
    </w:pPr>
  </w:style>
  <w:style w:type="paragraph" w:styleId="ListContinue">
    <w:name w:val="List Continue"/>
    <w:basedOn w:val="List"/>
    <w:rsid w:val="007F1D6D"/>
    <w:pPr>
      <w:ind w:firstLine="0"/>
    </w:pPr>
  </w:style>
  <w:style w:type="paragraph" w:customStyle="1" w:styleId="ListNote">
    <w:name w:val="List Note"/>
    <w:basedOn w:val="List"/>
    <w:rsid w:val="007F1D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D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D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D6D"/>
    <w:rPr>
      <w:rFonts w:ascii="Courier New" w:hAnsi="Courier New"/>
    </w:rPr>
  </w:style>
  <w:style w:type="paragraph" w:customStyle="1" w:styleId="NoteBullet">
    <w:name w:val="Note Bullet"/>
    <w:basedOn w:val="Note"/>
    <w:rsid w:val="007F1D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D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D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D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D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1D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D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D6D"/>
    <w:rPr>
      <w:b/>
      <w:smallCaps/>
    </w:rPr>
  </w:style>
  <w:style w:type="paragraph" w:customStyle="1" w:styleId="TableListNumber">
    <w:name w:val="Table List Number"/>
    <w:basedOn w:val="ListNumber"/>
    <w:rsid w:val="007F1D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D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D6D"/>
    <w:pPr>
      <w:numPr>
        <w:numId w:val="7"/>
      </w:numPr>
    </w:pPr>
  </w:style>
  <w:style w:type="paragraph" w:customStyle="1" w:styleId="ListAlpha2">
    <w:name w:val="List Alpha 2"/>
    <w:basedOn w:val="List2"/>
    <w:rsid w:val="007F1D6D"/>
    <w:pPr>
      <w:numPr>
        <w:numId w:val="6"/>
      </w:numPr>
    </w:pPr>
  </w:style>
  <w:style w:type="paragraph" w:styleId="List2">
    <w:name w:val="List 2"/>
    <w:basedOn w:val="BodyText"/>
    <w:rsid w:val="007F1D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D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D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D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D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D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1D6D"/>
    <w:pPr>
      <w:numPr>
        <w:numId w:val="2"/>
      </w:numPr>
    </w:pPr>
  </w:style>
  <w:style w:type="paragraph" w:styleId="ListContinue2">
    <w:name w:val="List Continue 2"/>
    <w:basedOn w:val="List2"/>
    <w:rsid w:val="007F1D6D"/>
    <w:pPr>
      <w:ind w:firstLine="0"/>
    </w:pPr>
  </w:style>
  <w:style w:type="paragraph" w:styleId="ListContinue3">
    <w:name w:val="List Continue 3"/>
    <w:basedOn w:val="List3"/>
    <w:rsid w:val="007F1D6D"/>
    <w:pPr>
      <w:ind w:left="1021" w:firstLine="0"/>
    </w:pPr>
  </w:style>
  <w:style w:type="paragraph" w:styleId="ListContinue4">
    <w:name w:val="List Continue 4"/>
    <w:basedOn w:val="List4"/>
    <w:rsid w:val="007F1D6D"/>
    <w:pPr>
      <w:ind w:firstLine="0"/>
    </w:pPr>
  </w:style>
  <w:style w:type="paragraph" w:styleId="ListContinue5">
    <w:name w:val="List Continue 5"/>
    <w:basedOn w:val="List5"/>
    <w:rsid w:val="007F1D6D"/>
    <w:pPr>
      <w:ind w:firstLine="0"/>
    </w:pPr>
  </w:style>
  <w:style w:type="paragraph" w:styleId="ListNumber3">
    <w:name w:val="List Number 3"/>
    <w:basedOn w:val="List3"/>
    <w:rsid w:val="007F1D6D"/>
    <w:pPr>
      <w:numPr>
        <w:numId w:val="3"/>
      </w:numPr>
    </w:pPr>
  </w:style>
  <w:style w:type="paragraph" w:styleId="ListNumber4">
    <w:name w:val="List Number 4"/>
    <w:basedOn w:val="List4"/>
    <w:rsid w:val="007F1D6D"/>
    <w:pPr>
      <w:numPr>
        <w:numId w:val="4"/>
      </w:numPr>
    </w:pPr>
  </w:style>
  <w:style w:type="paragraph" w:styleId="ListNumber5">
    <w:name w:val="List Number 5"/>
    <w:basedOn w:val="List5"/>
    <w:rsid w:val="007F1D6D"/>
    <w:pPr>
      <w:numPr>
        <w:numId w:val="5"/>
      </w:numPr>
    </w:pPr>
  </w:style>
  <w:style w:type="paragraph" w:styleId="BlockText">
    <w:name w:val="Block Text"/>
    <w:basedOn w:val="Normal"/>
    <w:rsid w:val="007F1D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D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D6D"/>
    <w:rPr>
      <w:sz w:val="16"/>
      <w:vertAlign w:val="superscript"/>
    </w:rPr>
  </w:style>
  <w:style w:type="character" w:customStyle="1" w:styleId="Symbols">
    <w:name w:val="Symbols"/>
    <w:basedOn w:val="DefaultParagraphFont"/>
    <w:rsid w:val="007F1D6D"/>
    <w:rPr>
      <w:rFonts w:ascii="Symbol" w:hAnsi="Symbol"/>
    </w:rPr>
  </w:style>
  <w:style w:type="character" w:customStyle="1" w:styleId="MenuOptions">
    <w:name w:val="Menu Options"/>
    <w:basedOn w:val="DefaultParagraphFont"/>
    <w:rsid w:val="007F1D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D6D"/>
    <w:rPr>
      <w:b/>
    </w:rPr>
  </w:style>
  <w:style w:type="character" w:customStyle="1" w:styleId="Underlined">
    <w:name w:val="Underlined"/>
    <w:basedOn w:val="DefaultParagraphFont"/>
    <w:rsid w:val="007F1D6D"/>
    <w:rPr>
      <w:u w:val="single"/>
    </w:rPr>
  </w:style>
  <w:style w:type="paragraph" w:customStyle="1" w:styleId="TableBodyTextRight">
    <w:name w:val="Table Body Text Right"/>
    <w:basedOn w:val="TableBodyText"/>
    <w:rsid w:val="007F1D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D6D"/>
    <w:rPr>
      <w:sz w:val="18"/>
    </w:rPr>
  </w:style>
  <w:style w:type="paragraph" w:customStyle="1" w:styleId="BodySmallRight">
    <w:name w:val="Body Small Right"/>
    <w:basedOn w:val="BodyTextRight"/>
    <w:rsid w:val="007F1D6D"/>
    <w:rPr>
      <w:sz w:val="18"/>
      <w:szCs w:val="18"/>
    </w:rPr>
  </w:style>
  <w:style w:type="paragraph" w:customStyle="1" w:styleId="MarginEdition">
    <w:name w:val="Margin Edition"/>
    <w:basedOn w:val="MarginNote"/>
    <w:rsid w:val="007F1D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D6D"/>
    <w:rPr>
      <w:sz w:val="2"/>
      <w:szCs w:val="2"/>
    </w:rPr>
  </w:style>
  <w:style w:type="character" w:customStyle="1" w:styleId="Small">
    <w:name w:val="Small"/>
    <w:basedOn w:val="DefaultParagraphFont"/>
    <w:rsid w:val="007F1D6D"/>
    <w:rPr>
      <w:sz w:val="16"/>
    </w:rPr>
  </w:style>
  <w:style w:type="paragraph" w:customStyle="1" w:styleId="WideTable">
    <w:name w:val="Wide Table"/>
    <w:basedOn w:val="Normal"/>
    <w:rsid w:val="007F1D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D6D"/>
  </w:style>
  <w:style w:type="paragraph" w:styleId="Quote">
    <w:name w:val="Quote"/>
    <w:basedOn w:val="Heading1"/>
    <w:link w:val="QuoteChar"/>
    <w:qFormat/>
    <w:rsid w:val="007F1D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D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D6D"/>
    <w:pPr>
      <w:pageBreakBefore/>
    </w:pPr>
  </w:style>
  <w:style w:type="paragraph" w:customStyle="1" w:styleId="Border">
    <w:name w:val="Border"/>
    <w:basedOn w:val="Normal"/>
    <w:qFormat/>
    <w:rsid w:val="007F1D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D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D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D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D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D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D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D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D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D6D"/>
    <w:rPr>
      <w:u w:val="single"/>
    </w:rPr>
  </w:style>
  <w:style w:type="character" w:customStyle="1" w:styleId="BoldandItalics">
    <w:name w:val="Bold and Italics"/>
    <w:qFormat/>
    <w:rsid w:val="007F1D6D"/>
    <w:rPr>
      <w:b/>
      <w:i/>
      <w:u w:val="none"/>
    </w:rPr>
  </w:style>
  <w:style w:type="paragraph" w:styleId="BalloonText">
    <w:name w:val="Balloon Text"/>
    <w:basedOn w:val="Normal"/>
    <w:link w:val="BalloonTextChar"/>
    <w:rsid w:val="007F1D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D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D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D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D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D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D6D"/>
    <w:pPr>
      <w:spacing w:before="0" w:after="0"/>
    </w:pPr>
  </w:style>
  <w:style w:type="paragraph" w:customStyle="1" w:styleId="BodyTextBold">
    <w:name w:val="Body Text Bold"/>
    <w:basedOn w:val="BodyText"/>
    <w:qFormat/>
    <w:rsid w:val="007F1D6D"/>
    <w:rPr>
      <w:b/>
    </w:rPr>
  </w:style>
  <w:style w:type="character" w:styleId="Hyperlink">
    <w:name w:val="Hyperlink"/>
    <w:basedOn w:val="DefaultParagraphFont"/>
    <w:uiPriority w:val="99"/>
    <w:unhideWhenUsed/>
    <w:rsid w:val="007D5B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3073</Characters>
  <Application>Microsoft Office Word</Application>
  <DocSecurity>0</DocSecurity>
  <Lines>128</Lines>
  <Paragraphs>63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MSL916006 Develop and maintain laboratory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2022-07-16T08:36:00Z</dcterms:created>
  <dcterms:modified xsi:type="dcterms:W3CDTF">2022-07-16T08:36:00Z</dcterms:modified>
</cp:coreProperties>
</file>