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46EB" w:rsidP="00FC46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MSL915003 Provide information to customers</w:t>
      </w:r>
      <w:r>
        <w:fldChar w:fldCharType="end"/>
      </w:r>
    </w:p>
    <w:p w:rsidR="00FC46EB" w:rsidP="00FC46EB">
      <w:pPr>
        <w:pStyle w:val="Version"/>
        <w:sectPr w:rsidSect="00A97D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7D0F" w:rsidP="00A97D0F">
      <w:pPr>
        <w:pStyle w:val="SuperHeading"/>
      </w:pPr>
      <w:r w:rsidRPr="00A97D0F">
        <w:t>MSL915003 Provide information to customers</w:t>
      </w:r>
    </w:p>
    <w:p w:rsidR="00000000" w:rsidRPr="00A97D0F" w:rsidP="00A97D0F">
      <w:pPr>
        <w:pStyle w:val="Heading1"/>
      </w:pPr>
      <w:bookmarkStart w:id="1" w:name="O_985753"/>
      <w:bookmarkEnd w:id="1"/>
      <w:r w:rsidRPr="00A97D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A9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97D0F" w:rsidP="00A97D0F">
            <w:pPr>
              <w:pStyle w:val="BodyText"/>
            </w:pPr>
            <w:r w:rsidRPr="00A97D0F">
              <w:rPr>
                <w:rStyle w:val="SpecialBold"/>
              </w:rPr>
              <w:t>Release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rPr>
                <w:rStyle w:val="SpecialBold"/>
              </w:rPr>
              <w:t>Comments</w:t>
            </w:r>
          </w:p>
        </w:tc>
      </w:tr>
      <w:tr w:rsidTr="00A9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D0F" w:rsidP="00A97D0F">
            <w:pPr>
              <w:pStyle w:val="BodyText"/>
            </w:pPr>
            <w:r w:rsidRPr="00A97D0F">
              <w:t xml:space="preserve">This version was released in </w:t>
            </w:r>
            <w:r w:rsidRPr="00A97D0F">
              <w:rPr>
                <w:rStyle w:val="Emphasis"/>
              </w:rPr>
              <w:t>MSL Laboratory Operations Training Package Release 2.0.</w:t>
            </w:r>
          </w:p>
          <w:p w:rsidR="00000000" w:rsidRPr="00A97D0F" w:rsidP="00A97D0F">
            <w:pPr>
              <w:pStyle w:val="BodyText"/>
            </w:pPr>
            <w:r w:rsidRPr="00A97D0F">
              <w:t>Supersedes and equivalent to MSL915001 Provide information to customers. Range of conditions removed. Assessment requireme</w:t>
            </w:r>
            <w:r w:rsidRPr="00A97D0F">
              <w:t>nts amended.</w:t>
            </w:r>
          </w:p>
        </w:tc>
      </w:tr>
    </w:tbl>
    <w:p w:rsidR="00000000" w:rsidRPr="00A97D0F" w:rsidP="00A97D0F">
      <w:pPr>
        <w:pStyle w:val="BodyText"/>
      </w:pPr>
    </w:p>
    <w:p w:rsidR="00000000" w:rsidRPr="00A97D0F" w:rsidP="00A97D0F">
      <w:pPr>
        <w:pStyle w:val="AllowPageBreak"/>
      </w:pPr>
    </w:p>
    <w:p w:rsidR="00000000" w:rsidRPr="00A97D0F" w:rsidP="00A97D0F">
      <w:pPr>
        <w:pStyle w:val="Heading1"/>
      </w:pPr>
      <w:bookmarkStart w:id="2" w:name="O_985759"/>
      <w:bookmarkEnd w:id="2"/>
      <w:r w:rsidRPr="00A97D0F">
        <w:t>Application</w:t>
      </w:r>
    </w:p>
    <w:p w:rsidR="00000000" w:rsidRPr="00A97D0F" w:rsidP="00FC46EB">
      <w:pPr>
        <w:pStyle w:val="BodyText"/>
      </w:pPr>
      <w:r w:rsidRPr="00A97D0F">
        <w:t>This unit of competency covers describes the skills and knowledge to respond to both internal and external inquiries of a specialised technical nature. The advice and information requested will require the gather</w:t>
      </w:r>
      <w:r w:rsidRPr="00A97D0F">
        <w:t>ing of information, such as trend analysis, collection of data and samples, confirmation of validity of results, and revision of plans or product advice additional to that on data sheets.</w:t>
      </w:r>
    </w:p>
    <w:p w:rsidR="00000000" w:rsidRPr="00A97D0F" w:rsidP="00FC46EB">
      <w:pPr>
        <w:pStyle w:val="BodyText"/>
      </w:pPr>
      <w:r w:rsidRPr="00A97D0F">
        <w:t>This unit of competency applies to technical assistants and officer</w:t>
      </w:r>
      <w:r w:rsidRPr="00A97D0F">
        <w:t>s in all industry sectors. All personnel that conduct sampling and testing are required to communicate appropriately with internal and external customers in order to respond effectively to requests of a specialised technical nature.</w:t>
      </w:r>
    </w:p>
    <w:p w:rsidR="00000000" w:rsidRPr="00A97D0F" w:rsidP="00FC46EB">
      <w:pPr>
        <w:pStyle w:val="BodyText"/>
      </w:pPr>
      <w:r w:rsidRPr="00A97D0F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A97D0F">
        <w:t>and codes of practice within Australia must also be applied.</w:t>
      </w:r>
    </w:p>
    <w:p w:rsidR="00000000" w:rsidRPr="00A97D0F" w:rsidP="00A97D0F">
      <w:pPr>
        <w:pStyle w:val="Heading1"/>
      </w:pPr>
      <w:bookmarkStart w:id="3" w:name="O_985758"/>
      <w:bookmarkEnd w:id="3"/>
      <w:r w:rsidRPr="00A97D0F">
        <w:t>Pre-requisite Unit</w:t>
      </w:r>
    </w:p>
    <w:p w:rsidR="00000000" w:rsidRPr="00A97D0F" w:rsidP="00FC46EB">
      <w:pPr>
        <w:pStyle w:val="BodyText"/>
      </w:pPr>
      <w:r w:rsidRPr="00A97D0F">
        <w:t>Nil</w:t>
      </w:r>
    </w:p>
    <w:p w:rsidR="00000000" w:rsidRPr="00A97D0F" w:rsidP="00A97D0F">
      <w:pPr>
        <w:pStyle w:val="Heading1"/>
      </w:pPr>
      <w:bookmarkStart w:id="4" w:name="O_985757"/>
      <w:bookmarkEnd w:id="4"/>
      <w:r w:rsidRPr="00A97D0F">
        <w:t>Competency Field</w:t>
      </w:r>
    </w:p>
    <w:p w:rsidR="00000000" w:rsidRPr="00A97D0F" w:rsidP="00FC46EB">
      <w:pPr>
        <w:pStyle w:val="BodyText"/>
      </w:pPr>
      <w:r w:rsidRPr="00A97D0F">
        <w:t>Communication/organisation</w:t>
      </w:r>
    </w:p>
    <w:p w:rsidR="00000000" w:rsidRPr="00A97D0F" w:rsidP="00A97D0F">
      <w:pPr>
        <w:pStyle w:val="Heading1"/>
      </w:pPr>
      <w:bookmarkStart w:id="5" w:name="O_985756"/>
      <w:bookmarkEnd w:id="5"/>
      <w:r w:rsidRPr="00A97D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A9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>Performance criteria describe the performance needed to demonstrate achievement of the element.</w:t>
            </w:r>
          </w:p>
        </w:tc>
      </w:tr>
      <w:tr w:rsidTr="00A9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D0F" w:rsidP="00A97D0F">
            <w:pPr>
              <w:pStyle w:val="BodyText"/>
            </w:pPr>
            <w:r w:rsidRPr="00A97D0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rPr>
                <w:rStyle w:val="SpecialBold"/>
              </w:rPr>
              <w:t>Assess the request for information and/or advice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>Clarify and confirm the source, nature and priority of the request</w:t>
            </w:r>
          </w:p>
        </w:tc>
      </w:tr>
      <w:tr w:rsidTr="00A9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6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>1.2</w:t>
            </w:r>
          </w:p>
        </w:tc>
        <w:tc>
          <w:tcPr>
            <w:tcW w:w="56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>Record the receipt of the request in accordance with workplace procedures</w:t>
            </w:r>
          </w:p>
        </w:tc>
      </w:tr>
      <w:tr w:rsidTr="00A9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6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</w:p>
        </w:tc>
      </w:tr>
      <w:tr w:rsidTr="00A9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</w:p>
        </w:tc>
      </w:tr>
      <w:tr w:rsidTr="00A9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D0F" w:rsidP="00A97D0F">
            <w:pPr>
              <w:pStyle w:val="BodyText"/>
            </w:pPr>
            <w:r w:rsidRPr="00A97D0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rPr>
                <w:rStyle w:val="SpecialBold"/>
              </w:rPr>
              <w:t>Prepare response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 xml:space="preserve">Locate and obtain required information </w:t>
            </w:r>
          </w:p>
        </w:tc>
      </w:tr>
      <w:tr w:rsidTr="00A9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>Decide whether to obtain or generate additional information given the priority and costs involved</w:t>
            </w:r>
          </w:p>
        </w:tc>
      </w:tr>
      <w:tr w:rsidTr="00A9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>Seek required approval/authority to release information before proceeding</w:t>
            </w:r>
          </w:p>
        </w:tc>
      </w:tr>
      <w:tr w:rsidTr="00A9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</w:p>
        </w:tc>
      </w:tr>
      <w:tr w:rsidTr="00A9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D0F" w:rsidP="00A97D0F">
            <w:pPr>
              <w:pStyle w:val="BodyText"/>
            </w:pPr>
            <w:r w:rsidRPr="00A97D0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rPr>
                <w:rStyle w:val="SpecialBold"/>
              </w:rPr>
              <w:t>Provide information and/or advice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>Ensure that information is accurate, relevant and complies with workplace/statutory requirements</w:t>
            </w:r>
          </w:p>
        </w:tc>
      </w:tr>
      <w:tr w:rsidTr="00A9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 xml:space="preserve">Keep the customer informed of progress when it is not possible to answer immediately </w:t>
            </w:r>
          </w:p>
        </w:tc>
      </w:tr>
      <w:tr w:rsidTr="00A9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>Notify other relevant personnel of request and response in accordance with workplace procedures</w:t>
            </w:r>
          </w:p>
        </w:tc>
      </w:tr>
      <w:tr w:rsidTr="00A9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>Use most appropriate communication method given priority, cost and customer facilities</w:t>
            </w:r>
          </w:p>
        </w:tc>
      </w:tr>
      <w:tr w:rsidTr="00A9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>Provide information in a format suitable to customer</w:t>
            </w:r>
          </w:p>
        </w:tc>
      </w:tr>
      <w:tr w:rsidTr="00A9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>Check that the response met the customer</w:t>
            </w:r>
            <w:r>
              <w:t>’</w:t>
            </w:r>
            <w:r w:rsidRPr="00A97D0F">
              <w:t xml:space="preserve">s needs and take appropriate actions </w:t>
            </w:r>
          </w:p>
        </w:tc>
      </w:tr>
      <w:tr w:rsidTr="00A9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>Deal with customers politely, efficiently and appropriately, and in accordance with workplace procedures</w:t>
            </w:r>
          </w:p>
        </w:tc>
      </w:tr>
      <w:tr w:rsidTr="00A9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</w:p>
        </w:tc>
      </w:tr>
      <w:tr w:rsidTr="00A9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D0F" w:rsidP="00A97D0F">
            <w:pPr>
              <w:pStyle w:val="BodyText"/>
            </w:pPr>
            <w:r w:rsidRPr="00A97D0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rPr>
                <w:rStyle w:val="SpecialBold"/>
              </w:rPr>
              <w:t>Record details of the request and response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>Record all information details accurately in accordance with workplace procedures</w:t>
            </w:r>
          </w:p>
        </w:tc>
      </w:tr>
      <w:tr w:rsidTr="00A9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 xml:space="preserve">Ensure that all written information is accurate and/or </w:t>
            </w:r>
            <w:r w:rsidRPr="00A97D0F">
              <w:t>legible</w:t>
            </w:r>
          </w:p>
        </w:tc>
      </w:tr>
      <w:tr w:rsidTr="00A9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D0F" w:rsidP="00A97D0F">
            <w:pPr>
              <w:pStyle w:val="BodyText"/>
            </w:pPr>
            <w:r w:rsidRPr="00A97D0F">
              <w:t>File all records in the designated place and in accordance with workplace procedures</w:t>
            </w:r>
          </w:p>
        </w:tc>
      </w:tr>
    </w:tbl>
    <w:p w:rsidR="00000000" w:rsidRPr="00A97D0F" w:rsidP="00A97D0F">
      <w:pPr>
        <w:pStyle w:val="BodyText"/>
      </w:pPr>
    </w:p>
    <w:p w:rsidR="00000000" w:rsidRPr="00A97D0F" w:rsidP="00A97D0F">
      <w:pPr>
        <w:pStyle w:val="AllowPageBreak"/>
      </w:pPr>
    </w:p>
    <w:p w:rsidR="00000000" w:rsidRPr="00A97D0F" w:rsidP="00A97D0F">
      <w:pPr>
        <w:pStyle w:val="Heading1"/>
      </w:pPr>
      <w:bookmarkStart w:id="6" w:name="O_985755"/>
      <w:bookmarkEnd w:id="6"/>
      <w:r w:rsidRPr="00A97D0F">
        <w:t>Foundation Skills</w:t>
      </w:r>
    </w:p>
    <w:p w:rsidR="00000000" w:rsidRPr="00A97D0F" w:rsidP="00FC46EB">
      <w:pPr>
        <w:pStyle w:val="BodyText"/>
      </w:pPr>
      <w:r w:rsidRPr="00A97D0F">
        <w:t>This section describes those language, literacy, numeracy and em</w:t>
      </w:r>
      <w:r w:rsidRPr="00A97D0F">
        <w:t>ployment skills that are essential to performance.</w:t>
      </w:r>
    </w:p>
    <w:p w:rsidR="00000000" w:rsidRPr="00A97D0F" w:rsidP="00FC46EB">
      <w:pPr>
        <w:pStyle w:val="BodyText"/>
      </w:pPr>
      <w:r w:rsidRPr="00A97D0F">
        <w:t>Foundation skills essential to performance are explicit in the performance criteria of this unit of competency.</w:t>
      </w:r>
    </w:p>
    <w:p w:rsidR="00000000" w:rsidRPr="00A97D0F" w:rsidP="00A97D0F">
      <w:pPr>
        <w:pStyle w:val="Heading1"/>
      </w:pPr>
      <w:bookmarkStart w:id="7" w:name="O_985754"/>
      <w:bookmarkEnd w:id="7"/>
      <w:r w:rsidRPr="00A97D0F">
        <w:t>Unit Mapping Information</w:t>
      </w:r>
    </w:p>
    <w:p w:rsidR="00000000" w:rsidRPr="00A97D0F" w:rsidP="00FC46EB">
      <w:pPr>
        <w:pStyle w:val="BodyText"/>
      </w:pPr>
      <w:r w:rsidRPr="00A97D0F">
        <w:t>Equivalent to MSL915001 Provide information to cu</w:t>
      </w:r>
      <w:r w:rsidRPr="00A97D0F">
        <w:t>stomers, Release 1.</w:t>
      </w:r>
    </w:p>
    <w:p w:rsidR="00000000" w:rsidRPr="00A97D0F" w:rsidP="00A97D0F">
      <w:pPr>
        <w:pStyle w:val="Heading1"/>
      </w:pPr>
      <w:bookmarkStart w:id="8" w:name="O_985747"/>
      <w:bookmarkEnd w:id="8"/>
      <w:r w:rsidRPr="00A97D0F">
        <w:t>Links</w:t>
      </w:r>
    </w:p>
    <w:p w:rsidR="00000000" w:rsidRPr="00A97D0F" w:rsidP="00FC46EB">
      <w:pPr>
        <w:pStyle w:val="BodyText"/>
      </w:pPr>
      <w:r w:rsidRPr="00A97D0F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895BFE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A97D0F" w:rsidP="00FC46EB">
      <w:pPr>
        <w:pStyle w:val="BodyText"/>
        <w:sectPr w:rsidSect="00A97D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7D0F" w:rsidP="00A97D0F">
      <w:pPr>
        <w:pStyle w:val="SuperHeading"/>
      </w:pPr>
      <w:r w:rsidRPr="00A97D0F">
        <w:t>Assessment Requirements for MSL915003 Provide information to customers</w:t>
      </w:r>
    </w:p>
    <w:p w:rsidR="00000000" w:rsidRPr="00A97D0F" w:rsidP="00A97D0F">
      <w:pPr>
        <w:pStyle w:val="Heading1"/>
      </w:pPr>
      <w:bookmarkStart w:id="9" w:name="O_985749"/>
      <w:bookmarkEnd w:id="9"/>
      <w:r w:rsidRPr="00A97D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A9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97D0F" w:rsidP="00A97D0F">
            <w:pPr>
              <w:pStyle w:val="BodyText"/>
            </w:pPr>
            <w:r w:rsidRPr="00A97D0F">
              <w:rPr>
                <w:rStyle w:val="SpecialBold"/>
              </w:rPr>
              <w:t>Release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rPr>
                <w:rStyle w:val="SpecialBold"/>
              </w:rPr>
              <w:t>Comments</w:t>
            </w:r>
          </w:p>
        </w:tc>
      </w:tr>
      <w:tr w:rsidTr="00A97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D0F">
            <w:pPr>
              <w:pStyle w:val="BodyText"/>
              <w:rPr>
                <w:lang w:val="en-NZ"/>
              </w:rPr>
            </w:pPr>
            <w:r w:rsidRPr="00A97D0F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D0F" w:rsidP="00A97D0F">
            <w:pPr>
              <w:pStyle w:val="BodyText"/>
            </w:pPr>
            <w:r w:rsidRPr="00A97D0F">
              <w:t xml:space="preserve">This version was released in </w:t>
            </w:r>
            <w:r w:rsidRPr="00A97D0F">
              <w:rPr>
                <w:rStyle w:val="Emphasis"/>
              </w:rPr>
              <w:t>MSL Laboratory Operations Training Package Release 2.0.</w:t>
            </w:r>
          </w:p>
          <w:p w:rsidR="00000000" w:rsidRPr="00A97D0F" w:rsidP="00A97D0F">
            <w:pPr>
              <w:pStyle w:val="BodyText"/>
            </w:pPr>
            <w:r w:rsidRPr="00A97D0F">
              <w:t>Supersedes and equivalent to MSL915001 Provide information to customers. Range of conditions removed. Assessment requirements amended.</w:t>
            </w:r>
          </w:p>
        </w:tc>
      </w:tr>
    </w:tbl>
    <w:p w:rsidR="00000000" w:rsidRPr="00A97D0F" w:rsidP="00A97D0F">
      <w:pPr>
        <w:pStyle w:val="BodyText"/>
      </w:pPr>
    </w:p>
    <w:p w:rsidR="00000000" w:rsidRPr="00A97D0F" w:rsidP="00A97D0F">
      <w:pPr>
        <w:pStyle w:val="AllowPageBreak"/>
      </w:pPr>
    </w:p>
    <w:p w:rsidR="00000000" w:rsidRPr="00A97D0F" w:rsidP="00A97D0F">
      <w:pPr>
        <w:pStyle w:val="Heading1"/>
      </w:pPr>
      <w:bookmarkStart w:id="10" w:name="O_985752"/>
      <w:bookmarkEnd w:id="10"/>
      <w:r w:rsidRPr="00A97D0F">
        <w:t>Performance Evidence</w:t>
      </w:r>
    </w:p>
    <w:p w:rsidR="00000000" w:rsidRPr="00A97D0F" w:rsidP="00FC46EB">
      <w:pPr>
        <w:pStyle w:val="BodyText"/>
      </w:pPr>
      <w:r w:rsidRPr="00A97D0F">
        <w:t>There must be evidence the candidate has completed the tasks outlined in the elements and performance criteria of this unit, and:</w:t>
      </w:r>
    </w:p>
    <w:p w:rsidR="00000000" w:rsidRPr="00A97D0F" w:rsidP="00A97D0F">
      <w:pPr>
        <w:pStyle w:val="ListBullet"/>
      </w:pPr>
      <w:r w:rsidRPr="00A97D0F">
        <w:t>effectively assessed, prioritised and responded to specialised technical inquires including:</w:t>
      </w:r>
    </w:p>
    <w:p w:rsidR="00000000" w:rsidRPr="00A97D0F" w:rsidP="00A97D0F">
      <w:pPr>
        <w:pStyle w:val="ListBullet2"/>
      </w:pPr>
      <w:r w:rsidRPr="00A97D0F">
        <w:t>providing clear and accurate in</w:t>
      </w:r>
      <w:r w:rsidRPr="00A97D0F">
        <w:t xml:space="preserve">formation to 1 internal customer </w:t>
      </w:r>
    </w:p>
    <w:p w:rsidR="00000000" w:rsidRPr="00A97D0F" w:rsidP="00A97D0F">
      <w:pPr>
        <w:pStyle w:val="ListBullet2"/>
      </w:pPr>
      <w:r w:rsidRPr="00A97D0F">
        <w:t>providing clear and accurate appropriate information to 1 external customer.</w:t>
      </w:r>
    </w:p>
    <w:p w:rsidR="00000000" w:rsidRPr="00A97D0F" w:rsidP="00A97D0F">
      <w:pPr>
        <w:pStyle w:val="AllowPageBreak"/>
      </w:pPr>
    </w:p>
    <w:p w:rsidR="00000000" w:rsidRPr="00A97D0F" w:rsidP="00A97D0F">
      <w:pPr>
        <w:pStyle w:val="Heading1"/>
      </w:pPr>
      <w:bookmarkStart w:id="11" w:name="O_985751"/>
      <w:bookmarkEnd w:id="11"/>
      <w:r w:rsidRPr="00A97D0F">
        <w:t>Knowledge Evidence</w:t>
      </w:r>
    </w:p>
    <w:p w:rsidR="00000000" w:rsidRPr="00A97D0F" w:rsidP="00FC46EB">
      <w:pPr>
        <w:pStyle w:val="BodyText"/>
      </w:pPr>
      <w:r w:rsidRPr="00A97D0F">
        <w:t>There must be evidence the candidate has knowledge of:</w:t>
      </w:r>
    </w:p>
    <w:p w:rsidR="00000000" w:rsidRPr="00A97D0F" w:rsidP="00A97D0F">
      <w:pPr>
        <w:pStyle w:val="ListBullet"/>
      </w:pPr>
      <w:r w:rsidRPr="00A97D0F">
        <w:t>responding to both internal and external inquiries of a specialised technical nature</w:t>
      </w:r>
    </w:p>
    <w:p w:rsidR="00000000" w:rsidRPr="00A97D0F" w:rsidP="00A97D0F">
      <w:pPr>
        <w:pStyle w:val="ListBullet"/>
      </w:pPr>
      <w:r w:rsidRPr="00A97D0F">
        <w:t>correctly assessing and prioritising requests for information</w:t>
      </w:r>
    </w:p>
    <w:p w:rsidR="00000000" w:rsidRPr="00A97D0F" w:rsidP="00A97D0F">
      <w:pPr>
        <w:pStyle w:val="ListBullet"/>
      </w:pPr>
      <w:r w:rsidRPr="00A97D0F">
        <w:t xml:space="preserve">gathering information and data, such as trend analysis </w:t>
      </w:r>
    </w:p>
    <w:p w:rsidR="00000000" w:rsidRPr="00A97D0F" w:rsidP="00A97D0F">
      <w:pPr>
        <w:pStyle w:val="ListBullet"/>
      </w:pPr>
      <w:r w:rsidRPr="00A97D0F">
        <w:t>confirming the validity of results</w:t>
      </w:r>
    </w:p>
    <w:p w:rsidR="00000000" w:rsidRPr="00A97D0F" w:rsidP="00A97D0F">
      <w:pPr>
        <w:pStyle w:val="ListBullet"/>
      </w:pPr>
      <w:r w:rsidRPr="00A97D0F">
        <w:t>providing authoris</w:t>
      </w:r>
      <w:r w:rsidRPr="00A97D0F">
        <w:t>ed information that is accurate, relevant and in the required format</w:t>
      </w:r>
    </w:p>
    <w:p w:rsidR="00000000" w:rsidRPr="00A97D0F" w:rsidP="00A97D0F">
      <w:pPr>
        <w:pStyle w:val="ListBullet"/>
      </w:pPr>
      <w:r w:rsidRPr="00A97D0F">
        <w:t>using technical terminology appropriate to the customer and avoiding jargon</w:t>
      </w:r>
    </w:p>
    <w:p w:rsidR="00000000" w:rsidRPr="00A97D0F" w:rsidP="00A97D0F">
      <w:pPr>
        <w:pStyle w:val="ListBullet"/>
      </w:pPr>
      <w:r w:rsidRPr="00A97D0F">
        <w:t xml:space="preserve">effective communication strategies </w:t>
      </w:r>
    </w:p>
    <w:p w:rsidR="00000000" w:rsidRPr="00A97D0F" w:rsidP="00A97D0F">
      <w:pPr>
        <w:pStyle w:val="ListBullet"/>
      </w:pPr>
      <w:r w:rsidRPr="00A97D0F">
        <w:t>communicating in an efficient and polite manner, taking into account the ne</w:t>
      </w:r>
      <w:r w:rsidRPr="00A97D0F">
        <w:t>eds of the customer</w:t>
      </w:r>
    </w:p>
    <w:p w:rsidR="00000000" w:rsidRPr="00A97D0F" w:rsidP="00A97D0F">
      <w:pPr>
        <w:pStyle w:val="ListBullet"/>
      </w:pPr>
      <w:r w:rsidRPr="00A97D0F">
        <w:t>recording and filing records of the request and information provided as required by workplace procedures</w:t>
      </w:r>
    </w:p>
    <w:p w:rsidR="00000000" w:rsidRPr="00A97D0F" w:rsidP="00A97D0F">
      <w:pPr>
        <w:pStyle w:val="ListBullet"/>
      </w:pPr>
      <w:r w:rsidRPr="00A97D0F">
        <w:t>communication equipment: telephone, email, intranet, internet and computer software applications (databases and spreadsheets)</w:t>
      </w:r>
    </w:p>
    <w:p w:rsidR="00000000" w:rsidRPr="00A97D0F" w:rsidP="00A97D0F">
      <w:pPr>
        <w:pStyle w:val="ListBullet"/>
      </w:pPr>
      <w:r w:rsidRPr="00A97D0F">
        <w:t>workplace business goals and key performance indicators as a basis for dealing with customers</w:t>
      </w:r>
    </w:p>
    <w:p w:rsidR="00000000" w:rsidRPr="00A97D0F" w:rsidP="00A97D0F">
      <w:pPr>
        <w:pStyle w:val="ListBullet"/>
      </w:pPr>
      <w:r w:rsidRPr="00A97D0F">
        <w:t>workplace, state/territory and Commonwealth requirements for:</w:t>
      </w:r>
    </w:p>
    <w:p w:rsidR="00000000" w:rsidRPr="00A97D0F" w:rsidP="00A97D0F">
      <w:pPr>
        <w:pStyle w:val="ListBullet2"/>
      </w:pPr>
      <w:r w:rsidRPr="00A97D0F">
        <w:t xml:space="preserve">work health and safety (WHS): </w:t>
      </w:r>
    </w:p>
    <w:p w:rsidR="00000000" w:rsidRPr="00A97D0F" w:rsidP="00A97D0F">
      <w:pPr>
        <w:pStyle w:val="ListBullet3"/>
      </w:pPr>
      <w:r w:rsidRPr="00A97D0F">
        <w:t>managing risks and hazards</w:t>
      </w:r>
    </w:p>
    <w:p w:rsidR="00000000" w:rsidRPr="00A97D0F" w:rsidP="00A97D0F">
      <w:pPr>
        <w:pStyle w:val="ListBullet3"/>
      </w:pPr>
      <w:r w:rsidRPr="00A97D0F">
        <w:t>safety requirements for the use of equipment, materials and products</w:t>
      </w:r>
    </w:p>
    <w:p w:rsidR="00000000" w:rsidRPr="00A97D0F" w:rsidP="00A97D0F">
      <w:pPr>
        <w:pStyle w:val="ListBullet2"/>
      </w:pPr>
      <w:r w:rsidRPr="00A97D0F">
        <w:t>confidentiality and security.</w:t>
      </w:r>
    </w:p>
    <w:p w:rsidR="00000000" w:rsidRPr="00A97D0F" w:rsidP="00A97D0F">
      <w:pPr>
        <w:pStyle w:val="AllowPageBreak"/>
      </w:pPr>
    </w:p>
    <w:p w:rsidR="00000000" w:rsidRPr="00A97D0F" w:rsidP="00A97D0F">
      <w:pPr>
        <w:pStyle w:val="Heading1"/>
      </w:pPr>
      <w:bookmarkStart w:id="12" w:name="O_985750"/>
      <w:bookmarkEnd w:id="12"/>
      <w:r w:rsidRPr="00A97D0F">
        <w:t>Assessment Conditions</w:t>
      </w:r>
    </w:p>
    <w:p w:rsidR="00000000" w:rsidRPr="00A97D0F" w:rsidP="00FC46EB">
      <w:pPr>
        <w:pStyle w:val="BodyText"/>
      </w:pPr>
      <w:r w:rsidRPr="00A97D0F">
        <w:t xml:space="preserve">Skills must have been demonstrated in the workplace or in a simulated environment that reflects workplace conditions </w:t>
      </w:r>
      <w:r w:rsidRPr="00A97D0F">
        <w:t xml:space="preserve">and contingencies. The following conditions must be met for this unit: </w:t>
      </w:r>
    </w:p>
    <w:p w:rsidR="00000000" w:rsidRPr="00A97D0F" w:rsidP="00A97D0F">
      <w:pPr>
        <w:pStyle w:val="ListBullet"/>
      </w:pPr>
      <w:r w:rsidRPr="00A97D0F">
        <w:t xml:space="preserve">use of suitable facilities, equipment and resources, including: </w:t>
      </w:r>
    </w:p>
    <w:p w:rsidR="00000000" w:rsidRPr="00A97D0F" w:rsidP="00A97D0F">
      <w:pPr>
        <w:pStyle w:val="ListBullet2"/>
      </w:pPr>
      <w:r w:rsidRPr="00A97D0F">
        <w:t>information directories and databases</w:t>
      </w:r>
    </w:p>
    <w:p w:rsidR="00000000" w:rsidRPr="00A97D0F" w:rsidP="00A97D0F">
      <w:pPr>
        <w:pStyle w:val="ListBullet2"/>
      </w:pPr>
      <w:r w:rsidRPr="00A97D0F">
        <w:t>workplace procedures</w:t>
      </w:r>
    </w:p>
    <w:p w:rsidR="00000000" w:rsidRPr="00A97D0F" w:rsidP="00A97D0F">
      <w:pPr>
        <w:pStyle w:val="ListBullet2"/>
      </w:pPr>
      <w:r w:rsidRPr="00A97D0F">
        <w:t>information technology, including telephone and computer equipment, email and online information systems.</w:t>
      </w:r>
    </w:p>
    <w:p w:rsidR="00000000" w:rsidRPr="00A97D0F" w:rsidP="00FC46EB">
      <w:pPr>
        <w:pStyle w:val="BodyText"/>
      </w:pPr>
      <w:r w:rsidRPr="00A97D0F">
        <w:br/>
        <w:t>Assessors must satisfy the NVR/AQTF mandatory competency requirements for assessors.</w:t>
      </w:r>
    </w:p>
    <w:p w:rsidR="00000000" w:rsidRPr="00A97D0F" w:rsidP="00A97D0F">
      <w:pPr>
        <w:pStyle w:val="AllowPageBreak"/>
      </w:pPr>
    </w:p>
    <w:p w:rsidR="00000000" w:rsidRPr="00A97D0F" w:rsidP="00A97D0F">
      <w:pPr>
        <w:pStyle w:val="Heading1"/>
      </w:pPr>
      <w:bookmarkStart w:id="13" w:name="O_985748"/>
      <w:bookmarkEnd w:id="13"/>
      <w:r w:rsidRPr="00A97D0F">
        <w:t>Links</w:t>
      </w:r>
    </w:p>
    <w:p w:rsidR="00000000" w:rsidRPr="00A97D0F" w:rsidP="00FC46EB">
      <w:pPr>
        <w:pStyle w:val="BodyText"/>
      </w:pPr>
      <w:r w:rsidRPr="00A97D0F">
        <w:t>MSL Laboratory Operations Companion Volum</w:t>
      </w:r>
      <w:r w:rsidRPr="00A97D0F">
        <w:t xml:space="preserve">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895BFE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A97D0F" w:rsidP="00A97D0F"/>
    <w:sectPr w:rsidSect="00A97D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D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D0F" w:rsidRPr="00FC46EB" w:rsidP="00FC46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D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EB" w:rsidP="00A97D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46EB" w:rsidP="00A97D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C46EB" w:rsidP="00A97D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D0F" w:rsidP="00A97D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46EB">
      <w:t>Approved</w:t>
    </w:r>
    <w:r w:rsidR="00FC46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46E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46EB">
      <w:rPr>
        <w:noProof/>
      </w:rPr>
      <w:t>4</w:t>
    </w:r>
    <w:r>
      <w:rPr>
        <w:noProof/>
      </w:rPr>
      <w:fldChar w:fldCharType="end"/>
    </w:r>
  </w:p>
  <w:p w:rsidR="00A97D0F" w:rsidP="00A97D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46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46EB">
      <w:t>Manufacturing Industry Skills Alliance</w:t>
    </w:r>
    <w:r w:rsidR="00FC46EB">
      <w:fldChar w:fldCharType="end"/>
    </w:r>
  </w:p>
  <w:p w:rsidR="00A97D0F" w:rsidP="00A97D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D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7D0F" w:rsidRPr="00FC46EB" w:rsidP="00FC46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D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EB" w:rsidRPr="002D2AF8" w:rsidP="00A97D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MSL915003 Provide information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C46EB" w:rsidP="00A97D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D0F" w:rsidRPr="002D2AF8" w:rsidP="00A97D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46EB">
      <w:t>MSL915003 Provide information to customers</w:t>
    </w:r>
    <w:r w:rsidR="00FC46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46EB">
      <w:rPr>
        <w:noProof/>
      </w:rPr>
      <w:t>1 March 2025</w:t>
    </w:r>
    <w:r>
      <w:fldChar w:fldCharType="end"/>
    </w:r>
  </w:p>
  <w:p w:rsidR="00A97D0F" w:rsidP="00A97D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A6C3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9083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EA65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D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7D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7D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7D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7D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7D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7D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7D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7D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7D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7D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7D0F"/>
  </w:style>
  <w:style w:type="character" w:customStyle="1" w:styleId="Heading1Char">
    <w:name w:val="Heading 1 Char"/>
    <w:basedOn w:val="DefaultParagraphFont"/>
    <w:link w:val="Heading1"/>
    <w:rsid w:val="00A97D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7D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7D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7D0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7D0F"/>
    <w:rPr>
      <w:b/>
      <w:spacing w:val="0"/>
    </w:rPr>
  </w:style>
  <w:style w:type="paragraph" w:styleId="ListBullet2">
    <w:name w:val="List Bullet 2"/>
    <w:basedOn w:val="List2"/>
    <w:rsid w:val="00A97D0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7D0F"/>
    <w:rPr>
      <w:i/>
    </w:rPr>
  </w:style>
  <w:style w:type="paragraph" w:customStyle="1" w:styleId="SuperHeading">
    <w:name w:val="SuperHeading"/>
    <w:basedOn w:val="Normal"/>
    <w:rsid w:val="00A97D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7D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97D0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97D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7D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7D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7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7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7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7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7D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7D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7D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7D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7D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7D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7D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7D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7D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7D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7D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7D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7D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7D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7D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7D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7D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7D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7D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7D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7D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7D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7D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7D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7D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7D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7D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7D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7D0F"/>
  </w:style>
  <w:style w:type="paragraph" w:styleId="TableofFigures">
    <w:name w:val="table of figures"/>
    <w:basedOn w:val="Normal"/>
    <w:next w:val="Normal"/>
    <w:semiHidden/>
    <w:rsid w:val="00A97D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7D0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97D0F"/>
    <w:rPr>
      <w:rFonts w:ascii="Wingdings" w:hAnsi="Wingdings"/>
    </w:rPr>
  </w:style>
  <w:style w:type="paragraph" w:customStyle="1" w:styleId="TableHeading">
    <w:name w:val="Table Heading"/>
    <w:basedOn w:val="HeadingBase"/>
    <w:rsid w:val="00A97D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7D0F"/>
    <w:rPr>
      <w:color w:val="0033CC"/>
      <w:u w:val="none"/>
    </w:rPr>
  </w:style>
  <w:style w:type="paragraph" w:customStyle="1" w:styleId="BodyTextRight">
    <w:name w:val="Body Text Right"/>
    <w:basedOn w:val="BodyText"/>
    <w:rsid w:val="00A97D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7D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7D0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7D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7D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7D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7D0F"/>
    <w:rPr>
      <w:sz w:val="32"/>
    </w:rPr>
  </w:style>
  <w:style w:type="paragraph" w:customStyle="1" w:styleId="HeadingProcedure">
    <w:name w:val="Heading Procedure"/>
    <w:basedOn w:val="HeadingBase"/>
    <w:next w:val="Normal"/>
    <w:rsid w:val="00A97D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7D0F"/>
    <w:pPr>
      <w:spacing w:before="60" w:after="60"/>
    </w:pPr>
  </w:style>
  <w:style w:type="paragraph" w:styleId="ListContinue">
    <w:name w:val="List Continue"/>
    <w:basedOn w:val="List"/>
    <w:rsid w:val="00A97D0F"/>
    <w:pPr>
      <w:ind w:firstLine="0"/>
    </w:pPr>
  </w:style>
  <w:style w:type="paragraph" w:customStyle="1" w:styleId="ListNote">
    <w:name w:val="List Note"/>
    <w:basedOn w:val="List"/>
    <w:rsid w:val="00A97D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7D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7D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7D0F"/>
    <w:rPr>
      <w:rFonts w:ascii="Courier New" w:hAnsi="Courier New"/>
    </w:rPr>
  </w:style>
  <w:style w:type="paragraph" w:customStyle="1" w:styleId="NoteBullet">
    <w:name w:val="Note Bullet"/>
    <w:basedOn w:val="Note"/>
    <w:rsid w:val="00A97D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7D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7D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7D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7D0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97D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7D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7D0F"/>
    <w:rPr>
      <w:b/>
      <w:smallCaps/>
    </w:rPr>
  </w:style>
  <w:style w:type="paragraph" w:customStyle="1" w:styleId="TableListNumber">
    <w:name w:val="Table List Number"/>
    <w:basedOn w:val="ListNumber"/>
    <w:rsid w:val="00A97D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7D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7D0F"/>
    <w:pPr>
      <w:numPr>
        <w:numId w:val="10"/>
      </w:numPr>
    </w:pPr>
  </w:style>
  <w:style w:type="paragraph" w:customStyle="1" w:styleId="ListAlpha2">
    <w:name w:val="List Alpha 2"/>
    <w:basedOn w:val="List2"/>
    <w:rsid w:val="00A97D0F"/>
    <w:pPr>
      <w:numPr>
        <w:numId w:val="9"/>
      </w:numPr>
    </w:pPr>
  </w:style>
  <w:style w:type="paragraph" w:styleId="List2">
    <w:name w:val="List 2"/>
    <w:basedOn w:val="BodyText"/>
    <w:rsid w:val="00A97D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7D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7D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7D0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97D0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97D0F"/>
    <w:pPr>
      <w:numPr>
        <w:numId w:val="5"/>
      </w:numPr>
    </w:pPr>
  </w:style>
  <w:style w:type="paragraph" w:styleId="ListContinue2">
    <w:name w:val="List Continue 2"/>
    <w:basedOn w:val="List2"/>
    <w:rsid w:val="00A97D0F"/>
    <w:pPr>
      <w:ind w:firstLine="0"/>
    </w:pPr>
  </w:style>
  <w:style w:type="paragraph" w:styleId="ListContinue3">
    <w:name w:val="List Continue 3"/>
    <w:basedOn w:val="List3"/>
    <w:rsid w:val="00A97D0F"/>
    <w:pPr>
      <w:ind w:left="1021" w:firstLine="0"/>
    </w:pPr>
  </w:style>
  <w:style w:type="paragraph" w:styleId="ListContinue4">
    <w:name w:val="List Continue 4"/>
    <w:basedOn w:val="List4"/>
    <w:rsid w:val="00A97D0F"/>
    <w:pPr>
      <w:ind w:firstLine="0"/>
    </w:pPr>
  </w:style>
  <w:style w:type="paragraph" w:styleId="ListContinue5">
    <w:name w:val="List Continue 5"/>
    <w:basedOn w:val="List5"/>
    <w:rsid w:val="00A97D0F"/>
    <w:pPr>
      <w:ind w:firstLine="0"/>
    </w:pPr>
  </w:style>
  <w:style w:type="paragraph" w:styleId="ListNumber3">
    <w:name w:val="List Number 3"/>
    <w:basedOn w:val="List3"/>
    <w:rsid w:val="00A97D0F"/>
    <w:pPr>
      <w:numPr>
        <w:numId w:val="6"/>
      </w:numPr>
    </w:pPr>
  </w:style>
  <w:style w:type="paragraph" w:styleId="ListNumber4">
    <w:name w:val="List Number 4"/>
    <w:basedOn w:val="List4"/>
    <w:rsid w:val="00A97D0F"/>
    <w:pPr>
      <w:numPr>
        <w:numId w:val="7"/>
      </w:numPr>
    </w:pPr>
  </w:style>
  <w:style w:type="paragraph" w:styleId="ListNumber5">
    <w:name w:val="List Number 5"/>
    <w:basedOn w:val="List5"/>
    <w:rsid w:val="00A97D0F"/>
    <w:pPr>
      <w:numPr>
        <w:numId w:val="8"/>
      </w:numPr>
    </w:pPr>
  </w:style>
  <w:style w:type="paragraph" w:styleId="BlockText">
    <w:name w:val="Block Text"/>
    <w:basedOn w:val="Normal"/>
    <w:rsid w:val="00A97D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7D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7D0F"/>
    <w:rPr>
      <w:sz w:val="16"/>
      <w:vertAlign w:val="superscript"/>
    </w:rPr>
  </w:style>
  <w:style w:type="character" w:customStyle="1" w:styleId="Symbols">
    <w:name w:val="Symbols"/>
    <w:basedOn w:val="DefaultParagraphFont"/>
    <w:rsid w:val="00A97D0F"/>
    <w:rPr>
      <w:rFonts w:ascii="Symbol" w:hAnsi="Symbol"/>
    </w:rPr>
  </w:style>
  <w:style w:type="character" w:customStyle="1" w:styleId="MenuOptions">
    <w:name w:val="Menu Options"/>
    <w:basedOn w:val="DefaultParagraphFont"/>
    <w:rsid w:val="00A97D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7D0F"/>
    <w:rPr>
      <w:b/>
    </w:rPr>
  </w:style>
  <w:style w:type="character" w:customStyle="1" w:styleId="Underlined">
    <w:name w:val="Underlined"/>
    <w:basedOn w:val="DefaultParagraphFont"/>
    <w:rsid w:val="00A97D0F"/>
    <w:rPr>
      <w:u w:val="single"/>
    </w:rPr>
  </w:style>
  <w:style w:type="paragraph" w:customStyle="1" w:styleId="TableBodyTextRight">
    <w:name w:val="Table Body Text Right"/>
    <w:basedOn w:val="TableBodyText"/>
    <w:rsid w:val="00A97D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7D0F"/>
    <w:rPr>
      <w:sz w:val="18"/>
    </w:rPr>
  </w:style>
  <w:style w:type="paragraph" w:customStyle="1" w:styleId="BodySmallRight">
    <w:name w:val="Body Small Right"/>
    <w:basedOn w:val="BodyTextRight"/>
    <w:rsid w:val="00A97D0F"/>
    <w:rPr>
      <w:sz w:val="18"/>
      <w:szCs w:val="18"/>
    </w:rPr>
  </w:style>
  <w:style w:type="paragraph" w:customStyle="1" w:styleId="MarginEdition">
    <w:name w:val="Margin Edition"/>
    <w:basedOn w:val="MarginNote"/>
    <w:rsid w:val="00A97D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7D0F"/>
    <w:rPr>
      <w:sz w:val="2"/>
      <w:szCs w:val="2"/>
    </w:rPr>
  </w:style>
  <w:style w:type="character" w:customStyle="1" w:styleId="Small">
    <w:name w:val="Small"/>
    <w:basedOn w:val="DefaultParagraphFont"/>
    <w:rsid w:val="00A97D0F"/>
    <w:rPr>
      <w:sz w:val="16"/>
    </w:rPr>
  </w:style>
  <w:style w:type="paragraph" w:customStyle="1" w:styleId="WideTable">
    <w:name w:val="Wide Table"/>
    <w:basedOn w:val="Normal"/>
    <w:rsid w:val="00A97D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7D0F"/>
  </w:style>
  <w:style w:type="paragraph" w:styleId="Quote">
    <w:name w:val="Quote"/>
    <w:basedOn w:val="Heading1"/>
    <w:link w:val="QuoteChar"/>
    <w:qFormat/>
    <w:rsid w:val="00A97D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7D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7D0F"/>
    <w:pPr>
      <w:pageBreakBefore/>
    </w:pPr>
  </w:style>
  <w:style w:type="paragraph" w:customStyle="1" w:styleId="Border">
    <w:name w:val="Border"/>
    <w:basedOn w:val="Normal"/>
    <w:qFormat/>
    <w:rsid w:val="00A97D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7D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D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D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7D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7D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7D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7D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7D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7D0F"/>
    <w:rPr>
      <w:u w:val="single"/>
    </w:rPr>
  </w:style>
  <w:style w:type="character" w:customStyle="1" w:styleId="BoldandItalics">
    <w:name w:val="Bold and Italics"/>
    <w:qFormat/>
    <w:rsid w:val="00A97D0F"/>
    <w:rPr>
      <w:b/>
      <w:i/>
      <w:u w:val="none"/>
    </w:rPr>
  </w:style>
  <w:style w:type="paragraph" w:styleId="BalloonText">
    <w:name w:val="Balloon Text"/>
    <w:basedOn w:val="Normal"/>
    <w:link w:val="BalloonTextChar"/>
    <w:rsid w:val="00A97D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7D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7D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7D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7D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7D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7D0F"/>
    <w:pPr>
      <w:spacing w:before="0" w:after="0"/>
    </w:pPr>
  </w:style>
  <w:style w:type="paragraph" w:customStyle="1" w:styleId="BodyTextBold">
    <w:name w:val="Body Text Bold"/>
    <w:basedOn w:val="BodyText"/>
    <w:qFormat/>
    <w:rsid w:val="00A97D0F"/>
    <w:rPr>
      <w:b/>
    </w:rPr>
  </w:style>
  <w:style w:type="character" w:styleId="Hyperlink">
    <w:name w:val="Hyperlink"/>
    <w:basedOn w:val="DefaultParagraphFont"/>
    <w:uiPriority w:val="99"/>
    <w:unhideWhenUsed/>
    <w:rsid w:val="00FC46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5620</Characters>
  <Application>Microsoft Office Word</Application>
  <DocSecurity>0</DocSecurity>
  <Lines>224</Lines>
  <Paragraphs>124</Paragraphs>
  <ScaleCrop>false</ScaleCrop>
  <Company>Author-it Software Corporation Ltd.</Company>
  <LinksUpToDate>false</LinksUpToDate>
  <CharactersWithSpaces>6346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MSL915003 Provide information to customers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2025-03-01T10:25:00Z</dcterms:created>
  <dcterms:modified xsi:type="dcterms:W3CDTF">2025-03-01T10:25:00Z</dcterms:modified>
</cp:coreProperties>
</file>