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3AF" w:rsidP="00F25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MSL914001 Prepare practical science classes and demonstrations</w:t>
      </w:r>
      <w:r>
        <w:fldChar w:fldCharType="end"/>
      </w:r>
    </w:p>
    <w:p w:rsidR="00F253AF" w:rsidP="00F253AF">
      <w:pPr>
        <w:pStyle w:val="Version"/>
        <w:sectPr w:rsidSect="00D91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661" w:rsidP="00D91661">
      <w:pPr>
        <w:pStyle w:val="SuperHeading"/>
      </w:pPr>
      <w:r w:rsidRPr="00D91661">
        <w:t>Assessment Requirements for MSL914001 Prepare practical science classes and demonstrations</w:t>
      </w:r>
    </w:p>
    <w:p w:rsidR="00000000" w:rsidRPr="00D91661" w:rsidP="00D91661">
      <w:pPr>
        <w:pStyle w:val="Heading1"/>
      </w:pPr>
      <w:bookmarkStart w:id="1" w:name="O_902461"/>
      <w:bookmarkEnd w:id="1"/>
      <w:r w:rsidRPr="00D91661">
        <w:t>Modification History</w:t>
      </w:r>
    </w:p>
    <w:p w:rsidR="00000000" w:rsidRPr="00D91661" w:rsidP="00D91661">
      <w:pPr>
        <w:pStyle w:val="BodyText"/>
      </w:pPr>
      <w:r w:rsidRPr="00D91661">
        <w:t>Release 1. Supersedes and is equivalent to MSL914001A Prepare practical science classes and demonstrations</w:t>
      </w:r>
    </w:p>
    <w:p w:rsidR="00000000" w:rsidRPr="00D91661" w:rsidP="00D91661">
      <w:pPr>
        <w:pStyle w:val="AllowPageBreak"/>
      </w:pPr>
    </w:p>
    <w:p w:rsidR="00000000" w:rsidRPr="00D91661" w:rsidP="00D91661">
      <w:pPr>
        <w:pStyle w:val="Heading1"/>
      </w:pPr>
      <w:bookmarkStart w:id="2" w:name="O_902464"/>
      <w:bookmarkEnd w:id="2"/>
      <w:r w:rsidRPr="00D91661">
        <w:t>Performance Evidence</w:t>
      </w:r>
    </w:p>
    <w:p w:rsidR="00000000" w:rsidRPr="00D91661" w:rsidP="00D91661">
      <w:pPr>
        <w:pStyle w:val="BodyText"/>
      </w:pPr>
      <w:r w:rsidRPr="00D91661">
        <w:t>Evidence of competence in this unit must satisfy all of the requirements of the elements and performance criteria, and include demonstration of:</w:t>
      </w:r>
    </w:p>
    <w:p w:rsidR="00000000" w:rsidRPr="00D91661" w:rsidP="00D91661">
      <w:pPr>
        <w:pStyle w:val="ListBullet"/>
      </w:pPr>
      <w:r w:rsidRPr="00D91661">
        <w:t xml:space="preserve">managing the day-to-day running of science teaching laboratories and preparing practical </w:t>
      </w:r>
      <w:r w:rsidRPr="00D91661">
        <w:t>experiments, demonstrations and field trips</w:t>
      </w:r>
    </w:p>
    <w:p w:rsidR="00000000" w:rsidRPr="00D91661" w:rsidP="00D91661">
      <w:pPr>
        <w:pStyle w:val="ListBullet"/>
      </w:pPr>
      <w:r w:rsidRPr="00D91661">
        <w:t>working with teaching staff and students to assess risks, develop and implement controls and monitor their effectiveness</w:t>
      </w:r>
    </w:p>
    <w:p w:rsidR="00000000" w:rsidRPr="00D91661" w:rsidP="00D91661">
      <w:pPr>
        <w:pStyle w:val="ListBullet"/>
      </w:pPr>
      <w:r w:rsidRPr="00D91661">
        <w:t>working with teaching staff and students to ensure all practical activities are performed s</w:t>
      </w:r>
      <w:r w:rsidRPr="00D91661">
        <w:t>afely (through demonstrations and monitoring of practical activities)</w:t>
      </w:r>
    </w:p>
    <w:p w:rsidR="00000000" w:rsidRPr="00D91661" w:rsidP="00D91661">
      <w:pPr>
        <w:pStyle w:val="ListBullet"/>
      </w:pPr>
      <w:r w:rsidRPr="00D91661">
        <w:t>developing operational plans, work schedules, job cards and budgets</w:t>
      </w:r>
    </w:p>
    <w:p w:rsidR="00000000" w:rsidRPr="00D91661" w:rsidP="00D91661">
      <w:pPr>
        <w:pStyle w:val="ListBullet"/>
      </w:pPr>
      <w:r w:rsidRPr="00D91661">
        <w:t>clarifying and designing practical activities and assessing resource needs</w:t>
      </w:r>
    </w:p>
    <w:p w:rsidR="00000000" w:rsidRPr="00D91661" w:rsidP="00D91661">
      <w:pPr>
        <w:pStyle w:val="ListBullet"/>
      </w:pPr>
      <w:r w:rsidRPr="00D91661">
        <w:t>preparing laboratory experiments and demons</w:t>
      </w:r>
      <w:r w:rsidRPr="00D91661">
        <w:t>trations on time with the correct materials and equipment</w:t>
      </w:r>
    </w:p>
    <w:p w:rsidR="00000000" w:rsidRPr="00D91661" w:rsidP="00D91661">
      <w:pPr>
        <w:pStyle w:val="ListBullet"/>
      </w:pPr>
      <w:r w:rsidRPr="00D91661">
        <w:t>managing contingencies and resources within level of responsibility</w:t>
      </w:r>
    </w:p>
    <w:p w:rsidR="00000000" w:rsidRPr="00D91661" w:rsidP="00D91661">
      <w:pPr>
        <w:pStyle w:val="ListBullet"/>
      </w:pPr>
      <w:r w:rsidRPr="00D91661">
        <w:t>maintaining the laboratory fit for purpose</w:t>
      </w:r>
    </w:p>
    <w:p w:rsidR="00000000" w:rsidRPr="00D91661" w:rsidP="00D91661">
      <w:pPr>
        <w:pStyle w:val="ListBullet"/>
      </w:pPr>
      <w:r w:rsidRPr="00D91661">
        <w:t>obtaining stocks of materials and equipment using workplace procedures</w:t>
      </w:r>
    </w:p>
    <w:p w:rsidR="00000000" w:rsidRPr="00D91661" w:rsidP="00D91661">
      <w:pPr>
        <w:pStyle w:val="ListBullet"/>
      </w:pPr>
      <w:r w:rsidRPr="00D91661">
        <w:t>organising quote</w:t>
      </w:r>
      <w:r w:rsidRPr="00D91661">
        <w:t>s and bookings using workplace procedures</w:t>
      </w:r>
    </w:p>
    <w:p w:rsidR="00000000" w:rsidRPr="00D91661" w:rsidP="00D91661">
      <w:pPr>
        <w:pStyle w:val="ListBullet"/>
      </w:pPr>
      <w:r w:rsidRPr="00D91661">
        <w:t>working effectively with students and staff who may have diverse work styles, cultures and perspectives.</w:t>
      </w:r>
    </w:p>
    <w:p w:rsidR="00000000" w:rsidRPr="00D91661" w:rsidP="00D91661">
      <w:pPr>
        <w:pStyle w:val="AllowPageBreak"/>
      </w:pPr>
    </w:p>
    <w:p w:rsidR="00000000" w:rsidRPr="00D91661" w:rsidP="00D91661">
      <w:pPr>
        <w:pStyle w:val="Heading1"/>
      </w:pPr>
      <w:bookmarkStart w:id="3" w:name="O_902463"/>
      <w:bookmarkEnd w:id="3"/>
      <w:r w:rsidRPr="00D91661">
        <w:t>Knowledge Evidence</w:t>
      </w:r>
    </w:p>
    <w:p w:rsidR="00000000" w:rsidRPr="00D91661" w:rsidP="00D91661">
      <w:pPr>
        <w:pStyle w:val="BodyText"/>
      </w:pPr>
      <w:r w:rsidRPr="00D91661">
        <w:t>Must provide evidence that demonstrates knowledge of:</w:t>
      </w:r>
    </w:p>
    <w:p w:rsidR="00000000" w:rsidRPr="00D91661" w:rsidP="00D91661">
      <w:pPr>
        <w:pStyle w:val="ListBullet"/>
      </w:pPr>
      <w:r w:rsidRPr="00D91661">
        <w:t>principles of risk</w:t>
      </w:r>
      <w:r w:rsidRPr="00D91661">
        <w:t xml:space="preserve"> assessment, risk management and hierarchy of control</w:t>
      </w:r>
    </w:p>
    <w:p w:rsidR="00000000" w:rsidRPr="00D91661" w:rsidP="00D91661">
      <w:pPr>
        <w:pStyle w:val="ListBullet"/>
      </w:pPr>
      <w:r w:rsidRPr="00D91661">
        <w:t>principles of small scale budgeting, operational planning and efficient resource use</w:t>
      </w:r>
    </w:p>
    <w:p w:rsidR="00000000" w:rsidRPr="00D91661" w:rsidP="00D91661">
      <w:pPr>
        <w:pStyle w:val="ListBullet"/>
      </w:pPr>
      <w:r w:rsidRPr="00D91661">
        <w:t>scientific terminology and technical details of sampling, testing, equipment and instrumentation used in the education program’s practical activities</w:t>
      </w:r>
    </w:p>
    <w:p w:rsidR="00000000" w:rsidRPr="00D91661" w:rsidP="00D91661">
      <w:pPr>
        <w:pStyle w:val="ListBullet"/>
      </w:pPr>
      <w:r w:rsidRPr="00D91661">
        <w:t>relevant legislation, regulations and codes governing practical activities</w:t>
      </w:r>
    </w:p>
    <w:p w:rsidR="00000000" w:rsidRPr="00D91661" w:rsidP="00D91661">
      <w:pPr>
        <w:pStyle w:val="ListBullet"/>
      </w:pPr>
      <w:r w:rsidRPr="00D91661">
        <w:t>workplace procedures for the pu</w:t>
      </w:r>
      <w:r w:rsidRPr="00D91661">
        <w:t>rchase, handling, storage and transport of materials and equipment</w:t>
      </w:r>
    </w:p>
    <w:p w:rsidR="00000000" w:rsidRPr="00D91661" w:rsidP="00D91661">
      <w:pPr>
        <w:pStyle w:val="ListBullet"/>
      </w:pPr>
      <w:r w:rsidRPr="00D91661">
        <w:t>relevant work health and safety (WHS) and environment requirements.</w:t>
      </w:r>
    </w:p>
    <w:p w:rsidR="00000000" w:rsidRPr="00D91661" w:rsidP="00D91661">
      <w:pPr>
        <w:pStyle w:val="AllowPageBreak"/>
      </w:pPr>
    </w:p>
    <w:p w:rsidR="00000000" w:rsidRPr="00D91661" w:rsidP="00D91661">
      <w:pPr>
        <w:pStyle w:val="Heading1"/>
      </w:pPr>
      <w:bookmarkStart w:id="4" w:name="O_902462"/>
      <w:bookmarkEnd w:id="4"/>
      <w:r w:rsidRPr="00D91661">
        <w:t>Assessment Conditions</w:t>
      </w:r>
    </w:p>
    <w:p w:rsidR="00000000" w:rsidRPr="00D91661" w:rsidP="00D91661">
      <w:pPr>
        <w:pStyle w:val="ListBullet"/>
      </w:pPr>
      <w:r w:rsidRPr="00D91661">
        <w:t>Judgement of competence must be based on holistic assessment of the evidence. Ass</w:t>
      </w:r>
      <w:r w:rsidRPr="00D91661">
        <w:t xml:space="preserve">essment methods must confirm consistency of performance over time, rather than a single assessment event. </w:t>
      </w:r>
    </w:p>
    <w:p w:rsidR="00000000" w:rsidRPr="00D91661" w:rsidP="00D91661">
      <w:pPr>
        <w:pStyle w:val="ListBullet"/>
      </w:pPr>
      <w:r w:rsidRPr="00D91661">
        <w:t>This unit of competency is to be assessed in the workplace or a simulated workplace environment. A simulated workplace environment must reflect reali</w:t>
      </w:r>
      <w:r w:rsidRPr="00D91661">
        <w:t xml:space="preserve">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D91661" w:rsidP="00D91661">
      <w:pPr>
        <w:pStyle w:val="ListBullet"/>
      </w:pPr>
      <w:r w:rsidRPr="00D91661">
        <w:t>Foundation skills are integral to compet</w:t>
      </w:r>
      <w:r w:rsidRPr="00D91661">
        <w:t xml:space="preserve">ent performance of the unit and should not be assessed separately. </w:t>
      </w:r>
    </w:p>
    <w:p w:rsidR="00000000" w:rsidRPr="00D91661" w:rsidP="00D91661">
      <w:pPr>
        <w:pStyle w:val="ListBullet"/>
      </w:pPr>
      <w:r w:rsidRPr="00D91661">
        <w:t>Assessment processes and techniques must be appropriate to the language, literacy and numeracy requirements of the work being performed and the needs of the candidate.</w:t>
      </w:r>
    </w:p>
    <w:p w:rsidR="00000000" w:rsidRPr="00D91661" w:rsidP="00D91661">
      <w:pPr>
        <w:pStyle w:val="ListBullet"/>
      </w:pPr>
      <w:r w:rsidRPr="00D91661">
        <w:t>Knowledge evidence m</w:t>
      </w:r>
      <w:r w:rsidRPr="00D91661">
        <w:t>ay be collected concurrently with performance evidence or through an independent process, such as workbooks, written assessments or interviews (provided a record is kept in each case).</w:t>
      </w:r>
    </w:p>
    <w:p w:rsidR="00000000" w:rsidRPr="00D91661" w:rsidP="00D91661">
      <w:pPr>
        <w:pStyle w:val="ListBullet"/>
      </w:pPr>
      <w:r w:rsidRPr="00D91661">
        <w:t xml:space="preserve">This unit of competency may be assessed with: </w:t>
      </w:r>
    </w:p>
    <w:p w:rsidR="00000000" w:rsidRPr="00D91661" w:rsidP="00D91661">
      <w:pPr>
        <w:pStyle w:val="ListBullet2"/>
      </w:pPr>
      <w:r w:rsidRPr="00D91661">
        <w:t>MSL944001 Maintain labo</w:t>
      </w:r>
      <w:r w:rsidRPr="00D91661">
        <w:t xml:space="preserve">ratory or field workplace safety </w:t>
      </w:r>
    </w:p>
    <w:p w:rsidR="00000000" w:rsidRPr="00D91661" w:rsidP="00D91661">
      <w:pPr>
        <w:pStyle w:val="ListBullet2"/>
      </w:pPr>
      <w:r w:rsidRPr="00D91661">
        <w:t>relevant MSL974000 series of units of competency</w:t>
      </w:r>
    </w:p>
    <w:p w:rsidR="00000000" w:rsidRPr="00D91661" w:rsidP="00D91661">
      <w:pPr>
        <w:pStyle w:val="ListBullet2"/>
      </w:pPr>
      <w:r w:rsidRPr="00D91661">
        <w:t>relevant MSL975000 series of units of competency</w:t>
      </w:r>
    </w:p>
    <w:p w:rsidR="00000000" w:rsidRPr="00D91661" w:rsidP="00D91661">
      <w:pPr>
        <w:pStyle w:val="ListBullet"/>
      </w:pPr>
      <w:r w:rsidRPr="00D91661">
        <w:t xml:space="preserve">Holistic assessment methods include: </w:t>
      </w:r>
    </w:p>
    <w:p w:rsidR="00000000" w:rsidRPr="00D91661" w:rsidP="00D91661">
      <w:pPr>
        <w:pStyle w:val="ListBullet2"/>
      </w:pPr>
      <w:r w:rsidRPr="00D91661">
        <w:t>review of operational plans, schedules and budgets prepared by the candidate</w:t>
      </w:r>
    </w:p>
    <w:p w:rsidR="00000000" w:rsidRPr="00D91661" w:rsidP="00D91661">
      <w:pPr>
        <w:pStyle w:val="ListBullet2"/>
      </w:pPr>
      <w:r w:rsidRPr="00D91661">
        <w:t>review of risk assessments and control strategies prepared by the candidate</w:t>
      </w:r>
    </w:p>
    <w:p w:rsidR="00000000" w:rsidRPr="00D91661" w:rsidP="00D91661">
      <w:pPr>
        <w:pStyle w:val="ListBullet2"/>
      </w:pPr>
      <w:r w:rsidRPr="00D91661">
        <w:t>review of job cards detailing completed tasks by the candidate</w:t>
      </w:r>
    </w:p>
    <w:p w:rsidR="00000000" w:rsidRPr="00D91661" w:rsidP="00D91661">
      <w:pPr>
        <w:pStyle w:val="ListBullet2"/>
      </w:pPr>
      <w:r w:rsidRPr="00D91661">
        <w:t>feedback from students, teaching staff, suppliers and supervisor</w:t>
      </w:r>
    </w:p>
    <w:p w:rsidR="00000000" w:rsidRPr="00D91661" w:rsidP="00D91661">
      <w:pPr>
        <w:pStyle w:val="ListBullet2"/>
      </w:pPr>
      <w:r w:rsidRPr="00D91661">
        <w:t>observation of the candidate assisting teaching staf</w:t>
      </w:r>
      <w:r w:rsidRPr="00D91661">
        <w:t>f and students during practical activities</w:t>
      </w:r>
    </w:p>
    <w:p w:rsidR="00000000" w:rsidRPr="00D91661" w:rsidP="00D91661">
      <w:pPr>
        <w:pStyle w:val="ListBullet2"/>
      </w:pPr>
      <w:r w:rsidRPr="00D91661">
        <w:t>written or oral questions to assess the candidate's knowledge of relevant workplace procedures, technical details of practical activities and his/her ability to handle a range of contingencies.</w:t>
      </w:r>
    </w:p>
    <w:p w:rsidR="00000000" w:rsidRPr="00D91661" w:rsidP="00D91661">
      <w:pPr>
        <w:pStyle w:val="ListBullet"/>
      </w:pPr>
      <w:r w:rsidRPr="00D91661">
        <w:t>Access is required</w:t>
      </w:r>
      <w:r w:rsidRPr="00D91661">
        <w:t xml:space="preserve"> to instruments, equipment, materials, workplace documentation, procedures and specifications associated with this unit, including, but not limited to:</w:t>
      </w:r>
    </w:p>
    <w:p w:rsidR="00000000" w:rsidRPr="00D91661" w:rsidP="00D91661">
      <w:pPr>
        <w:pStyle w:val="ListBullet2"/>
      </w:pPr>
      <w:r w:rsidRPr="00D91661">
        <w:t>laboratory/field work environment, equipment and materials</w:t>
      </w:r>
    </w:p>
    <w:p w:rsidR="00000000" w:rsidRPr="00D91661" w:rsidP="00D91661">
      <w:pPr>
        <w:pStyle w:val="ListBullet2"/>
      </w:pPr>
      <w:r w:rsidRPr="00D91661">
        <w:t>personal protective equipment (PPE) and safe</w:t>
      </w:r>
      <w:r w:rsidRPr="00D91661">
        <w:t>ty equipment</w:t>
      </w:r>
    </w:p>
    <w:p w:rsidR="00000000" w:rsidRPr="00D91661" w:rsidP="00D91661">
      <w:pPr>
        <w:pStyle w:val="ListBullet2"/>
      </w:pPr>
      <w:r w:rsidRPr="00D91661">
        <w:t>WHS management system, policies and procedures.</w:t>
      </w:r>
    </w:p>
    <w:p w:rsidR="00000000" w:rsidRPr="00D91661" w:rsidP="00D91661">
      <w:pPr>
        <w:pStyle w:val="ListBullet"/>
      </w:pPr>
      <w:r w:rsidRPr="00D91661">
        <w:t xml:space="preserve">Assessors must satisfy the assessor competency requirements that are in place at the time of the assessment as set by the VET regulator.  </w:t>
      </w:r>
    </w:p>
    <w:p w:rsidR="00000000" w:rsidRPr="00D91661" w:rsidP="00D91661">
      <w:pPr>
        <w:pStyle w:val="ListBullet"/>
      </w:pPr>
      <w:r w:rsidRPr="00D91661">
        <w:t>The assessor must demonstra</w:t>
      </w:r>
      <w:r w:rsidRPr="00D91661">
        <w:t>te both technical competency and currency.</w:t>
      </w:r>
    </w:p>
    <w:p w:rsidR="00000000" w:rsidRPr="00D91661" w:rsidP="00D91661">
      <w:pPr>
        <w:pStyle w:val="ListBullet"/>
      </w:pPr>
      <w:r w:rsidRPr="00D91661">
        <w:t>Technical competence can be demonstrated through:</w:t>
      </w:r>
    </w:p>
    <w:p w:rsidR="00000000" w:rsidRPr="00D91661" w:rsidP="00D91661">
      <w:pPr>
        <w:pStyle w:val="ListBullet2"/>
      </w:pPr>
      <w:r w:rsidRPr="00D91661">
        <w:t>relevant VET or other qualification/Statement of Attainment AND/OR</w:t>
      </w:r>
    </w:p>
    <w:p w:rsidR="00000000" w:rsidRPr="00D91661" w:rsidP="00D91661">
      <w:pPr>
        <w:pStyle w:val="ListBullet2"/>
      </w:pPr>
      <w:r w:rsidRPr="00D91661">
        <w:t>relevant workplace experience.</w:t>
      </w:r>
    </w:p>
    <w:p w:rsidR="00000000" w:rsidRPr="00D91661" w:rsidP="00D91661">
      <w:pPr>
        <w:pStyle w:val="ListBullet"/>
      </w:pPr>
      <w:r w:rsidRPr="00D91661">
        <w:t>Currency can be demonstrated through:</w:t>
      </w:r>
    </w:p>
    <w:p w:rsidR="00000000" w:rsidRPr="00D91661" w:rsidP="00D91661">
      <w:pPr>
        <w:pStyle w:val="ListBullet2"/>
      </w:pPr>
      <w:r w:rsidRPr="00D91661">
        <w:t>performing the competenc</w:t>
      </w:r>
      <w:r w:rsidRPr="00D91661">
        <w:t>y being assessed as part of current employment OR</w:t>
      </w:r>
    </w:p>
    <w:p w:rsidR="00000000" w:rsidRPr="00D91661" w:rsidP="00D91661">
      <w:pPr>
        <w:pStyle w:val="ListBullet2"/>
      </w:pPr>
      <w:r w:rsidRPr="00D91661">
        <w:t>having consulted with a laboratory about performing the competency being assessed within the last twelve months.</w:t>
      </w:r>
    </w:p>
    <w:p w:rsidR="00000000" w:rsidRPr="00D91661" w:rsidP="00D91661">
      <w:pPr>
        <w:pStyle w:val="AllowPageBreak"/>
      </w:pPr>
    </w:p>
    <w:p w:rsidR="00000000" w:rsidRPr="00D91661" w:rsidP="00D91661">
      <w:pPr>
        <w:pStyle w:val="Heading1"/>
      </w:pPr>
      <w:bookmarkStart w:id="5" w:name="O_902460"/>
      <w:bookmarkEnd w:id="5"/>
      <w:r w:rsidRPr="00D91661">
        <w:t>Links</w:t>
      </w:r>
    </w:p>
    <w:p w:rsidR="00000000" w:rsidRPr="00D91661" w:rsidP="00D91661">
      <w:pPr>
        <w:pStyle w:val="BodyText"/>
      </w:pPr>
      <w:r w:rsidRPr="00D91661">
        <w:t>MSA Training Package Implementation Guides - http://mskills.org.au/tra</w:t>
      </w:r>
      <w:r w:rsidRPr="00D91661">
        <w:t>ining-packages/info/</w:t>
      </w:r>
    </w:p>
    <w:p w:rsidR="00000000" w:rsidRPr="00D91661" w:rsidP="00D91661"/>
    <w:sectPr w:rsidSect="00D916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1" w:rsidRPr="00F253AF" w:rsidP="00F25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AF" w:rsidP="00D91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3AF" w:rsidP="00D91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253AF" w:rsidP="00D91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1" w:rsidRPr="00F253AF" w:rsidP="00F253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AF" w:rsidRPr="002D2AF8" w:rsidP="00D91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MSL914001 Prepare practical science classes and demonstrations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F253AF" w:rsidP="00D91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7E2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A2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B22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661"/>
  </w:style>
  <w:style w:type="character" w:customStyle="1" w:styleId="Heading1Char">
    <w:name w:val="Heading 1 Char"/>
    <w:basedOn w:val="DefaultParagraphFont"/>
    <w:link w:val="Heading1"/>
    <w:rsid w:val="00D91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6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66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16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661"/>
    <w:rPr>
      <w:b/>
      <w:spacing w:val="0"/>
    </w:rPr>
  </w:style>
  <w:style w:type="paragraph" w:customStyle="1" w:styleId="SuperTitle">
    <w:name w:val="SuperTitle"/>
    <w:basedOn w:val="Title"/>
    <w:rsid w:val="00D91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661"/>
    <w:rPr>
      <w:i/>
    </w:rPr>
  </w:style>
  <w:style w:type="paragraph" w:styleId="Caption">
    <w:name w:val="caption"/>
    <w:basedOn w:val="BodyText"/>
    <w:next w:val="Normal"/>
    <w:qFormat/>
    <w:rsid w:val="00D91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661"/>
  </w:style>
  <w:style w:type="paragraph" w:styleId="TableofFigures">
    <w:name w:val="table of figures"/>
    <w:basedOn w:val="Normal"/>
    <w:next w:val="Normal"/>
    <w:semiHidden/>
    <w:rsid w:val="00D91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661"/>
    <w:pPr>
      <w:numPr>
        <w:numId w:val="11"/>
      </w:numPr>
    </w:pPr>
  </w:style>
  <w:style w:type="character" w:customStyle="1" w:styleId="WingdingSymbols">
    <w:name w:val="Wingding Symbols"/>
    <w:rsid w:val="00D91661"/>
    <w:rPr>
      <w:rFonts w:ascii="Wingdings" w:hAnsi="Wingdings"/>
    </w:rPr>
  </w:style>
  <w:style w:type="paragraph" w:customStyle="1" w:styleId="TableHeading">
    <w:name w:val="Table Heading"/>
    <w:basedOn w:val="HeadingBase"/>
    <w:rsid w:val="00D91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661"/>
    <w:rPr>
      <w:color w:val="0033CC"/>
      <w:u w:val="none"/>
    </w:rPr>
  </w:style>
  <w:style w:type="paragraph" w:customStyle="1" w:styleId="BodyTextRight">
    <w:name w:val="Body Text Right"/>
    <w:basedOn w:val="BodyText"/>
    <w:rsid w:val="00D91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661"/>
    <w:rPr>
      <w:sz w:val="32"/>
    </w:rPr>
  </w:style>
  <w:style w:type="paragraph" w:customStyle="1" w:styleId="HeadingProcedure">
    <w:name w:val="Heading Procedure"/>
    <w:basedOn w:val="HeadingBase"/>
    <w:next w:val="Normal"/>
    <w:rsid w:val="00D91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661"/>
    <w:pPr>
      <w:spacing w:before="60" w:after="60"/>
    </w:pPr>
  </w:style>
  <w:style w:type="paragraph" w:styleId="ListContinue">
    <w:name w:val="List Continue"/>
    <w:basedOn w:val="List"/>
    <w:rsid w:val="00D91661"/>
    <w:pPr>
      <w:ind w:firstLine="0"/>
    </w:pPr>
  </w:style>
  <w:style w:type="paragraph" w:customStyle="1" w:styleId="ListNote">
    <w:name w:val="List Note"/>
    <w:basedOn w:val="List"/>
    <w:rsid w:val="00D91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661"/>
    <w:rPr>
      <w:rFonts w:ascii="Courier New" w:hAnsi="Courier New"/>
    </w:rPr>
  </w:style>
  <w:style w:type="paragraph" w:customStyle="1" w:styleId="NoteBullet">
    <w:name w:val="Note Bullet"/>
    <w:basedOn w:val="Note"/>
    <w:rsid w:val="00D91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6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1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661"/>
    <w:rPr>
      <w:b/>
      <w:smallCaps/>
    </w:rPr>
  </w:style>
  <w:style w:type="paragraph" w:customStyle="1" w:styleId="TableListNumber">
    <w:name w:val="Table List Number"/>
    <w:basedOn w:val="ListNumber"/>
    <w:rsid w:val="00D91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661"/>
    <w:pPr>
      <w:numPr>
        <w:numId w:val="9"/>
      </w:numPr>
    </w:pPr>
  </w:style>
  <w:style w:type="paragraph" w:customStyle="1" w:styleId="ListAlpha2">
    <w:name w:val="List Alpha 2"/>
    <w:basedOn w:val="List2"/>
    <w:rsid w:val="00D91661"/>
    <w:pPr>
      <w:numPr>
        <w:numId w:val="8"/>
      </w:numPr>
    </w:pPr>
  </w:style>
  <w:style w:type="paragraph" w:styleId="List2">
    <w:name w:val="List 2"/>
    <w:basedOn w:val="BodyText"/>
    <w:rsid w:val="00D91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6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661"/>
    <w:pPr>
      <w:numPr>
        <w:numId w:val="4"/>
      </w:numPr>
    </w:pPr>
  </w:style>
  <w:style w:type="paragraph" w:styleId="ListContinue2">
    <w:name w:val="List Continue 2"/>
    <w:basedOn w:val="List2"/>
    <w:rsid w:val="00D91661"/>
    <w:pPr>
      <w:ind w:firstLine="0"/>
    </w:pPr>
  </w:style>
  <w:style w:type="paragraph" w:styleId="ListContinue3">
    <w:name w:val="List Continue 3"/>
    <w:basedOn w:val="List3"/>
    <w:rsid w:val="00D91661"/>
    <w:pPr>
      <w:ind w:left="1021" w:firstLine="0"/>
    </w:pPr>
  </w:style>
  <w:style w:type="paragraph" w:styleId="ListContinue4">
    <w:name w:val="List Continue 4"/>
    <w:basedOn w:val="List4"/>
    <w:rsid w:val="00D91661"/>
    <w:pPr>
      <w:ind w:firstLine="0"/>
    </w:pPr>
  </w:style>
  <w:style w:type="paragraph" w:styleId="ListContinue5">
    <w:name w:val="List Continue 5"/>
    <w:basedOn w:val="List5"/>
    <w:rsid w:val="00D91661"/>
    <w:pPr>
      <w:ind w:firstLine="0"/>
    </w:pPr>
  </w:style>
  <w:style w:type="paragraph" w:styleId="ListNumber3">
    <w:name w:val="List Number 3"/>
    <w:basedOn w:val="List3"/>
    <w:rsid w:val="00D91661"/>
    <w:pPr>
      <w:numPr>
        <w:numId w:val="5"/>
      </w:numPr>
    </w:pPr>
  </w:style>
  <w:style w:type="paragraph" w:styleId="ListNumber4">
    <w:name w:val="List Number 4"/>
    <w:basedOn w:val="List4"/>
    <w:rsid w:val="00D91661"/>
    <w:pPr>
      <w:numPr>
        <w:numId w:val="6"/>
      </w:numPr>
    </w:pPr>
  </w:style>
  <w:style w:type="paragraph" w:styleId="ListNumber5">
    <w:name w:val="List Number 5"/>
    <w:basedOn w:val="List5"/>
    <w:rsid w:val="00D91661"/>
    <w:pPr>
      <w:numPr>
        <w:numId w:val="7"/>
      </w:numPr>
    </w:pPr>
  </w:style>
  <w:style w:type="paragraph" w:styleId="BlockText">
    <w:name w:val="Block Text"/>
    <w:basedOn w:val="Normal"/>
    <w:rsid w:val="00D91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661"/>
    <w:rPr>
      <w:sz w:val="16"/>
      <w:vertAlign w:val="superscript"/>
    </w:rPr>
  </w:style>
  <w:style w:type="character" w:customStyle="1" w:styleId="Symbols">
    <w:name w:val="Symbols"/>
    <w:basedOn w:val="DefaultParagraphFont"/>
    <w:rsid w:val="00D91661"/>
    <w:rPr>
      <w:rFonts w:ascii="Symbol" w:hAnsi="Symbol"/>
    </w:rPr>
  </w:style>
  <w:style w:type="character" w:customStyle="1" w:styleId="MenuOptions">
    <w:name w:val="Menu Options"/>
    <w:basedOn w:val="DefaultParagraphFont"/>
    <w:rsid w:val="00D91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661"/>
    <w:rPr>
      <w:b/>
    </w:rPr>
  </w:style>
  <w:style w:type="character" w:customStyle="1" w:styleId="Underlined">
    <w:name w:val="Underlined"/>
    <w:basedOn w:val="DefaultParagraphFont"/>
    <w:rsid w:val="00D91661"/>
    <w:rPr>
      <w:u w:val="single"/>
    </w:rPr>
  </w:style>
  <w:style w:type="paragraph" w:customStyle="1" w:styleId="TableBodyTextRight">
    <w:name w:val="Table Body Text Right"/>
    <w:basedOn w:val="TableBodyText"/>
    <w:rsid w:val="00D91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661"/>
    <w:rPr>
      <w:sz w:val="18"/>
    </w:rPr>
  </w:style>
  <w:style w:type="paragraph" w:customStyle="1" w:styleId="BodySmallRight">
    <w:name w:val="Body Small Right"/>
    <w:basedOn w:val="BodyTextRight"/>
    <w:rsid w:val="00D91661"/>
    <w:rPr>
      <w:sz w:val="18"/>
      <w:szCs w:val="18"/>
    </w:rPr>
  </w:style>
  <w:style w:type="paragraph" w:customStyle="1" w:styleId="MarginEdition">
    <w:name w:val="Margin Edition"/>
    <w:basedOn w:val="MarginNote"/>
    <w:rsid w:val="00D91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661"/>
    <w:rPr>
      <w:sz w:val="2"/>
      <w:szCs w:val="2"/>
    </w:rPr>
  </w:style>
  <w:style w:type="character" w:customStyle="1" w:styleId="Small">
    <w:name w:val="Small"/>
    <w:basedOn w:val="DefaultParagraphFont"/>
    <w:rsid w:val="00D91661"/>
    <w:rPr>
      <w:sz w:val="16"/>
    </w:rPr>
  </w:style>
  <w:style w:type="paragraph" w:customStyle="1" w:styleId="WideTable">
    <w:name w:val="Wide Table"/>
    <w:basedOn w:val="Normal"/>
    <w:rsid w:val="00D91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661"/>
  </w:style>
  <w:style w:type="paragraph" w:styleId="Quote">
    <w:name w:val="Quote"/>
    <w:basedOn w:val="Heading1"/>
    <w:link w:val="QuoteChar"/>
    <w:qFormat/>
    <w:rsid w:val="00D91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661"/>
    <w:pPr>
      <w:pageBreakBefore/>
    </w:pPr>
  </w:style>
  <w:style w:type="paragraph" w:customStyle="1" w:styleId="Border">
    <w:name w:val="Border"/>
    <w:basedOn w:val="Normal"/>
    <w:qFormat/>
    <w:rsid w:val="00D91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661"/>
    <w:rPr>
      <w:u w:val="single"/>
    </w:rPr>
  </w:style>
  <w:style w:type="character" w:customStyle="1" w:styleId="BoldandItalics">
    <w:name w:val="Bold and Italics"/>
    <w:qFormat/>
    <w:rsid w:val="00D91661"/>
    <w:rPr>
      <w:b/>
      <w:i/>
      <w:u w:val="none"/>
    </w:rPr>
  </w:style>
  <w:style w:type="paragraph" w:styleId="BalloonText">
    <w:name w:val="Balloon Text"/>
    <w:basedOn w:val="Normal"/>
    <w:link w:val="BalloonTextChar"/>
    <w:rsid w:val="00D91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6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6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4368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MSL914001 Prepare practical science classes and demonstrations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2016-03-01T06:30:00Z</dcterms:created>
  <dcterms:modified xsi:type="dcterms:W3CDTF">2016-03-01T06:30:00Z</dcterms:modified>
</cp:coreProperties>
</file>