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50B7" w:rsidP="000C50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MSL913003 Communicate with other people</w:t>
      </w:r>
      <w:r>
        <w:fldChar w:fldCharType="end"/>
      </w:r>
    </w:p>
    <w:p w:rsidR="000C50B7" w:rsidP="000C50B7">
      <w:pPr>
        <w:pStyle w:val="Version"/>
        <w:sectPr w:rsidSect="00276B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6B2E" w:rsidP="00276B2E">
      <w:pPr>
        <w:pStyle w:val="SuperHeading"/>
      </w:pPr>
      <w:r w:rsidRPr="00276B2E">
        <w:t>MSL913003 Communicate with other people</w:t>
      </w:r>
    </w:p>
    <w:p w:rsidR="00000000" w:rsidRPr="00276B2E" w:rsidP="00276B2E">
      <w:pPr>
        <w:pStyle w:val="Heading1"/>
      </w:pPr>
      <w:bookmarkStart w:id="1" w:name="O_985446"/>
      <w:bookmarkEnd w:id="1"/>
      <w:r w:rsidRPr="00276B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276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6B2E" w:rsidP="00276B2E">
            <w:pPr>
              <w:pStyle w:val="BodyText"/>
            </w:pPr>
            <w:r w:rsidRPr="00276B2E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rPr>
                <w:rStyle w:val="SpecialBold"/>
              </w:rPr>
              <w:t>Comments</w:t>
            </w:r>
          </w:p>
        </w:tc>
      </w:tr>
      <w:tr w:rsidTr="00276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B2E" w:rsidP="00276B2E">
            <w:pPr>
              <w:pStyle w:val="BodyText"/>
            </w:pPr>
            <w:r w:rsidRPr="00276B2E">
              <w:t xml:space="preserve">This version was released in </w:t>
            </w:r>
            <w:r w:rsidRPr="00276B2E">
              <w:rPr>
                <w:rStyle w:val="Emphasis"/>
              </w:rPr>
              <w:t>MSL Laboratory Operations Training Package Release 2.0.</w:t>
            </w:r>
          </w:p>
          <w:p w:rsidR="00000000" w:rsidRPr="00276B2E" w:rsidP="00276B2E">
            <w:pPr>
              <w:pStyle w:val="BodyText"/>
            </w:pPr>
            <w:r w:rsidRPr="00276B2E">
              <w:t>Supersedes and equivalent to MSL913001 Communicate with other people. Range of conditions removed. Assessment requirements</w:t>
            </w:r>
            <w:r w:rsidRPr="00276B2E">
              <w:t xml:space="preserve"> amended. Equivalent outcome.</w:t>
            </w:r>
          </w:p>
        </w:tc>
      </w:tr>
    </w:tbl>
    <w:p w:rsidR="00000000" w:rsidRPr="00276B2E" w:rsidP="00276B2E">
      <w:pPr>
        <w:pStyle w:val="BodyText"/>
      </w:pPr>
    </w:p>
    <w:p w:rsidR="00000000" w:rsidRPr="00276B2E" w:rsidP="00276B2E">
      <w:pPr>
        <w:pStyle w:val="AllowPageBreak"/>
      </w:pPr>
    </w:p>
    <w:p w:rsidR="00000000" w:rsidRPr="00276B2E" w:rsidP="00276B2E">
      <w:pPr>
        <w:pStyle w:val="Heading1"/>
      </w:pPr>
      <w:bookmarkStart w:id="2" w:name="O_985452"/>
      <w:bookmarkEnd w:id="2"/>
      <w:r w:rsidRPr="00276B2E">
        <w:t>Application</w:t>
      </w:r>
    </w:p>
    <w:p w:rsidR="00000000" w:rsidRPr="00276B2E" w:rsidP="000C50B7">
      <w:pPr>
        <w:pStyle w:val="BodyText"/>
      </w:pPr>
      <w:r w:rsidRPr="00276B2E">
        <w:t xml:space="preserve">This unit of competency describes the skills and knowledge to receive and pass on written and oral messages, provide relevant information in response to requests within timelines and demonstrate </w:t>
      </w:r>
      <w:r w:rsidRPr="00276B2E">
        <w:t>effective interpersonal skills.</w:t>
      </w:r>
    </w:p>
    <w:p w:rsidR="00000000" w:rsidRPr="00276B2E" w:rsidP="000C50B7">
      <w:pPr>
        <w:pStyle w:val="BodyText"/>
      </w:pPr>
      <w:r w:rsidRPr="00276B2E">
        <w:t>This unit of competency applies to laboratory assistants and instrument operators working in all industry sectors.</w:t>
      </w:r>
    </w:p>
    <w:p w:rsidR="00000000" w:rsidRPr="00276B2E" w:rsidP="000C50B7">
      <w:pPr>
        <w:pStyle w:val="BodyText"/>
      </w:pPr>
      <w:r w:rsidRPr="00276B2E">
        <w:t>No licensing or certification requirements exist at the time of publication. However, regulations and/or ex</w:t>
      </w:r>
      <w:r w:rsidRPr="00276B2E">
        <w:t>ternal accreditation requirements for laboratory operations exist, so local requirements should be checked. Relevant legislation, industry standards and codes of practice within Australia must also be applied.</w:t>
      </w:r>
    </w:p>
    <w:p w:rsidR="00000000" w:rsidRPr="00276B2E" w:rsidP="00276B2E">
      <w:pPr>
        <w:pStyle w:val="Heading1"/>
      </w:pPr>
      <w:bookmarkStart w:id="3" w:name="O_985451"/>
      <w:bookmarkEnd w:id="3"/>
      <w:r w:rsidRPr="00276B2E">
        <w:t>Pre-requisite Unit</w:t>
      </w:r>
    </w:p>
    <w:p w:rsidR="00000000" w:rsidRPr="00276B2E" w:rsidP="000C50B7">
      <w:pPr>
        <w:pStyle w:val="BodyText"/>
      </w:pPr>
      <w:r w:rsidRPr="00276B2E">
        <w:t>Nil</w:t>
      </w:r>
    </w:p>
    <w:p w:rsidR="00000000" w:rsidRPr="00276B2E" w:rsidP="00276B2E">
      <w:pPr>
        <w:pStyle w:val="Heading1"/>
      </w:pPr>
      <w:bookmarkStart w:id="4" w:name="O_985450"/>
      <w:bookmarkEnd w:id="4"/>
      <w:r w:rsidRPr="00276B2E">
        <w:t>Competency Field</w:t>
      </w:r>
    </w:p>
    <w:p w:rsidR="00000000" w:rsidRPr="00276B2E" w:rsidP="000C50B7">
      <w:pPr>
        <w:pStyle w:val="BodyText"/>
      </w:pPr>
      <w:r w:rsidRPr="00276B2E">
        <w:t>Communication/organisation</w:t>
      </w:r>
    </w:p>
    <w:p w:rsidR="00000000" w:rsidRPr="00276B2E" w:rsidP="00276B2E">
      <w:pPr>
        <w:pStyle w:val="Heading1"/>
      </w:pPr>
      <w:bookmarkStart w:id="5" w:name="O_985449"/>
      <w:bookmarkEnd w:id="5"/>
      <w:r w:rsidRPr="00276B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276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t>Performance criteria describe the performance needed to demonstrate achievement of the element.</w:t>
            </w:r>
          </w:p>
        </w:tc>
      </w:tr>
      <w:tr w:rsidTr="00276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B2E" w:rsidP="00276B2E">
            <w:pPr>
              <w:pStyle w:val="BodyText"/>
            </w:pPr>
            <w:r w:rsidRPr="00276B2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rPr>
                <w:rStyle w:val="SpecialBold"/>
              </w:rPr>
              <w:t>Re</w:t>
            </w:r>
            <w:r w:rsidRPr="00276B2E">
              <w:rPr>
                <w:rStyle w:val="SpecialBold"/>
              </w:rPr>
              <w:t xml:space="preserve">ceive and act </w:t>
            </w:r>
            <w:r w:rsidRPr="00276B2E">
              <w:rPr>
                <w:rStyle w:val="SpecialBold"/>
              </w:rPr>
              <w:t>upon instructions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t>Listen to instructions and respond appropriately</w:t>
            </w:r>
          </w:p>
        </w:tc>
      </w:tr>
      <w:tr w:rsidTr="00276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t>Clarify instructions to ensure understanding of the task</w:t>
            </w:r>
          </w:p>
        </w:tc>
      </w:tr>
      <w:tr w:rsidTr="00276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</w:p>
        </w:tc>
      </w:tr>
      <w:tr w:rsidTr="00276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B2E" w:rsidP="00276B2E">
            <w:pPr>
              <w:pStyle w:val="BodyText"/>
            </w:pPr>
            <w:r w:rsidRPr="00276B2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rPr>
                <w:rStyle w:val="SpecialBold"/>
              </w:rPr>
              <w:t>Receive and convey messages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t>Receive verbal and written messages and respond appropriately</w:t>
            </w:r>
          </w:p>
        </w:tc>
      </w:tr>
      <w:tr w:rsidTr="00276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t>Record and convey information so that messages are understood</w:t>
            </w:r>
          </w:p>
        </w:tc>
      </w:tr>
      <w:tr w:rsidTr="00276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</w:p>
        </w:tc>
      </w:tr>
      <w:tr w:rsidTr="00276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B2E" w:rsidP="00276B2E">
            <w:pPr>
              <w:pStyle w:val="BodyText"/>
            </w:pPr>
            <w:r w:rsidRPr="00276B2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rPr>
                <w:rStyle w:val="SpecialBold"/>
              </w:rPr>
              <w:t>Demonstrate appropriate interpersonal skills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t>Follow workplace procedures which reflect equal opportunity, anti-discrimination and non-harassment legislative requirements</w:t>
            </w:r>
          </w:p>
        </w:tc>
      </w:tr>
      <w:tr w:rsidTr="00276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t>Demonstrate effective interpersonal skills during everyday interactions</w:t>
            </w:r>
          </w:p>
        </w:tc>
      </w:tr>
      <w:tr w:rsidTr="00276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</w:p>
        </w:tc>
      </w:tr>
      <w:tr w:rsidTr="00276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B2E" w:rsidP="00276B2E">
            <w:pPr>
              <w:pStyle w:val="BodyText"/>
            </w:pPr>
            <w:r w:rsidRPr="00276B2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rPr>
                <w:rStyle w:val="SpecialBold"/>
              </w:rPr>
              <w:t>Provide appropriate information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t>Deal with inquiries in accordance with workplace customer service requirements</w:t>
            </w:r>
          </w:p>
        </w:tc>
      </w:tr>
      <w:tr w:rsidTr="00276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t>Establish details of inquiry by questioning and summarising</w:t>
            </w:r>
          </w:p>
        </w:tc>
      </w:tr>
      <w:tr w:rsidTr="00276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t>Access and provide relevant information that meets own authorisation and confidentiality requirements</w:t>
            </w:r>
          </w:p>
        </w:tc>
      </w:tr>
      <w:tr w:rsidTr="00276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t>Redirect inquiries to relevant personnel for resolution if beyond own area of responsibility</w:t>
            </w:r>
          </w:p>
        </w:tc>
      </w:tr>
      <w:tr w:rsidTr="00276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E">
            <w:pPr>
              <w:pStyle w:val="BodyText"/>
              <w:rPr>
                <w:lang w:val="en-NZ"/>
              </w:rPr>
            </w:pPr>
            <w:r w:rsidRPr="00276B2E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B2E" w:rsidP="00276B2E">
            <w:pPr>
              <w:pStyle w:val="BodyText"/>
            </w:pPr>
            <w:r w:rsidRPr="00276B2E">
              <w:t>Complete all workplace documents legibly and accurately in accordance with workplace procedures</w:t>
            </w:r>
          </w:p>
        </w:tc>
      </w:tr>
    </w:tbl>
    <w:p w:rsidR="00000000" w:rsidRPr="00276B2E" w:rsidP="00276B2E">
      <w:pPr>
        <w:pStyle w:val="BodyText"/>
      </w:pPr>
    </w:p>
    <w:p w:rsidR="00000000" w:rsidRPr="00276B2E" w:rsidP="00276B2E">
      <w:pPr>
        <w:pStyle w:val="AllowPageBreak"/>
      </w:pPr>
    </w:p>
    <w:p w:rsidR="00000000" w:rsidRPr="00276B2E" w:rsidP="00276B2E">
      <w:pPr>
        <w:pStyle w:val="Heading1"/>
      </w:pPr>
      <w:bookmarkStart w:id="6" w:name="O_985448"/>
      <w:bookmarkEnd w:id="6"/>
      <w:r w:rsidRPr="00276B2E">
        <w:t>Foundation Skills</w:t>
      </w:r>
    </w:p>
    <w:p w:rsidR="00000000" w:rsidRPr="00276B2E" w:rsidP="000C50B7">
      <w:pPr>
        <w:pStyle w:val="BodyText"/>
      </w:pPr>
      <w:r w:rsidRPr="00276B2E">
        <w:t xml:space="preserve">This section describes </w:t>
      </w:r>
      <w:r w:rsidRPr="00276B2E">
        <w:t>those language, literacy, numeracy and employment skills that are essential to performance.</w:t>
      </w:r>
    </w:p>
    <w:p w:rsidR="00000000" w:rsidRPr="00276B2E" w:rsidP="000C50B7">
      <w:pPr>
        <w:pStyle w:val="BodyText"/>
      </w:pPr>
      <w:r w:rsidRPr="00276B2E">
        <w:t>Foundation skills essential to performance are explicit in the performance criteria of this unit of competency.</w:t>
      </w:r>
    </w:p>
    <w:p w:rsidR="00000000" w:rsidRPr="00276B2E" w:rsidP="00276B2E">
      <w:pPr>
        <w:pStyle w:val="Heading1"/>
      </w:pPr>
      <w:bookmarkStart w:id="7" w:name="O_985447"/>
      <w:bookmarkEnd w:id="7"/>
      <w:r w:rsidRPr="00276B2E">
        <w:t>Unit Mapping Information</w:t>
      </w:r>
    </w:p>
    <w:p w:rsidR="00000000" w:rsidRPr="00276B2E" w:rsidP="000C50B7">
      <w:pPr>
        <w:pStyle w:val="BodyText"/>
      </w:pPr>
      <w:r w:rsidRPr="00276B2E">
        <w:t>Equivalent to MSL913001 Communicate with other people, Release 1.</w:t>
      </w:r>
    </w:p>
    <w:p w:rsidR="00000000" w:rsidRPr="00276B2E" w:rsidP="00276B2E">
      <w:pPr>
        <w:pStyle w:val="Heading1"/>
      </w:pPr>
      <w:bookmarkStart w:id="8" w:name="O_985440"/>
      <w:bookmarkEnd w:id="8"/>
      <w:r w:rsidRPr="00276B2E">
        <w:t>Links</w:t>
      </w:r>
    </w:p>
    <w:p w:rsidR="00000000" w:rsidRPr="00276B2E" w:rsidP="000C50B7">
      <w:pPr>
        <w:pStyle w:val="BodyText"/>
      </w:pPr>
      <w:r w:rsidRPr="00276B2E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94AE6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76B2E" w:rsidP="00276B2E"/>
    <w:sectPr w:rsidSect="00276B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2E" w:rsidRPr="000C50B7" w:rsidP="000C50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0B7" w:rsidP="00276B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50B7" w:rsidP="00276B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C50B7" w:rsidP="00276B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0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B2E" w:rsidRPr="000C50B7" w:rsidP="000C50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0B7" w:rsidRPr="002D2AF8" w:rsidP="00276B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MSL913003 Communicate with other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0C50B7" w:rsidP="00276B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B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B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B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B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B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B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B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B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B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B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B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B2E"/>
  </w:style>
  <w:style w:type="character" w:customStyle="1" w:styleId="Heading1Char">
    <w:name w:val="Heading 1 Char"/>
    <w:basedOn w:val="DefaultParagraphFont"/>
    <w:link w:val="Heading1"/>
    <w:rsid w:val="00276B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B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B2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76B2E"/>
    <w:rPr>
      <w:b/>
      <w:spacing w:val="0"/>
    </w:rPr>
  </w:style>
  <w:style w:type="character" w:styleId="Emphasis">
    <w:name w:val="Emphasis"/>
    <w:basedOn w:val="DefaultParagraphFont"/>
    <w:qFormat/>
    <w:rsid w:val="00276B2E"/>
    <w:rPr>
      <w:i/>
    </w:rPr>
  </w:style>
  <w:style w:type="paragraph" w:customStyle="1" w:styleId="SuperHeading">
    <w:name w:val="SuperHeading"/>
    <w:basedOn w:val="Normal"/>
    <w:rsid w:val="00276B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B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6B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B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B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B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B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B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B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B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B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B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B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B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B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B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B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B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B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B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6B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6B2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76B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6B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B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B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6B2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6B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B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B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B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B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B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B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B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B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6B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B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B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B2E"/>
  </w:style>
  <w:style w:type="paragraph" w:styleId="TableofFigures">
    <w:name w:val="table of figures"/>
    <w:basedOn w:val="Normal"/>
    <w:next w:val="Normal"/>
    <w:semiHidden/>
    <w:rsid w:val="00276B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B2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76B2E"/>
    <w:rPr>
      <w:rFonts w:ascii="Wingdings" w:hAnsi="Wingdings"/>
    </w:rPr>
  </w:style>
  <w:style w:type="paragraph" w:customStyle="1" w:styleId="TableHeading">
    <w:name w:val="Table Heading"/>
    <w:basedOn w:val="HeadingBase"/>
    <w:rsid w:val="00276B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B2E"/>
    <w:rPr>
      <w:color w:val="0033CC"/>
      <w:u w:val="none"/>
    </w:rPr>
  </w:style>
  <w:style w:type="paragraph" w:customStyle="1" w:styleId="BodyTextRight">
    <w:name w:val="Body Text Right"/>
    <w:basedOn w:val="BodyText"/>
    <w:rsid w:val="00276B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B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B2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B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B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B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B2E"/>
    <w:rPr>
      <w:sz w:val="32"/>
    </w:rPr>
  </w:style>
  <w:style w:type="paragraph" w:customStyle="1" w:styleId="HeadingProcedure">
    <w:name w:val="Heading Procedure"/>
    <w:basedOn w:val="HeadingBase"/>
    <w:next w:val="Normal"/>
    <w:rsid w:val="00276B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B2E"/>
    <w:pPr>
      <w:spacing w:before="60" w:after="60"/>
    </w:pPr>
  </w:style>
  <w:style w:type="paragraph" w:styleId="ListContinue">
    <w:name w:val="List Continue"/>
    <w:basedOn w:val="List"/>
    <w:rsid w:val="00276B2E"/>
    <w:pPr>
      <w:ind w:firstLine="0"/>
    </w:pPr>
  </w:style>
  <w:style w:type="paragraph" w:customStyle="1" w:styleId="ListNote">
    <w:name w:val="List Note"/>
    <w:basedOn w:val="List"/>
    <w:rsid w:val="00276B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B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B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B2E"/>
    <w:rPr>
      <w:rFonts w:ascii="Courier New" w:hAnsi="Courier New"/>
    </w:rPr>
  </w:style>
  <w:style w:type="paragraph" w:customStyle="1" w:styleId="NoteBullet">
    <w:name w:val="Note Bullet"/>
    <w:basedOn w:val="Note"/>
    <w:rsid w:val="00276B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B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B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B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B2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76B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B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B2E"/>
    <w:rPr>
      <w:b/>
      <w:smallCaps/>
    </w:rPr>
  </w:style>
  <w:style w:type="paragraph" w:customStyle="1" w:styleId="TableListNumber">
    <w:name w:val="Table List Number"/>
    <w:basedOn w:val="ListNumber"/>
    <w:rsid w:val="00276B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B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B2E"/>
    <w:pPr>
      <w:numPr>
        <w:numId w:val="7"/>
      </w:numPr>
    </w:pPr>
  </w:style>
  <w:style w:type="paragraph" w:customStyle="1" w:styleId="ListAlpha2">
    <w:name w:val="List Alpha 2"/>
    <w:basedOn w:val="List2"/>
    <w:rsid w:val="00276B2E"/>
    <w:pPr>
      <w:numPr>
        <w:numId w:val="6"/>
      </w:numPr>
    </w:pPr>
  </w:style>
  <w:style w:type="paragraph" w:styleId="List2">
    <w:name w:val="List 2"/>
    <w:basedOn w:val="BodyText"/>
    <w:rsid w:val="00276B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B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B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B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B2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B2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76B2E"/>
    <w:pPr>
      <w:numPr>
        <w:numId w:val="2"/>
      </w:numPr>
    </w:pPr>
  </w:style>
  <w:style w:type="paragraph" w:styleId="ListContinue2">
    <w:name w:val="List Continue 2"/>
    <w:basedOn w:val="List2"/>
    <w:rsid w:val="00276B2E"/>
    <w:pPr>
      <w:ind w:firstLine="0"/>
    </w:pPr>
  </w:style>
  <w:style w:type="paragraph" w:styleId="ListContinue3">
    <w:name w:val="List Continue 3"/>
    <w:basedOn w:val="List3"/>
    <w:rsid w:val="00276B2E"/>
    <w:pPr>
      <w:ind w:left="1021" w:firstLine="0"/>
    </w:pPr>
  </w:style>
  <w:style w:type="paragraph" w:styleId="ListContinue4">
    <w:name w:val="List Continue 4"/>
    <w:basedOn w:val="List4"/>
    <w:rsid w:val="00276B2E"/>
    <w:pPr>
      <w:ind w:firstLine="0"/>
    </w:pPr>
  </w:style>
  <w:style w:type="paragraph" w:styleId="ListContinue5">
    <w:name w:val="List Continue 5"/>
    <w:basedOn w:val="List5"/>
    <w:rsid w:val="00276B2E"/>
    <w:pPr>
      <w:ind w:firstLine="0"/>
    </w:pPr>
  </w:style>
  <w:style w:type="paragraph" w:styleId="ListNumber3">
    <w:name w:val="List Number 3"/>
    <w:basedOn w:val="List3"/>
    <w:rsid w:val="00276B2E"/>
    <w:pPr>
      <w:numPr>
        <w:numId w:val="3"/>
      </w:numPr>
    </w:pPr>
  </w:style>
  <w:style w:type="paragraph" w:styleId="ListNumber4">
    <w:name w:val="List Number 4"/>
    <w:basedOn w:val="List4"/>
    <w:rsid w:val="00276B2E"/>
    <w:pPr>
      <w:numPr>
        <w:numId w:val="4"/>
      </w:numPr>
    </w:pPr>
  </w:style>
  <w:style w:type="paragraph" w:styleId="ListNumber5">
    <w:name w:val="List Number 5"/>
    <w:basedOn w:val="List5"/>
    <w:rsid w:val="00276B2E"/>
    <w:pPr>
      <w:numPr>
        <w:numId w:val="5"/>
      </w:numPr>
    </w:pPr>
  </w:style>
  <w:style w:type="paragraph" w:styleId="BlockText">
    <w:name w:val="Block Text"/>
    <w:basedOn w:val="Normal"/>
    <w:rsid w:val="00276B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B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B2E"/>
    <w:rPr>
      <w:sz w:val="16"/>
      <w:vertAlign w:val="superscript"/>
    </w:rPr>
  </w:style>
  <w:style w:type="character" w:customStyle="1" w:styleId="Symbols">
    <w:name w:val="Symbols"/>
    <w:basedOn w:val="DefaultParagraphFont"/>
    <w:rsid w:val="00276B2E"/>
    <w:rPr>
      <w:rFonts w:ascii="Symbol" w:hAnsi="Symbol"/>
    </w:rPr>
  </w:style>
  <w:style w:type="character" w:customStyle="1" w:styleId="MenuOptions">
    <w:name w:val="Menu Options"/>
    <w:basedOn w:val="DefaultParagraphFont"/>
    <w:rsid w:val="00276B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B2E"/>
    <w:rPr>
      <w:b/>
    </w:rPr>
  </w:style>
  <w:style w:type="character" w:customStyle="1" w:styleId="Underlined">
    <w:name w:val="Underlined"/>
    <w:basedOn w:val="DefaultParagraphFont"/>
    <w:rsid w:val="00276B2E"/>
    <w:rPr>
      <w:u w:val="single"/>
    </w:rPr>
  </w:style>
  <w:style w:type="paragraph" w:customStyle="1" w:styleId="TableBodyTextRight">
    <w:name w:val="Table Body Text Right"/>
    <w:basedOn w:val="TableBodyText"/>
    <w:rsid w:val="00276B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B2E"/>
    <w:rPr>
      <w:sz w:val="18"/>
    </w:rPr>
  </w:style>
  <w:style w:type="paragraph" w:customStyle="1" w:styleId="BodySmallRight">
    <w:name w:val="Body Small Right"/>
    <w:basedOn w:val="BodyTextRight"/>
    <w:rsid w:val="00276B2E"/>
    <w:rPr>
      <w:sz w:val="18"/>
      <w:szCs w:val="18"/>
    </w:rPr>
  </w:style>
  <w:style w:type="paragraph" w:customStyle="1" w:styleId="MarginEdition">
    <w:name w:val="Margin Edition"/>
    <w:basedOn w:val="MarginNote"/>
    <w:rsid w:val="00276B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B2E"/>
    <w:rPr>
      <w:sz w:val="2"/>
      <w:szCs w:val="2"/>
    </w:rPr>
  </w:style>
  <w:style w:type="character" w:customStyle="1" w:styleId="Small">
    <w:name w:val="Small"/>
    <w:basedOn w:val="DefaultParagraphFont"/>
    <w:rsid w:val="00276B2E"/>
    <w:rPr>
      <w:sz w:val="16"/>
    </w:rPr>
  </w:style>
  <w:style w:type="paragraph" w:customStyle="1" w:styleId="WideTable">
    <w:name w:val="Wide Table"/>
    <w:basedOn w:val="Normal"/>
    <w:rsid w:val="00276B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B2E"/>
  </w:style>
  <w:style w:type="paragraph" w:styleId="Quote">
    <w:name w:val="Quote"/>
    <w:basedOn w:val="Heading1"/>
    <w:link w:val="QuoteChar"/>
    <w:qFormat/>
    <w:rsid w:val="00276B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B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B2E"/>
    <w:pPr>
      <w:pageBreakBefore/>
    </w:pPr>
  </w:style>
  <w:style w:type="paragraph" w:customStyle="1" w:styleId="Border">
    <w:name w:val="Border"/>
    <w:basedOn w:val="Normal"/>
    <w:qFormat/>
    <w:rsid w:val="00276B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B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B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B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B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B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B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B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B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B2E"/>
    <w:rPr>
      <w:u w:val="single"/>
    </w:rPr>
  </w:style>
  <w:style w:type="character" w:customStyle="1" w:styleId="BoldandItalics">
    <w:name w:val="Bold and Italics"/>
    <w:qFormat/>
    <w:rsid w:val="00276B2E"/>
    <w:rPr>
      <w:b/>
      <w:i/>
      <w:u w:val="none"/>
    </w:rPr>
  </w:style>
  <w:style w:type="paragraph" w:styleId="BalloonText">
    <w:name w:val="Balloon Text"/>
    <w:basedOn w:val="Normal"/>
    <w:link w:val="BalloonTextChar"/>
    <w:rsid w:val="00276B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B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B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B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B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B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B2E"/>
    <w:pPr>
      <w:spacing w:before="0" w:after="0"/>
    </w:pPr>
  </w:style>
  <w:style w:type="paragraph" w:customStyle="1" w:styleId="BodyTextBold">
    <w:name w:val="Body Text Bold"/>
    <w:basedOn w:val="BodyText"/>
    <w:qFormat/>
    <w:rsid w:val="00276B2E"/>
    <w:rPr>
      <w:b/>
    </w:rPr>
  </w:style>
  <w:style w:type="character" w:styleId="Hyperlink">
    <w:name w:val="Hyperlink"/>
    <w:basedOn w:val="DefaultParagraphFont"/>
    <w:uiPriority w:val="99"/>
    <w:unhideWhenUsed/>
    <w:rsid w:val="000C50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386</Words>
  <Characters>2675</Characters>
  <Application>Microsoft Office Word</Application>
  <DocSecurity>0</DocSecurity>
  <Lines>133</Lines>
  <Paragraphs>69</Paragraphs>
  <ScaleCrop>false</ScaleCrop>
  <Company>Author-it Software Corporation Ltd.</Company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MSL913003 Communicate with other people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2021-10-27T23:12:00Z</dcterms:created>
  <dcterms:modified xsi:type="dcterms:W3CDTF">2021-10-27T23:12:00Z</dcterms:modified>
</cp:coreProperties>
</file>