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180" w:rsidP="00874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MSL912002 Work within a laboratory or field workplace</w:t>
      </w:r>
      <w:r>
        <w:fldChar w:fldCharType="end"/>
      </w:r>
    </w:p>
    <w:p w:rsidR="00874180" w:rsidP="00874180">
      <w:pPr>
        <w:pStyle w:val="Version"/>
        <w:sectPr w:rsidSect="00AF1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2A4" w:rsidP="00AF12A4">
      <w:pPr>
        <w:pStyle w:val="SuperHeading"/>
      </w:pPr>
      <w:r w:rsidRPr="00AF12A4">
        <w:t>Assessment Requirements for MSL912002 Work within a laboratory or field workplace</w:t>
      </w:r>
    </w:p>
    <w:p w:rsidR="00000000" w:rsidRPr="00AF12A4" w:rsidP="00AF12A4">
      <w:pPr>
        <w:pStyle w:val="Heading1"/>
      </w:pPr>
      <w:bookmarkStart w:id="1" w:name="O_1257449"/>
      <w:bookmarkEnd w:id="1"/>
      <w:r w:rsidRPr="00AF12A4">
        <w:t>Modification History</w:t>
      </w:r>
    </w:p>
    <w:p w:rsidR="00000000" w:rsidRPr="00AF12A4" w:rsidP="00874180">
      <w:pPr>
        <w:pStyle w:val="BodyText"/>
      </w:pPr>
      <w:r w:rsidRPr="00AF12A4">
        <w:t>Release 1. Supersedes and is equivalent to MSL912001 Work withi</w:t>
      </w:r>
      <w:r w:rsidRPr="00AF12A4">
        <w:t>n a laboratory/field workplace (induction). Elements 1 and 2 combined and reworked. Minor changes to other Performance Criteria. Range of Conditions removed. Assessment Requirements significantly reworked.</w:t>
      </w:r>
    </w:p>
    <w:p w:rsidR="00000000" w:rsidRPr="00AF12A4" w:rsidP="00AF12A4">
      <w:pPr>
        <w:pStyle w:val="Heading1"/>
      </w:pPr>
      <w:bookmarkStart w:id="2" w:name="O_1257450"/>
      <w:bookmarkEnd w:id="2"/>
      <w:r w:rsidRPr="00AF12A4">
        <w:t>Performance Evidence</w:t>
      </w:r>
    </w:p>
    <w:p w:rsidR="00000000" w:rsidRPr="00AF12A4" w:rsidP="00874180">
      <w:pPr>
        <w:pStyle w:val="BodyText"/>
      </w:pPr>
      <w:r w:rsidRPr="00AF12A4">
        <w:t>There must</w:t>
      </w:r>
      <w:r w:rsidRPr="00AF12A4">
        <w:t xml:space="preserve"> be evidence the candidate has completed the tasks outlined in the elements and performance criteria of this unit, and:</w:t>
      </w:r>
    </w:p>
    <w:p w:rsidR="00000000" w:rsidRPr="00AF12A4" w:rsidP="00AF12A4">
      <w:pPr>
        <w:pStyle w:val="ListBullet"/>
      </w:pPr>
      <w:r w:rsidRPr="00AF12A4">
        <w:t>identified and reported on information relevant to own job role from 3 different sources</w:t>
      </w:r>
    </w:p>
    <w:p w:rsidR="00000000" w:rsidRPr="00AF12A4" w:rsidP="00AF12A4">
      <w:pPr>
        <w:pStyle w:val="ListBullet"/>
      </w:pPr>
      <w:r w:rsidRPr="00AF12A4">
        <w:t>followed workplace procedures and systems to c</w:t>
      </w:r>
      <w:r w:rsidRPr="00AF12A4">
        <w:t>omplete tasks on at least 3 occasions.</w:t>
      </w:r>
    </w:p>
    <w:p w:rsidR="00000000" w:rsidRPr="00AF12A4" w:rsidP="00AF12A4">
      <w:pPr>
        <w:pStyle w:val="AllowPageBreak"/>
      </w:pPr>
    </w:p>
    <w:p w:rsidR="00000000" w:rsidRPr="00AF12A4" w:rsidP="00AF12A4">
      <w:pPr>
        <w:pStyle w:val="Heading1"/>
      </w:pPr>
      <w:bookmarkStart w:id="3" w:name="O_1257451"/>
      <w:bookmarkEnd w:id="3"/>
      <w:r w:rsidRPr="00AF12A4">
        <w:t>Knowledge Evidence</w:t>
      </w:r>
    </w:p>
    <w:p w:rsidR="00000000" w:rsidRPr="00AF12A4" w:rsidP="00874180">
      <w:pPr>
        <w:pStyle w:val="BodyText"/>
      </w:pPr>
      <w:r w:rsidRPr="00AF12A4">
        <w:t>There must be evidence the candidate has knowledge of:</w:t>
      </w:r>
    </w:p>
    <w:p w:rsidR="00000000" w:rsidRPr="00AF12A4" w:rsidP="00AF12A4">
      <w:pPr>
        <w:pStyle w:val="ListBullet"/>
      </w:pPr>
      <w:r w:rsidRPr="00AF12A4">
        <w:t>workplace products and services</w:t>
      </w:r>
    </w:p>
    <w:p w:rsidR="00000000" w:rsidRPr="00AF12A4" w:rsidP="00AF12A4">
      <w:pPr>
        <w:pStyle w:val="ListBullet"/>
      </w:pPr>
      <w:r w:rsidRPr="00AF12A4">
        <w:t>workplace structure and reporting lines</w:t>
      </w:r>
    </w:p>
    <w:p w:rsidR="00000000" w:rsidRPr="00AF12A4" w:rsidP="00AF12A4">
      <w:pPr>
        <w:pStyle w:val="ListBullet"/>
      </w:pPr>
      <w:r w:rsidRPr="00AF12A4">
        <w:t>sources and scope of key workplace information in l</w:t>
      </w:r>
      <w:r w:rsidRPr="00AF12A4">
        <w:t>aboratories and other scientific and technical workplaces, including:</w:t>
      </w:r>
    </w:p>
    <w:p w:rsidR="00000000" w:rsidRPr="00AF12A4" w:rsidP="00AF12A4">
      <w:pPr>
        <w:pStyle w:val="ListBullet2"/>
      </w:pPr>
      <w:r w:rsidRPr="00AF12A4">
        <w:t xml:space="preserve">operating procedures, instructions and manuals </w:t>
      </w:r>
    </w:p>
    <w:p w:rsidR="00000000" w:rsidRPr="00AF12A4" w:rsidP="00AF12A4">
      <w:pPr>
        <w:pStyle w:val="ListBullet2"/>
      </w:pPr>
      <w:r w:rsidRPr="00AF12A4">
        <w:t>recording and reporting procedures</w:t>
      </w:r>
    </w:p>
    <w:p w:rsidR="00000000" w:rsidRPr="00AF12A4" w:rsidP="00AF12A4">
      <w:pPr>
        <w:pStyle w:val="ListBullet2"/>
      </w:pPr>
      <w:r w:rsidRPr="00AF12A4">
        <w:t>safety-related information, including safety data sheets (SDS), emergency procedures</w:t>
      </w:r>
    </w:p>
    <w:p w:rsidR="00000000" w:rsidRPr="00AF12A4" w:rsidP="00AF12A4">
      <w:pPr>
        <w:pStyle w:val="ListBullet2"/>
      </w:pPr>
      <w:r w:rsidRPr="00AF12A4">
        <w:t>quality information</w:t>
      </w:r>
    </w:p>
    <w:p w:rsidR="00000000" w:rsidRPr="00AF12A4" w:rsidP="00AF12A4">
      <w:pPr>
        <w:pStyle w:val="ListBullet2"/>
      </w:pPr>
      <w:r w:rsidRPr="00AF12A4">
        <w:t>validated and authorised test methods (validated and authorised)</w:t>
      </w:r>
    </w:p>
    <w:p w:rsidR="00000000" w:rsidRPr="00AF12A4" w:rsidP="00AF12A4">
      <w:pPr>
        <w:pStyle w:val="ListBullet"/>
      </w:pPr>
      <w:r w:rsidRPr="00AF12A4">
        <w:t>sources of information about employment, skills and career opportunities in laboratories and other scientific and technical workplaces</w:t>
      </w:r>
    </w:p>
    <w:p w:rsidR="00000000" w:rsidRPr="00AF12A4" w:rsidP="00AF12A4">
      <w:pPr>
        <w:pStyle w:val="ListBullet"/>
      </w:pPr>
      <w:r w:rsidRPr="00AF12A4">
        <w:t>standards and codes that govern lab</w:t>
      </w:r>
      <w:r w:rsidRPr="00AF12A4">
        <w:t xml:space="preserve">oratory operations relevant to the job role </w:t>
      </w:r>
    </w:p>
    <w:p w:rsidR="00000000" w:rsidRPr="00AF12A4" w:rsidP="00AF12A4">
      <w:pPr>
        <w:pStyle w:val="ListBullet"/>
      </w:pPr>
      <w:r w:rsidRPr="00AF12A4">
        <w:t>role and scope of quality assurance and/or scientific/technical services in the workplace</w:t>
      </w:r>
    </w:p>
    <w:p w:rsidR="00000000" w:rsidRPr="00AF12A4" w:rsidP="00AF12A4">
      <w:pPr>
        <w:pStyle w:val="ListBullet"/>
      </w:pPr>
      <w:r w:rsidRPr="00AF12A4">
        <w:t>own role, rights, responsibilities and key tasks</w:t>
      </w:r>
    </w:p>
    <w:p w:rsidR="00000000" w:rsidRPr="00AF12A4" w:rsidP="00AF12A4">
      <w:pPr>
        <w:pStyle w:val="ListBullet"/>
      </w:pPr>
      <w:r w:rsidRPr="00AF12A4">
        <w:t>basic ethical values and principles, including respect for the law, resp</w:t>
      </w:r>
      <w:r w:rsidRPr="00AF12A4">
        <w:t>onsibility, courtesy, diligence and confidentiality</w:t>
      </w:r>
    </w:p>
    <w:p w:rsidR="00000000" w:rsidRPr="00AF12A4" w:rsidP="00AF12A4">
      <w:pPr>
        <w:pStyle w:val="ListBullet"/>
      </w:pPr>
      <w:r w:rsidRPr="00AF12A4">
        <w:t xml:space="preserve">use and names of key pieces equipment, materials and other resources relevant to the work task  </w:t>
      </w:r>
    </w:p>
    <w:p w:rsidR="00874180" w:rsidP="00AF12A4">
      <w:pPr>
        <w:pStyle w:val="ListBullet"/>
      </w:pPr>
      <w:r w:rsidRPr="00AF12A4">
        <w:t>environmental sustainability issues as they relate to the work task.</w:t>
      </w:r>
    </w:p>
    <w:p w:rsidR="00874180" w:rsidP="00AF12A4">
      <w:pPr>
        <w:pStyle w:val="ListBullet"/>
      </w:pPr>
    </w:p>
    <w:p w:rsidR="00000000" w:rsidRPr="00AF12A4" w:rsidP="00AF12A4">
      <w:pPr>
        <w:pStyle w:val="Heading1"/>
      </w:pPr>
      <w:bookmarkStart w:id="4" w:name="O_1257452"/>
      <w:bookmarkEnd w:id="4"/>
      <w:r w:rsidRPr="00AF12A4">
        <w:t>Assessment Conditi</w:t>
      </w:r>
      <w:r w:rsidRPr="00AF12A4">
        <w:t>ons</w:t>
      </w:r>
    </w:p>
    <w:p w:rsidR="00000000" w:rsidRPr="00AF12A4" w:rsidP="00874180">
      <w:pPr>
        <w:pStyle w:val="BodyText"/>
      </w:pPr>
      <w:r w:rsidRPr="00AF12A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F12A4" w:rsidP="00AF12A4">
      <w:pPr>
        <w:pStyle w:val="ListBullet"/>
      </w:pPr>
      <w:r w:rsidRPr="00AF12A4">
        <w:t xml:space="preserve">use of suitable facilities, equipment and resources, including: </w:t>
      </w:r>
    </w:p>
    <w:p w:rsidR="00000000" w:rsidRPr="00AF12A4" w:rsidP="00AF12A4">
      <w:pPr>
        <w:pStyle w:val="ListBullet2"/>
      </w:pPr>
      <w:r w:rsidRPr="00AF12A4">
        <w:t>workplace procedures</w:t>
      </w:r>
    </w:p>
    <w:p w:rsidR="00000000" w:rsidRPr="00AF12A4" w:rsidP="00AF12A4">
      <w:pPr>
        <w:pStyle w:val="ListBullet2"/>
      </w:pPr>
      <w:r w:rsidRPr="00AF12A4">
        <w:t>internet for digital research.</w:t>
      </w:r>
    </w:p>
    <w:p w:rsidR="00874180" w:rsidP="00874180">
      <w:pPr>
        <w:pStyle w:val="BodyText"/>
      </w:pPr>
      <w:r w:rsidRPr="00AF12A4">
        <w:t>Assessors must satisfy the NVR/AQTF mandatory competency requirements for assessors.</w:t>
      </w:r>
    </w:p>
    <w:p w:rsidR="00000000" w:rsidRPr="00AF12A4" w:rsidP="00AF12A4">
      <w:pPr>
        <w:pStyle w:val="Heading1"/>
      </w:pPr>
      <w:bookmarkStart w:id="5" w:name="O_1257455"/>
      <w:bookmarkEnd w:id="5"/>
      <w:r w:rsidRPr="00AF12A4">
        <w:t>Links</w:t>
      </w:r>
    </w:p>
    <w:p w:rsidR="00000000" w:rsidRPr="00AF12A4" w:rsidP="00874180">
      <w:pPr>
        <w:pStyle w:val="BodyText"/>
      </w:pPr>
      <w:r w:rsidRPr="00AF12A4">
        <w:t>Companion Volume implementa</w:t>
      </w:r>
      <w:r w:rsidRPr="00AF12A4">
        <w:t xml:space="preserve">tion guides are found in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B581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F12A4" w:rsidP="00AF12A4"/>
    <w:sectPr w:rsidSect="00AF12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A4" w:rsidRPr="00874180" w:rsidP="00874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0" w:rsidP="00AF1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180" w:rsidP="00AF1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4180" w:rsidP="00AF1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2A4" w:rsidRPr="00874180" w:rsidP="00874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0" w:rsidRPr="002D2AF8" w:rsidP="00AF1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MSL912002 Work within a laboratory or field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74180" w:rsidP="00AF1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384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07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88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2A4"/>
  </w:style>
  <w:style w:type="character" w:customStyle="1" w:styleId="Heading1Char">
    <w:name w:val="Heading 1 Char"/>
    <w:basedOn w:val="DefaultParagraphFont"/>
    <w:link w:val="Heading1"/>
    <w:rsid w:val="00AF1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2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2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12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1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2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2A4"/>
    <w:rPr>
      <w:b/>
      <w:spacing w:val="0"/>
    </w:rPr>
  </w:style>
  <w:style w:type="paragraph" w:customStyle="1" w:styleId="SuperTitle">
    <w:name w:val="SuperTitle"/>
    <w:basedOn w:val="Title"/>
    <w:rsid w:val="00AF1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2A4"/>
    <w:rPr>
      <w:i/>
    </w:rPr>
  </w:style>
  <w:style w:type="paragraph" w:styleId="Caption">
    <w:name w:val="caption"/>
    <w:basedOn w:val="BodyText"/>
    <w:next w:val="Normal"/>
    <w:qFormat/>
    <w:rsid w:val="00AF1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2A4"/>
  </w:style>
  <w:style w:type="paragraph" w:styleId="TableofFigures">
    <w:name w:val="table of figures"/>
    <w:basedOn w:val="Normal"/>
    <w:next w:val="Normal"/>
    <w:semiHidden/>
    <w:rsid w:val="00AF1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2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2A4"/>
    <w:rPr>
      <w:rFonts w:ascii="Wingdings" w:hAnsi="Wingdings"/>
    </w:rPr>
  </w:style>
  <w:style w:type="paragraph" w:customStyle="1" w:styleId="TableHeading">
    <w:name w:val="Table Heading"/>
    <w:basedOn w:val="HeadingBase"/>
    <w:rsid w:val="00AF1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2A4"/>
    <w:rPr>
      <w:color w:val="0033CC"/>
      <w:u w:val="none"/>
    </w:rPr>
  </w:style>
  <w:style w:type="paragraph" w:customStyle="1" w:styleId="BodyTextRight">
    <w:name w:val="Body Text Right"/>
    <w:basedOn w:val="BodyText"/>
    <w:rsid w:val="00AF1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2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2A4"/>
    <w:rPr>
      <w:sz w:val="32"/>
    </w:rPr>
  </w:style>
  <w:style w:type="paragraph" w:customStyle="1" w:styleId="HeadingProcedure">
    <w:name w:val="Heading Procedure"/>
    <w:basedOn w:val="HeadingBase"/>
    <w:next w:val="Normal"/>
    <w:rsid w:val="00AF1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2A4"/>
    <w:pPr>
      <w:spacing w:before="60" w:after="60"/>
    </w:pPr>
  </w:style>
  <w:style w:type="paragraph" w:styleId="ListContinue">
    <w:name w:val="List Continue"/>
    <w:basedOn w:val="List"/>
    <w:rsid w:val="00AF12A4"/>
    <w:pPr>
      <w:ind w:firstLine="0"/>
    </w:pPr>
  </w:style>
  <w:style w:type="paragraph" w:customStyle="1" w:styleId="ListNote">
    <w:name w:val="List Note"/>
    <w:basedOn w:val="List"/>
    <w:rsid w:val="00AF1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2A4"/>
    <w:rPr>
      <w:rFonts w:ascii="Courier New" w:hAnsi="Courier New"/>
    </w:rPr>
  </w:style>
  <w:style w:type="paragraph" w:customStyle="1" w:styleId="NoteBullet">
    <w:name w:val="Note Bullet"/>
    <w:basedOn w:val="Note"/>
    <w:rsid w:val="00AF1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2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2A4"/>
    <w:rPr>
      <w:b/>
      <w:smallCaps/>
    </w:rPr>
  </w:style>
  <w:style w:type="paragraph" w:customStyle="1" w:styleId="TableListNumber">
    <w:name w:val="Table List Number"/>
    <w:basedOn w:val="ListNumber"/>
    <w:rsid w:val="00AF1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2A4"/>
    <w:pPr>
      <w:numPr>
        <w:numId w:val="9"/>
      </w:numPr>
    </w:pPr>
  </w:style>
  <w:style w:type="paragraph" w:customStyle="1" w:styleId="ListAlpha2">
    <w:name w:val="List Alpha 2"/>
    <w:basedOn w:val="List2"/>
    <w:rsid w:val="00AF12A4"/>
    <w:pPr>
      <w:numPr>
        <w:numId w:val="8"/>
      </w:numPr>
    </w:pPr>
  </w:style>
  <w:style w:type="paragraph" w:styleId="List2">
    <w:name w:val="List 2"/>
    <w:basedOn w:val="BodyText"/>
    <w:rsid w:val="00AF1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2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2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2A4"/>
    <w:pPr>
      <w:numPr>
        <w:numId w:val="4"/>
      </w:numPr>
    </w:pPr>
  </w:style>
  <w:style w:type="paragraph" w:styleId="ListContinue2">
    <w:name w:val="List Continue 2"/>
    <w:basedOn w:val="List2"/>
    <w:rsid w:val="00AF12A4"/>
    <w:pPr>
      <w:ind w:firstLine="0"/>
    </w:pPr>
  </w:style>
  <w:style w:type="paragraph" w:styleId="ListContinue3">
    <w:name w:val="List Continue 3"/>
    <w:basedOn w:val="List3"/>
    <w:rsid w:val="00AF12A4"/>
    <w:pPr>
      <w:ind w:left="1021" w:firstLine="0"/>
    </w:pPr>
  </w:style>
  <w:style w:type="paragraph" w:styleId="ListContinue4">
    <w:name w:val="List Continue 4"/>
    <w:basedOn w:val="List4"/>
    <w:rsid w:val="00AF12A4"/>
    <w:pPr>
      <w:ind w:firstLine="0"/>
    </w:pPr>
  </w:style>
  <w:style w:type="paragraph" w:styleId="ListContinue5">
    <w:name w:val="List Continue 5"/>
    <w:basedOn w:val="List5"/>
    <w:rsid w:val="00AF12A4"/>
    <w:pPr>
      <w:ind w:firstLine="0"/>
    </w:pPr>
  </w:style>
  <w:style w:type="paragraph" w:styleId="ListNumber3">
    <w:name w:val="List Number 3"/>
    <w:basedOn w:val="List3"/>
    <w:rsid w:val="00AF12A4"/>
    <w:pPr>
      <w:numPr>
        <w:numId w:val="5"/>
      </w:numPr>
    </w:pPr>
  </w:style>
  <w:style w:type="paragraph" w:styleId="ListNumber4">
    <w:name w:val="List Number 4"/>
    <w:basedOn w:val="List4"/>
    <w:rsid w:val="00AF12A4"/>
    <w:pPr>
      <w:numPr>
        <w:numId w:val="6"/>
      </w:numPr>
    </w:pPr>
  </w:style>
  <w:style w:type="paragraph" w:styleId="ListNumber5">
    <w:name w:val="List Number 5"/>
    <w:basedOn w:val="List5"/>
    <w:rsid w:val="00AF12A4"/>
    <w:pPr>
      <w:numPr>
        <w:numId w:val="7"/>
      </w:numPr>
    </w:pPr>
  </w:style>
  <w:style w:type="paragraph" w:styleId="BlockText">
    <w:name w:val="Block Text"/>
    <w:basedOn w:val="Normal"/>
    <w:rsid w:val="00AF1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2A4"/>
    <w:rPr>
      <w:sz w:val="16"/>
      <w:vertAlign w:val="superscript"/>
    </w:rPr>
  </w:style>
  <w:style w:type="character" w:customStyle="1" w:styleId="Symbols">
    <w:name w:val="Symbols"/>
    <w:basedOn w:val="DefaultParagraphFont"/>
    <w:rsid w:val="00AF12A4"/>
    <w:rPr>
      <w:rFonts w:ascii="Symbol" w:hAnsi="Symbol"/>
    </w:rPr>
  </w:style>
  <w:style w:type="character" w:customStyle="1" w:styleId="MenuOptions">
    <w:name w:val="Menu Options"/>
    <w:basedOn w:val="DefaultParagraphFont"/>
    <w:rsid w:val="00AF1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2A4"/>
    <w:rPr>
      <w:b/>
    </w:rPr>
  </w:style>
  <w:style w:type="character" w:customStyle="1" w:styleId="Underlined">
    <w:name w:val="Underlined"/>
    <w:basedOn w:val="DefaultParagraphFont"/>
    <w:rsid w:val="00AF12A4"/>
    <w:rPr>
      <w:u w:val="single"/>
    </w:rPr>
  </w:style>
  <w:style w:type="paragraph" w:customStyle="1" w:styleId="TableBodyTextRight">
    <w:name w:val="Table Body Text Right"/>
    <w:basedOn w:val="TableBodyText"/>
    <w:rsid w:val="00AF1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2A4"/>
    <w:rPr>
      <w:sz w:val="18"/>
    </w:rPr>
  </w:style>
  <w:style w:type="paragraph" w:customStyle="1" w:styleId="BodySmallRight">
    <w:name w:val="Body Small Right"/>
    <w:basedOn w:val="BodyTextRight"/>
    <w:rsid w:val="00AF12A4"/>
    <w:rPr>
      <w:sz w:val="18"/>
      <w:szCs w:val="18"/>
    </w:rPr>
  </w:style>
  <w:style w:type="paragraph" w:customStyle="1" w:styleId="MarginEdition">
    <w:name w:val="Margin Edition"/>
    <w:basedOn w:val="MarginNote"/>
    <w:rsid w:val="00AF1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2A4"/>
    <w:rPr>
      <w:sz w:val="2"/>
      <w:szCs w:val="2"/>
    </w:rPr>
  </w:style>
  <w:style w:type="character" w:customStyle="1" w:styleId="Small">
    <w:name w:val="Small"/>
    <w:basedOn w:val="DefaultParagraphFont"/>
    <w:rsid w:val="00AF12A4"/>
    <w:rPr>
      <w:sz w:val="16"/>
    </w:rPr>
  </w:style>
  <w:style w:type="paragraph" w:customStyle="1" w:styleId="WideTable">
    <w:name w:val="Wide Table"/>
    <w:basedOn w:val="Normal"/>
    <w:rsid w:val="00AF1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2A4"/>
  </w:style>
  <w:style w:type="paragraph" w:styleId="Quote">
    <w:name w:val="Quote"/>
    <w:basedOn w:val="Heading1"/>
    <w:link w:val="QuoteChar"/>
    <w:qFormat/>
    <w:rsid w:val="00AF1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2A4"/>
    <w:pPr>
      <w:pageBreakBefore/>
    </w:pPr>
  </w:style>
  <w:style w:type="paragraph" w:customStyle="1" w:styleId="Border">
    <w:name w:val="Border"/>
    <w:basedOn w:val="Normal"/>
    <w:qFormat/>
    <w:rsid w:val="00AF1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2A4"/>
    <w:rPr>
      <w:u w:val="single"/>
    </w:rPr>
  </w:style>
  <w:style w:type="character" w:customStyle="1" w:styleId="BoldandItalics">
    <w:name w:val="Bold and Italics"/>
    <w:qFormat/>
    <w:rsid w:val="00AF12A4"/>
    <w:rPr>
      <w:b/>
      <w:i/>
      <w:u w:val="none"/>
    </w:rPr>
  </w:style>
  <w:style w:type="paragraph" w:styleId="BalloonText">
    <w:name w:val="Balloon Text"/>
    <w:basedOn w:val="Normal"/>
    <w:link w:val="BalloonTextChar"/>
    <w:rsid w:val="00AF1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2A4"/>
    <w:pPr>
      <w:spacing w:before="0" w:after="0"/>
    </w:pPr>
  </w:style>
  <w:style w:type="paragraph" w:customStyle="1" w:styleId="BodyTextBold">
    <w:name w:val="Body Text Bold"/>
    <w:basedOn w:val="BodyText"/>
    <w:qFormat/>
    <w:rsid w:val="00AF12A4"/>
    <w:rPr>
      <w:b/>
    </w:rPr>
  </w:style>
  <w:style w:type="character" w:styleId="Hyperlink">
    <w:name w:val="Hyperlink"/>
    <w:basedOn w:val="DefaultParagraphFont"/>
    <w:uiPriority w:val="99"/>
    <w:unhideWhenUsed/>
    <w:rsid w:val="00874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2344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MSL912002 Work within a laboratory or field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