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082F" w:rsidP="005208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MSL905005 Create or modify calibration procedures</w:t>
      </w:r>
      <w:r>
        <w:fldChar w:fldCharType="end"/>
      </w:r>
    </w:p>
    <w:p w:rsidR="0052082F" w:rsidP="0052082F">
      <w:pPr>
        <w:pStyle w:val="Version"/>
        <w:sectPr w:rsidSect="00D160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16054" w:rsidP="00D16054">
      <w:pPr>
        <w:pStyle w:val="SuperHeading"/>
      </w:pPr>
      <w:r w:rsidRPr="00D16054">
        <w:t>Assessment Requirements for MSL905005 Create or modify calibration procedures</w:t>
      </w:r>
    </w:p>
    <w:p w:rsidR="00000000" w:rsidRPr="00D16054" w:rsidP="00D16054">
      <w:pPr>
        <w:pStyle w:val="Heading1"/>
      </w:pPr>
      <w:bookmarkStart w:id="1" w:name="O_985281"/>
      <w:bookmarkEnd w:id="1"/>
      <w:r w:rsidRPr="00D1605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D16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D16054" w:rsidP="00D16054">
            <w:pPr>
              <w:pStyle w:val="BodyText"/>
            </w:pPr>
            <w:r w:rsidRPr="00D16054">
              <w:rPr>
                <w:rStyle w:val="SpecialBold"/>
              </w:rPr>
              <w:t>Release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D16054">
            <w:pPr>
              <w:pStyle w:val="BodyText"/>
              <w:rPr>
                <w:lang w:val="en-NZ"/>
              </w:rPr>
            </w:pPr>
            <w:r w:rsidRPr="00D16054">
              <w:rPr>
                <w:rStyle w:val="SpecialBold"/>
              </w:rPr>
              <w:t>Comments</w:t>
            </w:r>
          </w:p>
        </w:tc>
      </w:tr>
      <w:tr w:rsidTr="00D1605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16054">
            <w:pPr>
              <w:pStyle w:val="BodyText"/>
              <w:rPr>
                <w:lang w:val="en-NZ"/>
              </w:rPr>
            </w:pPr>
            <w:r w:rsidRPr="00D16054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16054" w:rsidP="00D16054">
            <w:pPr>
              <w:pStyle w:val="BodyText"/>
            </w:pPr>
            <w:r w:rsidRPr="00D16054">
              <w:t xml:space="preserve">This version was released in </w:t>
            </w:r>
            <w:r w:rsidRPr="00D16054">
              <w:rPr>
                <w:rStyle w:val="Emphasis"/>
              </w:rPr>
              <w:t>MSL Laboratory Operations Training Package Release 2.0.</w:t>
            </w:r>
          </w:p>
          <w:p w:rsidR="00000000" w:rsidRPr="00D16054" w:rsidP="00D16054">
            <w:pPr>
              <w:pStyle w:val="BodyText"/>
            </w:pPr>
            <w:r w:rsidRPr="00D16054">
              <w:t>Supersedes and equivalent to MSL905002 Create or modify calibration procedures.  Foundation skills information added. Range of conditions removed. Assessment requirements amended. Equivalent outcome.</w:t>
            </w:r>
          </w:p>
        </w:tc>
      </w:tr>
    </w:tbl>
    <w:p w:rsidR="00000000" w:rsidRPr="00D16054" w:rsidP="00D16054">
      <w:pPr>
        <w:pStyle w:val="BodyText"/>
      </w:pPr>
    </w:p>
    <w:p w:rsidR="00000000" w:rsidRPr="00D16054" w:rsidP="00D16054">
      <w:pPr>
        <w:pStyle w:val="AllowPageBreak"/>
      </w:pPr>
    </w:p>
    <w:p w:rsidR="00000000" w:rsidRPr="00D16054" w:rsidP="00D16054">
      <w:pPr>
        <w:pStyle w:val="Heading1"/>
      </w:pPr>
      <w:bookmarkStart w:id="2" w:name="O_985284"/>
      <w:bookmarkEnd w:id="2"/>
      <w:r w:rsidRPr="00D16054">
        <w:t>Performance Evidence</w:t>
      </w:r>
    </w:p>
    <w:p w:rsidR="00000000" w:rsidRPr="00D16054" w:rsidP="0052082F">
      <w:pPr>
        <w:pStyle w:val="BodyText"/>
      </w:pPr>
      <w:r w:rsidRPr="00D16054">
        <w:t>There must be ev</w:t>
      </w:r>
      <w:r w:rsidRPr="00D16054">
        <w:t>idence the candidate has completed the tasks outlined in the elements and performance criteria of this unit, and:</w:t>
      </w:r>
    </w:p>
    <w:p w:rsidR="00000000" w:rsidRPr="00D16054" w:rsidP="00D16054">
      <w:pPr>
        <w:pStyle w:val="ListBullet"/>
      </w:pPr>
      <w:r w:rsidRPr="00D16054">
        <w:t>created or modified at least 2 calibration procedures, including trialling and confirming that each is fit for purpose to meet technical and/</w:t>
      </w:r>
      <w:r w:rsidRPr="00D16054">
        <w:t>or client requirements.</w:t>
      </w:r>
    </w:p>
    <w:p w:rsidR="00000000" w:rsidRPr="00D16054" w:rsidP="00D16054">
      <w:pPr>
        <w:pStyle w:val="AllowPageBreak"/>
      </w:pPr>
    </w:p>
    <w:p w:rsidR="00000000" w:rsidRPr="00D16054" w:rsidP="00D16054">
      <w:pPr>
        <w:pStyle w:val="Heading1"/>
      </w:pPr>
      <w:bookmarkStart w:id="3" w:name="O_985283"/>
      <w:bookmarkEnd w:id="3"/>
      <w:r w:rsidRPr="00D16054">
        <w:t>Knowledge Evidence</w:t>
      </w:r>
    </w:p>
    <w:p w:rsidR="00000000" w:rsidRPr="00D16054" w:rsidP="0052082F">
      <w:pPr>
        <w:pStyle w:val="BodyText"/>
      </w:pPr>
      <w:r w:rsidRPr="00D16054">
        <w:t>There must be evidence the candidate has knowledge of:</w:t>
      </w:r>
    </w:p>
    <w:p w:rsidR="00000000" w:rsidRPr="00D16054" w:rsidP="00D16054">
      <w:pPr>
        <w:pStyle w:val="ListBullet"/>
      </w:pPr>
      <w:r w:rsidRPr="00D16054">
        <w:t>procedures, and implications, for creating or modifying calibration procedures</w:t>
      </w:r>
    </w:p>
    <w:p w:rsidR="00000000" w:rsidRPr="00D16054" w:rsidP="00D16054">
      <w:pPr>
        <w:pStyle w:val="ListBullet"/>
      </w:pPr>
      <w:r w:rsidRPr="00D16054">
        <w:t>Australian and international standards covering accuracy of measurement methods and results, expression of uncertainty (GUM), quantifying uncertainty in analytical measurement, and quality assurance of measurement equipment</w:t>
      </w:r>
    </w:p>
    <w:p w:rsidR="00000000" w:rsidRPr="00D16054" w:rsidP="00D16054">
      <w:pPr>
        <w:pStyle w:val="ListBullet"/>
      </w:pPr>
      <w:r w:rsidRPr="00D16054">
        <w:t>registration/licensing and/or Na</w:t>
      </w:r>
      <w:r w:rsidRPr="00D16054">
        <w:t>tional Association of Testing Authorities (NATA) accreditation requirements</w:t>
      </w:r>
    </w:p>
    <w:p w:rsidR="00000000" w:rsidRPr="00D16054" w:rsidP="00D16054">
      <w:pPr>
        <w:pStyle w:val="ListBullet"/>
      </w:pPr>
      <w:r w:rsidRPr="00D16054">
        <w:t>electrical reference standard</w:t>
      </w:r>
    </w:p>
    <w:p w:rsidR="00000000" w:rsidRPr="00D16054" w:rsidP="00D16054">
      <w:pPr>
        <w:pStyle w:val="ListBullet"/>
      </w:pPr>
      <w:r w:rsidRPr="00D16054">
        <w:t>common test equipment</w:t>
      </w:r>
    </w:p>
    <w:p w:rsidR="00000000" w:rsidRPr="00D16054" w:rsidP="00D16054">
      <w:pPr>
        <w:pStyle w:val="ListBullet"/>
      </w:pPr>
      <w:r w:rsidRPr="00D16054">
        <w:t>laboratory environmental control requirements</w:t>
      </w:r>
    </w:p>
    <w:p w:rsidR="00000000" w:rsidRPr="00D16054" w:rsidP="00D16054">
      <w:pPr>
        <w:pStyle w:val="ListBullet"/>
      </w:pPr>
      <w:r w:rsidRPr="00D16054">
        <w:t>structure and terminology used in standard calibration methods, procedures, reques</w:t>
      </w:r>
      <w:r w:rsidRPr="00D16054">
        <w:t>ts and instructions</w:t>
      </w:r>
    </w:p>
    <w:p w:rsidR="00000000" w:rsidRPr="00D16054" w:rsidP="00D16054">
      <w:pPr>
        <w:pStyle w:val="ListBullet"/>
      </w:pPr>
      <w:r w:rsidRPr="00D16054">
        <w:t>current calibration methods, procedures and technology applications used in laboratory</w:t>
      </w:r>
    </w:p>
    <w:p w:rsidR="00000000" w:rsidRPr="00D16054" w:rsidP="00D16054">
      <w:pPr>
        <w:pStyle w:val="ListBullet"/>
      </w:pPr>
      <w:r w:rsidRPr="00D16054">
        <w:t>handling, transport, storage and operation requirements of reference and working standards</w:t>
      </w:r>
    </w:p>
    <w:p w:rsidR="00000000" w:rsidRPr="00D16054" w:rsidP="00D16054">
      <w:pPr>
        <w:pStyle w:val="ListBullet"/>
      </w:pPr>
      <w:r w:rsidRPr="00D16054">
        <w:t>calculation procedures to give results in appropriate accu</w:t>
      </w:r>
      <w:r w:rsidRPr="00D16054">
        <w:t>racy, precision and units</w:t>
      </w:r>
    </w:p>
    <w:p w:rsidR="00000000" w:rsidRPr="00D16054" w:rsidP="00D16054">
      <w:pPr>
        <w:pStyle w:val="ListBullet"/>
      </w:pPr>
      <w:r w:rsidRPr="00D16054">
        <w:t xml:space="preserve">methods for statistical analysis (means, ranges and standard deviations) and estimation of uncertainty of measurement (may include the use of software) </w:t>
      </w:r>
    </w:p>
    <w:p w:rsidR="00000000" w:rsidRPr="00D16054" w:rsidP="00D16054">
      <w:pPr>
        <w:pStyle w:val="ListBullet"/>
      </w:pPr>
      <w:r w:rsidRPr="00D16054">
        <w:t>equipment and testing method troubleshooting procedures</w:t>
      </w:r>
    </w:p>
    <w:p w:rsidR="00000000" w:rsidRPr="00D16054" w:rsidP="00D16054">
      <w:pPr>
        <w:pStyle w:val="ListBullet"/>
      </w:pPr>
      <w:r w:rsidRPr="00D16054">
        <w:t xml:space="preserve">workplace procedures </w:t>
      </w:r>
      <w:r w:rsidRPr="00D16054">
        <w:t>for documenting calibration procedures</w:t>
      </w:r>
    </w:p>
    <w:p w:rsidR="00000000" w:rsidRPr="00D16054" w:rsidP="00D16054">
      <w:pPr>
        <w:pStyle w:val="ListBullet"/>
      </w:pPr>
      <w:r w:rsidRPr="00D16054">
        <w:t>workplace and/or legal traceability requirements</w:t>
      </w:r>
    </w:p>
    <w:p w:rsidR="00000000" w:rsidRPr="00D16054" w:rsidP="00D16054">
      <w:pPr>
        <w:pStyle w:val="ListBullet"/>
      </w:pPr>
      <w:r w:rsidRPr="00D16054">
        <w:t>legal, ethical and work health and safety (WHS) requirements specific to the work task.</w:t>
      </w:r>
    </w:p>
    <w:p w:rsidR="00000000" w:rsidRPr="00D16054" w:rsidP="00D16054">
      <w:pPr>
        <w:pStyle w:val="AllowPageBreak"/>
      </w:pPr>
    </w:p>
    <w:p w:rsidR="00000000" w:rsidRPr="00D16054" w:rsidP="00D16054">
      <w:pPr>
        <w:pStyle w:val="Heading1"/>
      </w:pPr>
      <w:bookmarkStart w:id="4" w:name="O_985282"/>
      <w:bookmarkEnd w:id="4"/>
      <w:r w:rsidRPr="00D16054">
        <w:t>Assessment Conditions</w:t>
      </w:r>
    </w:p>
    <w:p w:rsidR="00000000" w:rsidRPr="00D16054" w:rsidP="0052082F">
      <w:pPr>
        <w:pStyle w:val="BodyText"/>
      </w:pPr>
      <w:r w:rsidRPr="00D16054">
        <w:t>Skills must have been demonstrated in the</w:t>
      </w:r>
      <w:r w:rsidRPr="00D16054">
        <w:t xml:space="preserve"> workplace or in a simulated environment that reflects workplace conditions and contingencies. The following conditions must be met for this unit: </w:t>
      </w:r>
    </w:p>
    <w:p w:rsidR="00000000" w:rsidRPr="00D16054" w:rsidP="00D16054">
      <w:pPr>
        <w:pStyle w:val="ListBullet"/>
      </w:pPr>
      <w:r w:rsidRPr="00D16054">
        <w:t>use of suitable facilities, equipment and resources, including:</w:t>
      </w:r>
    </w:p>
    <w:p w:rsidR="00000000" w:rsidRPr="00D16054" w:rsidP="00D16054">
      <w:pPr>
        <w:pStyle w:val="ListBullet2"/>
      </w:pPr>
      <w:r w:rsidRPr="00D16054">
        <w:t>specialised calibration/test equipment, reference standards and materials and laboratory facilities</w:t>
      </w:r>
    </w:p>
    <w:p w:rsidR="00000000" w:rsidRPr="00D16054" w:rsidP="00D16054">
      <w:pPr>
        <w:pStyle w:val="ListBullet2"/>
      </w:pPr>
      <w:r w:rsidRPr="00D16054">
        <w:t>access to a library of calibration methods, procedures and equipment specifications</w:t>
      </w:r>
    </w:p>
    <w:p w:rsidR="00000000" w:rsidRPr="00D16054" w:rsidP="00D16054">
      <w:pPr>
        <w:pStyle w:val="ListBullet2"/>
      </w:pPr>
      <w:r w:rsidRPr="00D16054">
        <w:t>workplace quality manual and procedures.</w:t>
      </w:r>
    </w:p>
    <w:p w:rsidR="00000000" w:rsidRPr="00D16054" w:rsidP="0052082F">
      <w:pPr>
        <w:pStyle w:val="BodyText"/>
      </w:pPr>
      <w:r w:rsidRPr="00D16054">
        <w:t>Assessors must satisfy the NVR/</w:t>
      </w:r>
      <w:r w:rsidRPr="00D16054">
        <w:t>AQTF mandatory competency requirements for assessors.</w:t>
      </w:r>
    </w:p>
    <w:p w:rsidR="00000000" w:rsidRPr="00D16054" w:rsidP="00D16054">
      <w:pPr>
        <w:pStyle w:val="Heading1"/>
      </w:pPr>
      <w:bookmarkStart w:id="5" w:name="O_985280"/>
      <w:bookmarkEnd w:id="5"/>
      <w:r w:rsidRPr="00D16054">
        <w:t>Links</w:t>
      </w:r>
    </w:p>
    <w:p w:rsidR="00000000" w:rsidRPr="00D16054" w:rsidP="0052082F">
      <w:pPr>
        <w:pStyle w:val="BodyText"/>
      </w:pPr>
      <w:r w:rsidRPr="00D16054">
        <w:t xml:space="preserve">MSL Laboratory Operations Companion Volume Implementation Guide is available from VETNet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237961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D16054" w:rsidP="00D16054"/>
    <w:sectPr w:rsidSect="00D160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54" w:rsidRPr="0052082F" w:rsidP="005208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2F" w:rsidP="00D160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2082F" w:rsidP="00D160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2082F" w:rsidP="00D160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16054" w:rsidRPr="0052082F" w:rsidP="005208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60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082F" w:rsidRPr="002D2AF8" w:rsidP="00D160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MSL905005 Create or modify calibration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December 2022</w:t>
    </w:r>
    <w:r>
      <w:fldChar w:fldCharType="end"/>
    </w:r>
  </w:p>
  <w:p w:rsidR="0052082F" w:rsidP="00D160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5882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3AC0F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BA9A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60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160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160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160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160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160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160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160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160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160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160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16054"/>
  </w:style>
  <w:style w:type="character" w:customStyle="1" w:styleId="Heading1Char">
    <w:name w:val="Heading 1 Char"/>
    <w:basedOn w:val="DefaultParagraphFont"/>
    <w:link w:val="Heading1"/>
    <w:rsid w:val="00D160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160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160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1605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16054"/>
    <w:rPr>
      <w:b/>
      <w:spacing w:val="0"/>
    </w:rPr>
  </w:style>
  <w:style w:type="paragraph" w:styleId="ListBullet2">
    <w:name w:val="List Bullet 2"/>
    <w:basedOn w:val="List2"/>
    <w:rsid w:val="00D1605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16054"/>
    <w:rPr>
      <w:i/>
    </w:rPr>
  </w:style>
  <w:style w:type="paragraph" w:customStyle="1" w:styleId="SuperHeading">
    <w:name w:val="SuperHeading"/>
    <w:basedOn w:val="Normal"/>
    <w:rsid w:val="00D160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160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160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160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160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16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160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16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160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160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160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160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160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160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160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160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160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160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160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160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160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160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160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160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160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160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160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160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160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160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160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160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160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1605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160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160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160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16054"/>
  </w:style>
  <w:style w:type="paragraph" w:styleId="TableofFigures">
    <w:name w:val="table of figures"/>
    <w:basedOn w:val="Normal"/>
    <w:next w:val="Normal"/>
    <w:semiHidden/>
    <w:rsid w:val="00D160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160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16054"/>
    <w:rPr>
      <w:rFonts w:ascii="Wingdings" w:hAnsi="Wingdings"/>
    </w:rPr>
  </w:style>
  <w:style w:type="paragraph" w:customStyle="1" w:styleId="TableHeading">
    <w:name w:val="Table Heading"/>
    <w:basedOn w:val="HeadingBase"/>
    <w:rsid w:val="00D160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16054"/>
    <w:rPr>
      <w:color w:val="0033CC"/>
      <w:u w:val="none"/>
    </w:rPr>
  </w:style>
  <w:style w:type="paragraph" w:customStyle="1" w:styleId="BodyTextRight">
    <w:name w:val="Body Text Right"/>
    <w:basedOn w:val="BodyText"/>
    <w:rsid w:val="00D160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160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160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160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160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160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16054"/>
    <w:rPr>
      <w:sz w:val="32"/>
    </w:rPr>
  </w:style>
  <w:style w:type="paragraph" w:customStyle="1" w:styleId="HeadingProcedure">
    <w:name w:val="Heading Procedure"/>
    <w:basedOn w:val="HeadingBase"/>
    <w:next w:val="Normal"/>
    <w:rsid w:val="00D160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16054"/>
    <w:pPr>
      <w:spacing w:before="60" w:after="60"/>
    </w:pPr>
  </w:style>
  <w:style w:type="paragraph" w:styleId="ListContinue">
    <w:name w:val="List Continue"/>
    <w:basedOn w:val="List"/>
    <w:rsid w:val="00D16054"/>
    <w:pPr>
      <w:ind w:firstLine="0"/>
    </w:pPr>
  </w:style>
  <w:style w:type="paragraph" w:customStyle="1" w:styleId="ListNote">
    <w:name w:val="List Note"/>
    <w:basedOn w:val="List"/>
    <w:rsid w:val="00D160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160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160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16054"/>
    <w:rPr>
      <w:rFonts w:ascii="Courier New" w:hAnsi="Courier New"/>
    </w:rPr>
  </w:style>
  <w:style w:type="paragraph" w:customStyle="1" w:styleId="NoteBullet">
    <w:name w:val="Note Bullet"/>
    <w:basedOn w:val="Note"/>
    <w:rsid w:val="00D160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160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160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160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160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160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160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16054"/>
    <w:rPr>
      <w:b/>
      <w:smallCaps/>
    </w:rPr>
  </w:style>
  <w:style w:type="paragraph" w:customStyle="1" w:styleId="TableListNumber">
    <w:name w:val="Table List Number"/>
    <w:basedOn w:val="ListNumber"/>
    <w:rsid w:val="00D160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160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16054"/>
    <w:pPr>
      <w:numPr>
        <w:numId w:val="9"/>
      </w:numPr>
    </w:pPr>
  </w:style>
  <w:style w:type="paragraph" w:customStyle="1" w:styleId="ListAlpha2">
    <w:name w:val="List Alpha 2"/>
    <w:basedOn w:val="List2"/>
    <w:rsid w:val="00D16054"/>
    <w:pPr>
      <w:numPr>
        <w:numId w:val="8"/>
      </w:numPr>
    </w:pPr>
  </w:style>
  <w:style w:type="paragraph" w:styleId="List2">
    <w:name w:val="List 2"/>
    <w:basedOn w:val="BodyText"/>
    <w:rsid w:val="00D160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160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160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160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160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160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16054"/>
    <w:pPr>
      <w:numPr>
        <w:numId w:val="4"/>
      </w:numPr>
    </w:pPr>
  </w:style>
  <w:style w:type="paragraph" w:styleId="ListContinue2">
    <w:name w:val="List Continue 2"/>
    <w:basedOn w:val="List2"/>
    <w:rsid w:val="00D16054"/>
    <w:pPr>
      <w:ind w:firstLine="0"/>
    </w:pPr>
  </w:style>
  <w:style w:type="paragraph" w:styleId="ListContinue3">
    <w:name w:val="List Continue 3"/>
    <w:basedOn w:val="List3"/>
    <w:rsid w:val="00D16054"/>
    <w:pPr>
      <w:ind w:left="1021" w:firstLine="0"/>
    </w:pPr>
  </w:style>
  <w:style w:type="paragraph" w:styleId="ListContinue4">
    <w:name w:val="List Continue 4"/>
    <w:basedOn w:val="List4"/>
    <w:rsid w:val="00D16054"/>
    <w:pPr>
      <w:ind w:firstLine="0"/>
    </w:pPr>
  </w:style>
  <w:style w:type="paragraph" w:styleId="ListContinue5">
    <w:name w:val="List Continue 5"/>
    <w:basedOn w:val="List5"/>
    <w:rsid w:val="00D16054"/>
    <w:pPr>
      <w:ind w:firstLine="0"/>
    </w:pPr>
  </w:style>
  <w:style w:type="paragraph" w:styleId="ListNumber3">
    <w:name w:val="List Number 3"/>
    <w:basedOn w:val="List3"/>
    <w:rsid w:val="00D16054"/>
    <w:pPr>
      <w:numPr>
        <w:numId w:val="5"/>
      </w:numPr>
    </w:pPr>
  </w:style>
  <w:style w:type="paragraph" w:styleId="ListNumber4">
    <w:name w:val="List Number 4"/>
    <w:basedOn w:val="List4"/>
    <w:rsid w:val="00D16054"/>
    <w:pPr>
      <w:numPr>
        <w:numId w:val="6"/>
      </w:numPr>
    </w:pPr>
  </w:style>
  <w:style w:type="paragraph" w:styleId="ListNumber5">
    <w:name w:val="List Number 5"/>
    <w:basedOn w:val="List5"/>
    <w:rsid w:val="00D16054"/>
    <w:pPr>
      <w:numPr>
        <w:numId w:val="7"/>
      </w:numPr>
    </w:pPr>
  </w:style>
  <w:style w:type="paragraph" w:styleId="BlockText">
    <w:name w:val="Block Text"/>
    <w:basedOn w:val="Normal"/>
    <w:rsid w:val="00D160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160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16054"/>
    <w:rPr>
      <w:sz w:val="16"/>
      <w:vertAlign w:val="superscript"/>
    </w:rPr>
  </w:style>
  <w:style w:type="character" w:customStyle="1" w:styleId="Symbols">
    <w:name w:val="Symbols"/>
    <w:basedOn w:val="DefaultParagraphFont"/>
    <w:rsid w:val="00D16054"/>
    <w:rPr>
      <w:rFonts w:ascii="Symbol" w:hAnsi="Symbol"/>
    </w:rPr>
  </w:style>
  <w:style w:type="character" w:customStyle="1" w:styleId="MenuOptions">
    <w:name w:val="Menu Options"/>
    <w:basedOn w:val="DefaultParagraphFont"/>
    <w:rsid w:val="00D160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16054"/>
    <w:rPr>
      <w:b/>
    </w:rPr>
  </w:style>
  <w:style w:type="character" w:customStyle="1" w:styleId="Underlined">
    <w:name w:val="Underlined"/>
    <w:basedOn w:val="DefaultParagraphFont"/>
    <w:rsid w:val="00D16054"/>
    <w:rPr>
      <w:u w:val="single"/>
    </w:rPr>
  </w:style>
  <w:style w:type="paragraph" w:customStyle="1" w:styleId="TableBodyTextRight">
    <w:name w:val="Table Body Text Right"/>
    <w:basedOn w:val="TableBodyText"/>
    <w:rsid w:val="00D160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16054"/>
    <w:rPr>
      <w:sz w:val="18"/>
    </w:rPr>
  </w:style>
  <w:style w:type="paragraph" w:customStyle="1" w:styleId="BodySmallRight">
    <w:name w:val="Body Small Right"/>
    <w:basedOn w:val="BodyTextRight"/>
    <w:rsid w:val="00D16054"/>
    <w:rPr>
      <w:sz w:val="18"/>
      <w:szCs w:val="18"/>
    </w:rPr>
  </w:style>
  <w:style w:type="paragraph" w:customStyle="1" w:styleId="MarginEdition">
    <w:name w:val="Margin Edition"/>
    <w:basedOn w:val="MarginNote"/>
    <w:rsid w:val="00D160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16054"/>
    <w:rPr>
      <w:sz w:val="2"/>
      <w:szCs w:val="2"/>
    </w:rPr>
  </w:style>
  <w:style w:type="character" w:customStyle="1" w:styleId="Small">
    <w:name w:val="Small"/>
    <w:basedOn w:val="DefaultParagraphFont"/>
    <w:rsid w:val="00D16054"/>
    <w:rPr>
      <w:sz w:val="16"/>
    </w:rPr>
  </w:style>
  <w:style w:type="paragraph" w:customStyle="1" w:styleId="WideTable">
    <w:name w:val="Wide Table"/>
    <w:basedOn w:val="Normal"/>
    <w:rsid w:val="00D160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16054"/>
  </w:style>
  <w:style w:type="paragraph" w:styleId="Quote">
    <w:name w:val="Quote"/>
    <w:basedOn w:val="Heading1"/>
    <w:link w:val="QuoteChar"/>
    <w:qFormat/>
    <w:rsid w:val="00D160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160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16054"/>
    <w:pPr>
      <w:pageBreakBefore/>
    </w:pPr>
  </w:style>
  <w:style w:type="paragraph" w:customStyle="1" w:styleId="Border">
    <w:name w:val="Border"/>
    <w:basedOn w:val="Normal"/>
    <w:qFormat/>
    <w:rsid w:val="00D160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160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60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60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160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160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160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160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160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16054"/>
    <w:rPr>
      <w:u w:val="single"/>
    </w:rPr>
  </w:style>
  <w:style w:type="character" w:customStyle="1" w:styleId="BoldandItalics">
    <w:name w:val="Bold and Italics"/>
    <w:qFormat/>
    <w:rsid w:val="00D16054"/>
    <w:rPr>
      <w:b/>
      <w:i/>
      <w:u w:val="none"/>
    </w:rPr>
  </w:style>
  <w:style w:type="paragraph" w:styleId="BalloonText">
    <w:name w:val="Balloon Text"/>
    <w:basedOn w:val="Normal"/>
    <w:link w:val="BalloonTextChar"/>
    <w:rsid w:val="00D160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160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160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160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160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160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16054"/>
    <w:pPr>
      <w:spacing w:before="0" w:after="0"/>
    </w:pPr>
  </w:style>
  <w:style w:type="paragraph" w:customStyle="1" w:styleId="BodyTextBold">
    <w:name w:val="Body Text Bold"/>
    <w:basedOn w:val="BodyText"/>
    <w:qFormat/>
    <w:rsid w:val="00D16054"/>
    <w:rPr>
      <w:b/>
    </w:rPr>
  </w:style>
  <w:style w:type="character" w:styleId="Hyperlink">
    <w:name w:val="Hyperlink"/>
    <w:basedOn w:val="DefaultParagraphFont"/>
    <w:uiPriority w:val="99"/>
    <w:unhideWhenUsed/>
    <w:rsid w:val="0052082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377</Words>
  <Characters>2736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3068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MSL905005 Create or modify calibration procedures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2022-12-19T23:51:00Z</dcterms:created>
  <dcterms:modified xsi:type="dcterms:W3CDTF">2022-12-19T23:51:00Z</dcterms:modified>
</cp:coreProperties>
</file>