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68FB" w:rsidP="001268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MSL905004 Perform non-standard calibrations</w:t>
      </w:r>
      <w:r>
        <w:fldChar w:fldCharType="end"/>
      </w:r>
    </w:p>
    <w:p w:rsidR="001268FB" w:rsidP="001268FB">
      <w:pPr>
        <w:pStyle w:val="Version"/>
        <w:sectPr w:rsidSect="00CC5D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5D79" w:rsidP="00CC5D79">
      <w:pPr>
        <w:pStyle w:val="SuperHeading"/>
      </w:pPr>
      <w:r w:rsidRPr="00CC5D79">
        <w:t>Assessment Requirements for MSL905004 Perform non-standard calibrations</w:t>
      </w:r>
    </w:p>
    <w:p w:rsidR="00000000" w:rsidRPr="00CC5D79" w:rsidP="00CC5D79">
      <w:pPr>
        <w:pStyle w:val="Heading1"/>
      </w:pPr>
      <w:bookmarkStart w:id="1" w:name="O_985264"/>
      <w:bookmarkEnd w:id="1"/>
      <w:r w:rsidRPr="00CC5D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346"/>
      </w:tblGrid>
      <w:tr w:rsidTr="00CC5D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C5D79" w:rsidP="00CC5D79">
            <w:pPr>
              <w:pStyle w:val="BodyText"/>
            </w:pPr>
            <w:r w:rsidRPr="00CC5D79">
              <w:rPr>
                <w:rStyle w:val="SpecialBold"/>
              </w:rPr>
              <w:t>Release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D79">
            <w:pPr>
              <w:pStyle w:val="BodyText"/>
              <w:rPr>
                <w:lang w:val="en-NZ"/>
              </w:rPr>
            </w:pPr>
            <w:r w:rsidRPr="00CC5D79">
              <w:rPr>
                <w:rStyle w:val="SpecialBold"/>
              </w:rPr>
              <w:t>Comments</w:t>
            </w:r>
          </w:p>
        </w:tc>
      </w:tr>
      <w:tr w:rsidTr="00CC5D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D79">
            <w:pPr>
              <w:pStyle w:val="BodyText"/>
              <w:rPr>
                <w:lang w:val="en-NZ"/>
              </w:rPr>
            </w:pPr>
            <w:r w:rsidRPr="00CC5D79">
              <w:t>Release 1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D79" w:rsidP="00CC5D79">
            <w:pPr>
              <w:pStyle w:val="BodyText"/>
            </w:pPr>
            <w:r w:rsidRPr="00CC5D79">
              <w:t xml:space="preserve">This version was released in </w:t>
            </w:r>
            <w:r w:rsidRPr="00CC5D79">
              <w:rPr>
                <w:rStyle w:val="Emphasis"/>
              </w:rPr>
              <w:t>MSL Laboratory Operations Training Package Release 2.0.</w:t>
            </w:r>
          </w:p>
          <w:p w:rsidR="00000000" w:rsidRPr="00CC5D79" w:rsidP="00CC5D79">
            <w:pPr>
              <w:pStyle w:val="BodyText"/>
            </w:pPr>
            <w:r w:rsidRPr="00CC5D79">
              <w:t>Supersedes and equivalent to MSL905001 Perform non-standard calibrations. Foundation skills information added. Range of conditions removed. Assessment requirements amended. Equivalent outcome.</w:t>
            </w:r>
          </w:p>
        </w:tc>
      </w:tr>
    </w:tbl>
    <w:p w:rsidR="00000000" w:rsidRPr="00CC5D79" w:rsidP="00CC5D79">
      <w:pPr>
        <w:pStyle w:val="BodyText"/>
      </w:pPr>
    </w:p>
    <w:p w:rsidR="00000000" w:rsidRPr="00CC5D79" w:rsidP="00CC5D79">
      <w:pPr>
        <w:pStyle w:val="AllowPageBreak"/>
      </w:pPr>
    </w:p>
    <w:p w:rsidR="00000000" w:rsidRPr="00CC5D79" w:rsidP="00CC5D79">
      <w:pPr>
        <w:pStyle w:val="Heading1"/>
      </w:pPr>
      <w:bookmarkStart w:id="2" w:name="O_985267"/>
      <w:bookmarkEnd w:id="2"/>
      <w:r w:rsidRPr="00CC5D79">
        <w:t>Performance Evidence</w:t>
      </w:r>
    </w:p>
    <w:p w:rsidR="00000000" w:rsidRPr="00CC5D79" w:rsidP="001268FB">
      <w:pPr>
        <w:pStyle w:val="BodyText"/>
      </w:pPr>
      <w:r w:rsidRPr="00CC5D79">
        <w:t xml:space="preserve">There must be evidence </w:t>
      </w:r>
      <w:r w:rsidRPr="00CC5D79">
        <w:t>the candidate has completed the tasks outlined in the elements and performance criteria of this unit, and:</w:t>
      </w:r>
    </w:p>
    <w:p w:rsidR="00000000" w:rsidRPr="00CC5D79" w:rsidP="00CC5D79">
      <w:pPr>
        <w:pStyle w:val="ListBullet"/>
      </w:pPr>
      <w:r w:rsidRPr="00CC5D79">
        <w:t xml:space="preserve">safely and accurately performed non-standard calibrations of test and measurement equipment in accordance with workplace procedures on at least two </w:t>
      </w:r>
      <w:r w:rsidRPr="00CC5D79">
        <w:t>separate occasions.</w:t>
      </w:r>
    </w:p>
    <w:p w:rsidR="00000000" w:rsidRPr="00CC5D79" w:rsidP="00CC5D79">
      <w:pPr>
        <w:pStyle w:val="AllowPageBreak"/>
      </w:pPr>
    </w:p>
    <w:p w:rsidR="00000000" w:rsidRPr="00CC5D79" w:rsidP="00CC5D79">
      <w:pPr>
        <w:pStyle w:val="Heading1"/>
      </w:pPr>
      <w:bookmarkStart w:id="3" w:name="O_985266"/>
      <w:bookmarkEnd w:id="3"/>
      <w:r w:rsidRPr="00CC5D79">
        <w:t>Knowledge Evidence</w:t>
      </w:r>
    </w:p>
    <w:p w:rsidR="00000000" w:rsidRPr="00CC5D79" w:rsidP="001268FB">
      <w:pPr>
        <w:pStyle w:val="BodyText"/>
      </w:pPr>
      <w:r w:rsidRPr="00CC5D79">
        <w:t>There must be evidence the candidate has knowledge of:</w:t>
      </w:r>
    </w:p>
    <w:p w:rsidR="00000000" w:rsidRPr="00CC5D79" w:rsidP="00CC5D79">
      <w:pPr>
        <w:pStyle w:val="ListBullet"/>
      </w:pPr>
      <w:r w:rsidRPr="00CC5D79">
        <w:t>procedures, and implications, for changing or deviating from standard calibration methods and procedures</w:t>
      </w:r>
    </w:p>
    <w:p w:rsidR="00000000" w:rsidRPr="00CC5D79" w:rsidP="00CC5D79">
      <w:pPr>
        <w:pStyle w:val="ListBullet"/>
      </w:pPr>
      <w:r w:rsidRPr="00CC5D79">
        <w:t>structure and terminology used in standard calibration methods, procedures, requests and instructions</w:t>
      </w:r>
    </w:p>
    <w:p w:rsidR="00000000" w:rsidRPr="00CC5D79" w:rsidP="00CC5D79">
      <w:pPr>
        <w:pStyle w:val="ListBullet"/>
      </w:pPr>
      <w:r w:rsidRPr="00CC5D79">
        <w:t>Australian and international standards accuracy of measurement methods and results, expression of uncertainty (GUM), quantifying uncertainty in analytical</w:t>
      </w:r>
      <w:r w:rsidRPr="00CC5D79">
        <w:t xml:space="preserve"> measurement, quality assurance of measurement equipment</w:t>
      </w:r>
    </w:p>
    <w:p w:rsidR="00000000" w:rsidRPr="00CC5D79" w:rsidP="00CC5D79">
      <w:pPr>
        <w:pStyle w:val="ListBullet"/>
      </w:pPr>
      <w:r w:rsidRPr="00CC5D79">
        <w:t>registration/licensing and/or National Association of Testing Authorities (NATA) accreditation requirements</w:t>
      </w:r>
    </w:p>
    <w:p w:rsidR="00000000" w:rsidRPr="00CC5D79" w:rsidP="00CC5D79">
      <w:pPr>
        <w:pStyle w:val="ListBullet"/>
      </w:pPr>
      <w:r w:rsidRPr="00CC5D79">
        <w:t>test methods, calibration procedures and new technology published by international, nationa</w:t>
      </w:r>
      <w:r w:rsidRPr="00CC5D79">
        <w:t>l or regional standards, reputable technical organisations, scientific texts or journals and equipment manufacturers and the hierarchy of these reference materials</w:t>
      </w:r>
    </w:p>
    <w:p w:rsidR="00000000" w:rsidRPr="00CC5D79" w:rsidP="00CC5D79">
      <w:pPr>
        <w:pStyle w:val="ListBullet"/>
      </w:pPr>
      <w:r w:rsidRPr="00CC5D79">
        <w:t>common test equipment</w:t>
      </w:r>
    </w:p>
    <w:p w:rsidR="00000000" w:rsidRPr="00CC5D79" w:rsidP="00CC5D79">
      <w:pPr>
        <w:pStyle w:val="ListBullet"/>
      </w:pPr>
      <w:r w:rsidRPr="00CC5D79">
        <w:t>legal, ethical and workplace requirements specific to the work task</w:t>
      </w:r>
    </w:p>
    <w:p w:rsidR="00000000" w:rsidRPr="00CC5D79" w:rsidP="00CC5D79">
      <w:pPr>
        <w:pStyle w:val="ListBullet"/>
      </w:pPr>
      <w:r w:rsidRPr="00CC5D79">
        <w:t>fi</w:t>
      </w:r>
      <w:r w:rsidRPr="00CC5D79">
        <w:t>elds where testing and calibration are conducted</w:t>
      </w:r>
    </w:p>
    <w:p w:rsidR="00000000" w:rsidRPr="00CC5D79" w:rsidP="00CC5D79">
      <w:pPr>
        <w:pStyle w:val="ListBullet"/>
      </w:pPr>
      <w:r w:rsidRPr="00CC5D79">
        <w:t xml:space="preserve">legal, ethical and work health and safety (WHS) requirements specific to the work task. </w:t>
      </w:r>
    </w:p>
    <w:p w:rsidR="00000000" w:rsidRPr="00CC5D79" w:rsidP="00CC5D79">
      <w:pPr>
        <w:pStyle w:val="AllowPageBreak"/>
      </w:pPr>
    </w:p>
    <w:p w:rsidR="00000000" w:rsidRPr="00CC5D79" w:rsidP="00CC5D79">
      <w:pPr>
        <w:pStyle w:val="Heading1"/>
      </w:pPr>
      <w:bookmarkStart w:id="4" w:name="O_985265"/>
      <w:bookmarkEnd w:id="4"/>
      <w:r w:rsidRPr="00CC5D79">
        <w:t>Assessment Conditions</w:t>
      </w:r>
    </w:p>
    <w:p w:rsidR="00000000" w:rsidRPr="00CC5D79" w:rsidP="001268FB">
      <w:pPr>
        <w:pStyle w:val="BodyText"/>
      </w:pPr>
      <w:r w:rsidRPr="00CC5D79">
        <w:t>Skills must have been demonstrated in the workplace or in a simulated environme</w:t>
      </w:r>
      <w:r w:rsidRPr="00CC5D79">
        <w:t xml:space="preserve">nt that reflects workplace conditions and contingencies. The following conditions must be met for this unit: </w:t>
      </w:r>
    </w:p>
    <w:p w:rsidR="00000000" w:rsidRPr="00CC5D79" w:rsidP="00CC5D79">
      <w:pPr>
        <w:pStyle w:val="ListBullet"/>
      </w:pPr>
      <w:r w:rsidRPr="00CC5D79">
        <w:t>use of suitable facilities, equipment and resources, including:</w:t>
      </w:r>
    </w:p>
    <w:p w:rsidR="00000000" w:rsidRPr="00CC5D79" w:rsidP="00CC5D79">
      <w:pPr>
        <w:pStyle w:val="ListBullet2"/>
      </w:pPr>
      <w:r w:rsidRPr="00CC5D79">
        <w:t>specialised calibration/test equipment, reference standards and materials and la</w:t>
      </w:r>
      <w:r w:rsidRPr="00CC5D79">
        <w:t>boratory facilities</w:t>
      </w:r>
    </w:p>
    <w:p w:rsidR="00000000" w:rsidRPr="00CC5D79" w:rsidP="00CC5D79">
      <w:pPr>
        <w:pStyle w:val="ListBullet2"/>
      </w:pPr>
      <w:r w:rsidRPr="00CC5D79">
        <w:t>procedures and equipment specifications</w:t>
      </w:r>
    </w:p>
    <w:p w:rsidR="00000000" w:rsidRPr="00CC5D79" w:rsidP="00CC5D79">
      <w:pPr>
        <w:pStyle w:val="ListBullet2"/>
      </w:pPr>
      <w:r w:rsidRPr="00CC5D79">
        <w:t>workplace quality manual and procedures.</w:t>
      </w:r>
    </w:p>
    <w:p w:rsidR="00000000" w:rsidRPr="00CC5D79" w:rsidP="001268FB">
      <w:pPr>
        <w:pStyle w:val="BodyText"/>
      </w:pPr>
      <w:r w:rsidRPr="00CC5D79">
        <w:br/>
        <w:t>Assessors must satisfy the NVR/AQTF mandatory competency requirements for assessors.</w:t>
      </w:r>
    </w:p>
    <w:p w:rsidR="00000000" w:rsidRPr="00CC5D79" w:rsidP="00CC5D79">
      <w:pPr>
        <w:pStyle w:val="AllowPageBreak"/>
      </w:pPr>
    </w:p>
    <w:p w:rsidR="00000000" w:rsidRPr="00CC5D79" w:rsidP="00CC5D79">
      <w:pPr>
        <w:pStyle w:val="Heading1"/>
      </w:pPr>
      <w:bookmarkStart w:id="5" w:name="O_985263"/>
      <w:bookmarkEnd w:id="5"/>
      <w:r w:rsidRPr="00CC5D79">
        <w:t>Links</w:t>
      </w:r>
    </w:p>
    <w:p w:rsidR="00000000" w:rsidRPr="00CC5D79" w:rsidP="001268FB">
      <w:pPr>
        <w:pStyle w:val="BodyText"/>
      </w:pPr>
      <w:r w:rsidRPr="00CC5D79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3773A4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CC5D79" w:rsidP="00CC5D79"/>
    <w:sectPr w:rsidSect="00CC5D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D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D79" w:rsidRPr="001268FB" w:rsidP="001268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D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8FB" w:rsidP="00CC5D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68FB" w:rsidP="00CC5D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268FB" w:rsidP="00CC5D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D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8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5D79" w:rsidRPr="001268FB" w:rsidP="001268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D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8FB" w:rsidRPr="002D2AF8" w:rsidP="00CC5D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MSL905004 Perform non-standard calibrations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1268FB" w:rsidP="00CC5D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00B3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582F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A0AB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D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5D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5D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5D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5D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5D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5D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5D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5D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5D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5D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5D79"/>
  </w:style>
  <w:style w:type="character" w:customStyle="1" w:styleId="Heading1Char">
    <w:name w:val="Heading 1 Char"/>
    <w:basedOn w:val="DefaultParagraphFont"/>
    <w:link w:val="Heading1"/>
    <w:rsid w:val="00CC5D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5D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5D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5D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5D79"/>
    <w:rPr>
      <w:b/>
      <w:spacing w:val="0"/>
    </w:rPr>
  </w:style>
  <w:style w:type="paragraph" w:styleId="ListBullet2">
    <w:name w:val="List Bullet 2"/>
    <w:basedOn w:val="List2"/>
    <w:rsid w:val="00CC5D7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C5D79"/>
    <w:rPr>
      <w:i/>
    </w:rPr>
  </w:style>
  <w:style w:type="paragraph" w:customStyle="1" w:styleId="SuperHeading">
    <w:name w:val="SuperHeading"/>
    <w:basedOn w:val="Normal"/>
    <w:rsid w:val="00CC5D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5D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5D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5D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5D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5D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5D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5D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5D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5D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5D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5D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5D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5D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5D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5D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5D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5D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5D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5D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5D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5D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5D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5D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5D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5D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5D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5D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5D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5D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5D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5D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5D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5D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5D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5D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5D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5D79"/>
  </w:style>
  <w:style w:type="paragraph" w:styleId="TableofFigures">
    <w:name w:val="table of figures"/>
    <w:basedOn w:val="Normal"/>
    <w:next w:val="Normal"/>
    <w:semiHidden/>
    <w:rsid w:val="00CC5D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5D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5D79"/>
    <w:rPr>
      <w:rFonts w:ascii="Wingdings" w:hAnsi="Wingdings"/>
    </w:rPr>
  </w:style>
  <w:style w:type="paragraph" w:customStyle="1" w:styleId="TableHeading">
    <w:name w:val="Table Heading"/>
    <w:basedOn w:val="HeadingBase"/>
    <w:rsid w:val="00CC5D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5D79"/>
    <w:rPr>
      <w:color w:val="0033CC"/>
      <w:u w:val="none"/>
    </w:rPr>
  </w:style>
  <w:style w:type="paragraph" w:customStyle="1" w:styleId="BodyTextRight">
    <w:name w:val="Body Text Right"/>
    <w:basedOn w:val="BodyText"/>
    <w:rsid w:val="00CC5D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5D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5D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5D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5D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5D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5D79"/>
    <w:rPr>
      <w:sz w:val="32"/>
    </w:rPr>
  </w:style>
  <w:style w:type="paragraph" w:customStyle="1" w:styleId="HeadingProcedure">
    <w:name w:val="Heading Procedure"/>
    <w:basedOn w:val="HeadingBase"/>
    <w:next w:val="Normal"/>
    <w:rsid w:val="00CC5D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5D79"/>
    <w:pPr>
      <w:spacing w:before="60" w:after="60"/>
    </w:pPr>
  </w:style>
  <w:style w:type="paragraph" w:styleId="ListContinue">
    <w:name w:val="List Continue"/>
    <w:basedOn w:val="List"/>
    <w:rsid w:val="00CC5D79"/>
    <w:pPr>
      <w:ind w:firstLine="0"/>
    </w:pPr>
  </w:style>
  <w:style w:type="paragraph" w:customStyle="1" w:styleId="ListNote">
    <w:name w:val="List Note"/>
    <w:basedOn w:val="List"/>
    <w:rsid w:val="00CC5D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5D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5D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5D79"/>
    <w:rPr>
      <w:rFonts w:ascii="Courier New" w:hAnsi="Courier New"/>
    </w:rPr>
  </w:style>
  <w:style w:type="paragraph" w:customStyle="1" w:styleId="NoteBullet">
    <w:name w:val="Note Bullet"/>
    <w:basedOn w:val="Note"/>
    <w:rsid w:val="00CC5D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5D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5D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5D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5D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5D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5D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5D79"/>
    <w:rPr>
      <w:b/>
      <w:smallCaps/>
    </w:rPr>
  </w:style>
  <w:style w:type="paragraph" w:customStyle="1" w:styleId="TableListNumber">
    <w:name w:val="Table List Number"/>
    <w:basedOn w:val="ListNumber"/>
    <w:rsid w:val="00CC5D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5D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5D79"/>
    <w:pPr>
      <w:numPr>
        <w:numId w:val="9"/>
      </w:numPr>
    </w:pPr>
  </w:style>
  <w:style w:type="paragraph" w:customStyle="1" w:styleId="ListAlpha2">
    <w:name w:val="List Alpha 2"/>
    <w:basedOn w:val="List2"/>
    <w:rsid w:val="00CC5D79"/>
    <w:pPr>
      <w:numPr>
        <w:numId w:val="8"/>
      </w:numPr>
    </w:pPr>
  </w:style>
  <w:style w:type="paragraph" w:styleId="List2">
    <w:name w:val="List 2"/>
    <w:basedOn w:val="BodyText"/>
    <w:rsid w:val="00CC5D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5D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5D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5D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5D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5D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5D79"/>
    <w:pPr>
      <w:numPr>
        <w:numId w:val="4"/>
      </w:numPr>
    </w:pPr>
  </w:style>
  <w:style w:type="paragraph" w:styleId="ListContinue2">
    <w:name w:val="List Continue 2"/>
    <w:basedOn w:val="List2"/>
    <w:rsid w:val="00CC5D79"/>
    <w:pPr>
      <w:ind w:firstLine="0"/>
    </w:pPr>
  </w:style>
  <w:style w:type="paragraph" w:styleId="ListContinue3">
    <w:name w:val="List Continue 3"/>
    <w:basedOn w:val="List3"/>
    <w:rsid w:val="00CC5D79"/>
    <w:pPr>
      <w:ind w:left="1021" w:firstLine="0"/>
    </w:pPr>
  </w:style>
  <w:style w:type="paragraph" w:styleId="ListContinue4">
    <w:name w:val="List Continue 4"/>
    <w:basedOn w:val="List4"/>
    <w:rsid w:val="00CC5D79"/>
    <w:pPr>
      <w:ind w:firstLine="0"/>
    </w:pPr>
  </w:style>
  <w:style w:type="paragraph" w:styleId="ListContinue5">
    <w:name w:val="List Continue 5"/>
    <w:basedOn w:val="List5"/>
    <w:rsid w:val="00CC5D79"/>
    <w:pPr>
      <w:ind w:firstLine="0"/>
    </w:pPr>
  </w:style>
  <w:style w:type="paragraph" w:styleId="ListNumber3">
    <w:name w:val="List Number 3"/>
    <w:basedOn w:val="List3"/>
    <w:rsid w:val="00CC5D79"/>
    <w:pPr>
      <w:numPr>
        <w:numId w:val="5"/>
      </w:numPr>
    </w:pPr>
  </w:style>
  <w:style w:type="paragraph" w:styleId="ListNumber4">
    <w:name w:val="List Number 4"/>
    <w:basedOn w:val="List4"/>
    <w:rsid w:val="00CC5D79"/>
    <w:pPr>
      <w:numPr>
        <w:numId w:val="6"/>
      </w:numPr>
    </w:pPr>
  </w:style>
  <w:style w:type="paragraph" w:styleId="ListNumber5">
    <w:name w:val="List Number 5"/>
    <w:basedOn w:val="List5"/>
    <w:rsid w:val="00CC5D79"/>
    <w:pPr>
      <w:numPr>
        <w:numId w:val="7"/>
      </w:numPr>
    </w:pPr>
  </w:style>
  <w:style w:type="paragraph" w:styleId="BlockText">
    <w:name w:val="Block Text"/>
    <w:basedOn w:val="Normal"/>
    <w:rsid w:val="00CC5D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5D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5D79"/>
    <w:rPr>
      <w:sz w:val="16"/>
      <w:vertAlign w:val="superscript"/>
    </w:rPr>
  </w:style>
  <w:style w:type="character" w:customStyle="1" w:styleId="Symbols">
    <w:name w:val="Symbols"/>
    <w:basedOn w:val="DefaultParagraphFont"/>
    <w:rsid w:val="00CC5D79"/>
    <w:rPr>
      <w:rFonts w:ascii="Symbol" w:hAnsi="Symbol"/>
    </w:rPr>
  </w:style>
  <w:style w:type="character" w:customStyle="1" w:styleId="MenuOptions">
    <w:name w:val="Menu Options"/>
    <w:basedOn w:val="DefaultParagraphFont"/>
    <w:rsid w:val="00CC5D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5D79"/>
    <w:rPr>
      <w:b/>
    </w:rPr>
  </w:style>
  <w:style w:type="character" w:customStyle="1" w:styleId="Underlined">
    <w:name w:val="Underlined"/>
    <w:basedOn w:val="DefaultParagraphFont"/>
    <w:rsid w:val="00CC5D79"/>
    <w:rPr>
      <w:u w:val="single"/>
    </w:rPr>
  </w:style>
  <w:style w:type="paragraph" w:customStyle="1" w:styleId="TableBodyTextRight">
    <w:name w:val="Table Body Text Right"/>
    <w:basedOn w:val="TableBodyText"/>
    <w:rsid w:val="00CC5D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5D79"/>
    <w:rPr>
      <w:sz w:val="18"/>
    </w:rPr>
  </w:style>
  <w:style w:type="paragraph" w:customStyle="1" w:styleId="BodySmallRight">
    <w:name w:val="Body Small Right"/>
    <w:basedOn w:val="BodyTextRight"/>
    <w:rsid w:val="00CC5D79"/>
    <w:rPr>
      <w:sz w:val="18"/>
      <w:szCs w:val="18"/>
    </w:rPr>
  </w:style>
  <w:style w:type="paragraph" w:customStyle="1" w:styleId="MarginEdition">
    <w:name w:val="Margin Edition"/>
    <w:basedOn w:val="MarginNote"/>
    <w:rsid w:val="00CC5D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5D79"/>
    <w:rPr>
      <w:sz w:val="2"/>
      <w:szCs w:val="2"/>
    </w:rPr>
  </w:style>
  <w:style w:type="character" w:customStyle="1" w:styleId="Small">
    <w:name w:val="Small"/>
    <w:basedOn w:val="DefaultParagraphFont"/>
    <w:rsid w:val="00CC5D79"/>
    <w:rPr>
      <w:sz w:val="16"/>
    </w:rPr>
  </w:style>
  <w:style w:type="paragraph" w:customStyle="1" w:styleId="WideTable">
    <w:name w:val="Wide Table"/>
    <w:basedOn w:val="Normal"/>
    <w:rsid w:val="00CC5D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5D79"/>
  </w:style>
  <w:style w:type="paragraph" w:styleId="Quote">
    <w:name w:val="Quote"/>
    <w:basedOn w:val="Heading1"/>
    <w:link w:val="QuoteChar"/>
    <w:qFormat/>
    <w:rsid w:val="00CC5D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5D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5D79"/>
    <w:pPr>
      <w:pageBreakBefore/>
    </w:pPr>
  </w:style>
  <w:style w:type="paragraph" w:customStyle="1" w:styleId="Border">
    <w:name w:val="Border"/>
    <w:basedOn w:val="Normal"/>
    <w:qFormat/>
    <w:rsid w:val="00CC5D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5D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5D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5D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5D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5D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5D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5D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5D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5D79"/>
    <w:rPr>
      <w:u w:val="single"/>
    </w:rPr>
  </w:style>
  <w:style w:type="character" w:customStyle="1" w:styleId="BoldandItalics">
    <w:name w:val="Bold and Italics"/>
    <w:qFormat/>
    <w:rsid w:val="00CC5D79"/>
    <w:rPr>
      <w:b/>
      <w:i/>
      <w:u w:val="none"/>
    </w:rPr>
  </w:style>
  <w:style w:type="paragraph" w:styleId="BalloonText">
    <w:name w:val="Balloon Text"/>
    <w:basedOn w:val="Normal"/>
    <w:link w:val="BalloonTextChar"/>
    <w:rsid w:val="00CC5D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5D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5D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5D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5D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5D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5D79"/>
    <w:pPr>
      <w:spacing w:before="0" w:after="0"/>
    </w:pPr>
  </w:style>
  <w:style w:type="paragraph" w:customStyle="1" w:styleId="BodyTextBold">
    <w:name w:val="Body Text Bold"/>
    <w:basedOn w:val="BodyText"/>
    <w:qFormat/>
    <w:rsid w:val="00CC5D79"/>
    <w:rPr>
      <w:b/>
    </w:rPr>
  </w:style>
  <w:style w:type="character" w:styleId="Hyperlink">
    <w:name w:val="Hyperlink"/>
    <w:basedOn w:val="DefaultParagraphFont"/>
    <w:uiPriority w:val="99"/>
    <w:unhideWhenUsed/>
    <w:rsid w:val="001268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2451</Characters>
  <Application>Microsoft Office Word</Application>
  <DocSecurity>0</DocSecurity>
  <Lines>62</Lines>
  <Paragraphs>38</Paragraphs>
  <ScaleCrop>false</ScaleCrop>
  <Company>Author-it Software Corporation Ltd.</Company>
  <LinksUpToDate>false</LinksUpToDate>
  <CharactersWithSpaces>2749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MSL905004 Perform non-standard calibrations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2022-12-19T23:49:00Z</dcterms:created>
  <dcterms:modified xsi:type="dcterms:W3CDTF">2022-12-19T23:49:00Z</dcterms:modified>
</cp:coreProperties>
</file>