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8F4" w:rsidP="00BA38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MSL904003 Perform standard calibrations</w:t>
      </w:r>
      <w:r>
        <w:fldChar w:fldCharType="end"/>
      </w:r>
    </w:p>
    <w:p w:rsidR="00BA38F4" w:rsidP="00BA38F4">
      <w:pPr>
        <w:pStyle w:val="Version"/>
        <w:sectPr w:rsidSect="00475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310" w:rsidP="00475310">
      <w:pPr>
        <w:pStyle w:val="SuperHeading"/>
      </w:pPr>
      <w:r w:rsidRPr="00475310">
        <w:t>MSL904003 Perform standard calibrations</w:t>
      </w:r>
    </w:p>
    <w:p w:rsidR="00000000" w:rsidRPr="00475310" w:rsidP="00475310">
      <w:pPr>
        <w:pStyle w:val="Heading1"/>
      </w:pPr>
      <w:bookmarkStart w:id="1" w:name="O_1257420"/>
      <w:bookmarkEnd w:id="1"/>
      <w:r w:rsidRPr="00475310">
        <w:t>Modification History</w:t>
      </w:r>
    </w:p>
    <w:p w:rsidR="00000000" w:rsidRPr="00475310" w:rsidP="00BA38F4">
      <w:pPr>
        <w:pStyle w:val="BodyText"/>
      </w:pPr>
      <w:r w:rsidRPr="00475310">
        <w:t>Release 1. Supersedes and equivalent to MSL904002 Perform standard calibrations. Minor changes to Performance Criteria and Knowledge Evidence. Performance Evidence changed for improved flexibility and use across multiple industry secto</w:t>
      </w:r>
      <w:r w:rsidRPr="00475310">
        <w:t>rs.</w:t>
      </w:r>
    </w:p>
    <w:p w:rsidR="00000000" w:rsidRPr="00475310" w:rsidP="00475310">
      <w:pPr>
        <w:pStyle w:val="Heading1"/>
      </w:pPr>
      <w:bookmarkStart w:id="2" w:name="O_1257421"/>
      <w:bookmarkEnd w:id="2"/>
      <w:r w:rsidRPr="00475310">
        <w:t>Application</w:t>
      </w:r>
    </w:p>
    <w:p w:rsidR="00000000" w:rsidRPr="00475310" w:rsidP="00BA38F4">
      <w:pPr>
        <w:pStyle w:val="BodyText"/>
      </w:pPr>
      <w:r w:rsidRPr="00475310">
        <w:t>This unit of competency describes the skills and knowledge to calibrate test and measurement equipment in accordance with standard calibration procedures and documented test methods. These procedures/methods specify all a</w:t>
      </w:r>
      <w:r w:rsidRPr="00475310">
        <w:t>ssociated reference standards, materials, equipment and methods to be used and the required parameters or quantities and ranges to be tested, including the criteria for rejection or approval.</w:t>
      </w:r>
    </w:p>
    <w:p w:rsidR="00000000" w:rsidRPr="00475310" w:rsidP="00BA38F4">
      <w:pPr>
        <w:pStyle w:val="BodyText"/>
      </w:pPr>
      <w:r w:rsidRPr="00475310">
        <w:t xml:space="preserve">This unit applies to laboratory and calibration technicians who </w:t>
      </w:r>
      <w:r w:rsidRPr="00475310">
        <w:t>carry out tests and/or calibrations using standard calibration methods in first, second and third-party laboratories, and generate calibration reports. Personnel are not permitted to deviate from explicit instructions in any manner, modify the procedure, n</w:t>
      </w:r>
      <w:r w:rsidRPr="00475310">
        <w:t>or substitute alternative equipment. They work under limited supervision and results of their work are interpreted and checked by the laboratory supervisor, quality inspector or designated signatory.</w:t>
      </w:r>
    </w:p>
    <w:p w:rsidR="00BA38F4" w:rsidP="00BA38F4">
      <w:pPr>
        <w:pStyle w:val="BodyText"/>
      </w:pPr>
      <w:r w:rsidRPr="00475310">
        <w:t xml:space="preserve">No licensing or certification requirements exist at the </w:t>
      </w:r>
      <w:r w:rsidRPr="00475310">
        <w:t>time of publication. However, regulations and/or external accreditation requirements for laboratory operations exist, so local requirements should be checked. Relevant legislation, industry standards and codes of practice within Australia must also be appl</w:t>
      </w:r>
      <w:r w:rsidRPr="00475310">
        <w:t>ied.</w:t>
      </w:r>
    </w:p>
    <w:p w:rsidR="00000000" w:rsidRPr="00475310" w:rsidP="00475310">
      <w:pPr>
        <w:pStyle w:val="Heading1"/>
      </w:pPr>
      <w:bookmarkStart w:id="3" w:name="O_1257422"/>
      <w:bookmarkEnd w:id="3"/>
      <w:r w:rsidRPr="00475310">
        <w:t>Pre-requisite Unit</w:t>
      </w:r>
    </w:p>
    <w:p w:rsidR="00000000" w:rsidRPr="00475310" w:rsidP="00BA38F4">
      <w:pPr>
        <w:pStyle w:val="BodyText"/>
      </w:pPr>
      <w:r w:rsidRPr="00475310">
        <w:t>Nil.</w:t>
      </w:r>
    </w:p>
    <w:p w:rsidR="00000000" w:rsidRPr="00475310" w:rsidP="00475310">
      <w:pPr>
        <w:pStyle w:val="Heading1"/>
      </w:pPr>
      <w:bookmarkStart w:id="4" w:name="O_1257423"/>
      <w:bookmarkEnd w:id="4"/>
      <w:r w:rsidRPr="00475310">
        <w:t>Competency Field</w:t>
      </w:r>
    </w:p>
    <w:p w:rsidR="00BA38F4" w:rsidP="00BA38F4">
      <w:pPr>
        <w:pStyle w:val="BodyText"/>
      </w:pPr>
      <w:r w:rsidRPr="00475310">
        <w:t>Calibration</w:t>
      </w:r>
    </w:p>
    <w:p w:rsidR="00000000" w:rsidRPr="00475310" w:rsidP="00475310">
      <w:pPr>
        <w:pStyle w:val="Heading1"/>
      </w:pPr>
      <w:bookmarkStart w:id="5" w:name="O_1257425"/>
      <w:bookmarkEnd w:id="5"/>
      <w:r w:rsidRPr="0047531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A38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310" w:rsidP="00475310">
            <w:pPr>
              <w:pStyle w:val="BodyText"/>
            </w:pPr>
            <w:r w:rsidRPr="0047531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10">
            <w:pPr>
              <w:pStyle w:val="BodyText"/>
              <w:rPr>
                <w:lang w:val="en-NZ"/>
              </w:rPr>
            </w:pPr>
            <w:r w:rsidRPr="00475310">
              <w:rPr>
                <w:rStyle w:val="SpecialBold"/>
              </w:rPr>
              <w:t>Performance Criteria</w:t>
            </w:r>
          </w:p>
        </w:tc>
      </w:tr>
      <w:tr w:rsidTr="00BA38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10">
            <w:pPr>
              <w:pStyle w:val="BodyText"/>
              <w:rPr>
                <w:lang w:val="en-NZ"/>
              </w:rPr>
            </w:pPr>
            <w:r w:rsidRPr="0047531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10">
            <w:pPr>
              <w:pStyle w:val="BodyText"/>
              <w:rPr>
                <w:lang w:val="en-NZ"/>
              </w:rPr>
            </w:pPr>
            <w:r w:rsidRPr="00475310">
              <w:t>Performance criteria describe the performance needed to demonstrate achievement of the element.</w:t>
            </w:r>
          </w:p>
        </w:tc>
      </w:tr>
      <w:tr w:rsidTr="00BA38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A38F4" w:rsidP="00475310">
            <w:pPr>
              <w:pStyle w:val="BodyText"/>
            </w:pPr>
            <w:r w:rsidRPr="00475310">
              <w:t>1. Prepare items for calibration</w:t>
            </w:r>
          </w:p>
          <w:p w:rsidR="00BA38F4" w:rsidP="00475310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310" w:rsidP="00475310">
            <w:pPr>
              <w:pStyle w:val="BodyText"/>
            </w:pPr>
            <w:r w:rsidRPr="00475310">
              <w:t>1.1 Select the appropriate calibration procedure for the test in accordance with workplace procedures</w:t>
            </w:r>
          </w:p>
          <w:p w:rsidR="00000000" w:rsidRPr="00475310" w:rsidP="00475310">
            <w:pPr>
              <w:pStyle w:val="BodyText"/>
            </w:pPr>
            <w:r w:rsidRPr="00475310">
              <w:t>1.2 Identify hazards and use appropriate personal protective equipment (PPE), safety equipment and procedures</w:t>
            </w:r>
          </w:p>
          <w:p w:rsidR="00000000" w:rsidRPr="00475310" w:rsidP="00475310">
            <w:pPr>
              <w:pStyle w:val="BodyText"/>
            </w:pPr>
            <w:r w:rsidRPr="00475310">
              <w:t>1.3 Confirm all measuring equipment complies with laboratory’s specification requirements and calibration procedure</w:t>
            </w:r>
          </w:p>
          <w:p w:rsidR="00000000" w:rsidRPr="00475310" w:rsidP="00475310">
            <w:pPr>
              <w:pStyle w:val="BodyText"/>
            </w:pPr>
            <w:r w:rsidRPr="00475310">
              <w:t>1.4 Prepare reference standard</w:t>
            </w:r>
            <w:r w:rsidRPr="00475310">
              <w:t>s and equipment for testing</w:t>
            </w:r>
          </w:p>
          <w:p w:rsidR="00000000" w:rsidRPr="00475310" w:rsidP="00475310">
            <w:pPr>
              <w:pStyle w:val="BodyText"/>
            </w:pPr>
            <w:r w:rsidRPr="00475310">
              <w:t>1.5 Verify performance of reference standards and measuring equipment before use and quarantine out-of-calibration items in accordance with workplace procedures</w:t>
            </w:r>
          </w:p>
          <w:p w:rsidR="00000000" w:rsidP="00475310">
            <w:pPr>
              <w:pStyle w:val="BodyText"/>
              <w:rPr>
                <w:lang w:val="en-NZ"/>
              </w:rPr>
            </w:pPr>
            <w:r w:rsidRPr="00475310">
              <w:t>1.6 Identify and minimise potential sources of measurement error</w:t>
            </w:r>
          </w:p>
        </w:tc>
      </w:tr>
      <w:tr w:rsidTr="00BA38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10">
            <w:pPr>
              <w:pStyle w:val="BodyText"/>
              <w:rPr>
                <w:lang w:val="en-NZ"/>
              </w:rPr>
            </w:pPr>
            <w:r w:rsidRPr="00475310">
              <w:t>2</w:t>
            </w:r>
            <w:r w:rsidRPr="00475310">
              <w:t>. Perform calibration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310" w:rsidP="00475310">
            <w:pPr>
              <w:pStyle w:val="BodyText"/>
            </w:pPr>
            <w:r w:rsidRPr="00475310">
              <w:t xml:space="preserve">2.1 Perform individual tests without variance in accordance with the documented procedure to ensure repeatability of measurement </w:t>
            </w:r>
          </w:p>
          <w:p w:rsidR="00000000" w:rsidRPr="00475310" w:rsidP="00475310">
            <w:pPr>
              <w:pStyle w:val="BodyText"/>
            </w:pPr>
            <w:r w:rsidRPr="00475310">
              <w:t>2.2 Confirm readings are the result of a valid measurement and record data (as-found or before adjustmen</w:t>
            </w:r>
            <w:r w:rsidRPr="00475310">
              <w:t>t)</w:t>
            </w:r>
          </w:p>
          <w:p w:rsidR="00000000" w:rsidRPr="00475310" w:rsidP="00475310">
            <w:pPr>
              <w:pStyle w:val="BodyText"/>
            </w:pPr>
            <w:r w:rsidRPr="00475310">
              <w:t xml:space="preserve">2.3 Adjust device under test to bring readings within specification of calibration and record data (as-left or after adjustment) </w:t>
            </w:r>
          </w:p>
          <w:p w:rsidR="00000000" w:rsidRPr="00475310" w:rsidP="00475310">
            <w:pPr>
              <w:pStyle w:val="BodyText"/>
            </w:pPr>
            <w:r w:rsidRPr="00475310">
              <w:t>2.4 Analyse test data for trends or inconsistencies that would significantly affect the accuracy or validity of test result</w:t>
            </w:r>
            <w:r w:rsidRPr="00475310">
              <w:t>s</w:t>
            </w:r>
          </w:p>
          <w:p w:rsidR="00000000" w:rsidRPr="00475310" w:rsidP="00475310">
            <w:pPr>
              <w:pStyle w:val="BodyText"/>
            </w:pPr>
            <w:r w:rsidRPr="00475310">
              <w:t>2.5 Repeat calibration if measurement has been compromised</w:t>
            </w:r>
          </w:p>
          <w:p w:rsidR="00000000" w:rsidP="00475310">
            <w:pPr>
              <w:pStyle w:val="BodyText"/>
              <w:rPr>
                <w:lang w:val="en-NZ"/>
              </w:rPr>
            </w:pPr>
            <w:r w:rsidRPr="00475310">
              <w:t>2.6 Seek appropriate advice when interpretation of results is outside authorised scope of approval</w:t>
            </w:r>
          </w:p>
        </w:tc>
      </w:tr>
      <w:tr w:rsidTr="00BA38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10">
            <w:pPr>
              <w:pStyle w:val="BodyText"/>
              <w:rPr>
                <w:lang w:val="en-NZ"/>
              </w:rPr>
            </w:pPr>
            <w:r w:rsidRPr="00475310">
              <w:t>3. Document results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310" w:rsidP="00475310">
            <w:pPr>
              <w:pStyle w:val="BodyText"/>
            </w:pPr>
            <w:r w:rsidRPr="00475310">
              <w:t>3.1 Estimate and document uncertainty of measurement in accordance with wor</w:t>
            </w:r>
            <w:r w:rsidRPr="00475310">
              <w:t>kplace procedures</w:t>
            </w:r>
          </w:p>
          <w:p w:rsidR="00000000" w:rsidRPr="00475310" w:rsidP="00475310">
            <w:pPr>
              <w:pStyle w:val="BodyText"/>
            </w:pPr>
            <w:r w:rsidRPr="00475310">
              <w:t>3.2 Document compliance or non-compliance with test requirements and/or specifications</w:t>
            </w:r>
          </w:p>
          <w:p w:rsidR="00000000" w:rsidRPr="00475310" w:rsidP="00475310">
            <w:pPr>
              <w:pStyle w:val="BodyText"/>
            </w:pPr>
            <w:r w:rsidRPr="00475310">
              <w:t>3.3 Record the results of each test or calibration accurately, unambiguously and objectively</w:t>
            </w:r>
          </w:p>
          <w:p w:rsidR="00000000" w:rsidP="00475310">
            <w:pPr>
              <w:pStyle w:val="BodyText"/>
              <w:rPr>
                <w:lang w:val="en-NZ"/>
              </w:rPr>
            </w:pPr>
            <w:r w:rsidRPr="00475310">
              <w:t>3.4 Ensure confidentiality of workplace information in accordance with workplace procedures</w:t>
            </w:r>
          </w:p>
        </w:tc>
      </w:tr>
      <w:tr w:rsidTr="00BA38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10">
            <w:pPr>
              <w:pStyle w:val="BodyText"/>
              <w:rPr>
                <w:lang w:val="en-NZ"/>
              </w:rPr>
            </w:pPr>
            <w:r w:rsidRPr="00475310">
              <w:t>4. Finalise calibration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310" w:rsidP="00475310">
            <w:pPr>
              <w:pStyle w:val="BodyText"/>
            </w:pPr>
            <w:r w:rsidRPr="00475310">
              <w:t xml:space="preserve">4.1 Prepare and issue a final report detailing testing carried out, traceability, statement of compliance and relevant information </w:t>
            </w:r>
          </w:p>
          <w:p w:rsidR="00000000" w:rsidRPr="00475310" w:rsidP="00475310">
            <w:pPr>
              <w:pStyle w:val="BodyText"/>
            </w:pPr>
            <w:r w:rsidRPr="00475310">
              <w:t>4.2 Rep</w:t>
            </w:r>
            <w:r w:rsidRPr="00475310">
              <w:t xml:space="preserve">ort any non-compliance and verify next course of action </w:t>
            </w:r>
          </w:p>
          <w:p w:rsidR="00000000" w:rsidRPr="00475310" w:rsidP="00475310">
            <w:pPr>
              <w:pStyle w:val="BodyText"/>
            </w:pPr>
            <w:r w:rsidRPr="00475310">
              <w:t>4.3 Attach calibration labels, equipment stickers, quality control tags and tamper-resistant seals in accordance with workplace procedures</w:t>
            </w:r>
          </w:p>
          <w:p w:rsidR="00000000" w:rsidRPr="00475310" w:rsidP="00475310">
            <w:pPr>
              <w:pStyle w:val="BodyText"/>
            </w:pPr>
            <w:r w:rsidRPr="00475310">
              <w:t xml:space="preserve">4.4 Store test equipment, measurement standards and results </w:t>
            </w:r>
            <w:r w:rsidRPr="00475310">
              <w:t>in accordance with workplace procedures</w:t>
            </w:r>
          </w:p>
        </w:tc>
      </w:tr>
    </w:tbl>
    <w:p w:rsidR="00BA38F4" w:rsidP="00475310">
      <w:pPr>
        <w:pStyle w:val="BodyText"/>
      </w:pPr>
    </w:p>
    <w:p w:rsidR="00BA38F4" w:rsidP="00475310">
      <w:pPr>
        <w:pStyle w:val="BodyText"/>
      </w:pPr>
    </w:p>
    <w:p w:rsidR="00000000" w:rsidRPr="00475310" w:rsidP="00475310">
      <w:pPr>
        <w:pStyle w:val="Heading1"/>
      </w:pPr>
      <w:bookmarkStart w:id="6" w:name="O_1257426"/>
      <w:bookmarkEnd w:id="6"/>
      <w:r w:rsidRPr="00475310">
        <w:t>Foundation Skills</w:t>
      </w:r>
    </w:p>
    <w:p w:rsidR="00000000" w:rsidRPr="00475310" w:rsidP="00BA38F4">
      <w:pPr>
        <w:pStyle w:val="BodyText"/>
      </w:pPr>
      <w:r w:rsidRPr="00475310">
        <w:t>This section describes those language, literacy, numeracy and employment skills that are essential to performance.</w:t>
      </w:r>
    </w:p>
    <w:p w:rsidR="00000000" w:rsidRPr="00475310" w:rsidP="00475310">
      <w:pPr>
        <w:pStyle w:val="ListBullet"/>
      </w:pPr>
      <w:r w:rsidRPr="00475310">
        <w:t>Numeracy skills to:</w:t>
      </w:r>
    </w:p>
    <w:p w:rsidR="00000000" w:rsidRPr="00475310" w:rsidP="00475310">
      <w:pPr>
        <w:pStyle w:val="ListBullet2"/>
      </w:pPr>
      <w:r w:rsidRPr="00475310">
        <w:t>perform calculations to give results in appropriate accuracy, precision and units</w:t>
      </w:r>
    </w:p>
    <w:p w:rsidR="00000000" w:rsidRPr="00475310" w:rsidP="00475310">
      <w:pPr>
        <w:pStyle w:val="ListBullet2"/>
      </w:pPr>
      <w:r w:rsidRPr="00475310">
        <w:t>use statistical analysis (means, ranges and standard deviations) and estimation of uncertainty of measurement.</w:t>
      </w:r>
    </w:p>
    <w:p w:rsidR="00000000" w:rsidRPr="00475310" w:rsidP="00475310">
      <w:pPr>
        <w:pStyle w:val="BodyText"/>
      </w:pPr>
    </w:p>
    <w:p w:rsidR="00BA38F4" w:rsidP="00BA38F4">
      <w:pPr>
        <w:pStyle w:val="BodyText"/>
      </w:pPr>
      <w:r w:rsidRPr="00475310">
        <w:t xml:space="preserve">Other foundation skills essential to performance are explicit </w:t>
      </w:r>
      <w:r w:rsidRPr="00475310">
        <w:t>in the performance criteria of this unit.</w:t>
      </w:r>
    </w:p>
    <w:p w:rsidR="00000000" w:rsidRPr="00475310" w:rsidP="00475310">
      <w:pPr>
        <w:pStyle w:val="Heading1"/>
      </w:pPr>
      <w:bookmarkStart w:id="7" w:name="O_1257428"/>
      <w:bookmarkEnd w:id="7"/>
      <w:r w:rsidRPr="00475310">
        <w:t>Unit Mapping Information</w:t>
      </w:r>
    </w:p>
    <w:p w:rsidR="00BA38F4" w:rsidP="00BA38F4">
      <w:pPr>
        <w:pStyle w:val="BodyText"/>
      </w:pPr>
      <w:r w:rsidRPr="00475310">
        <w:t>Supersedes and is equivalent to MSL904002 Perform standard calibrations.</w:t>
      </w:r>
    </w:p>
    <w:p w:rsidR="00000000" w:rsidRPr="00475310" w:rsidP="00475310">
      <w:pPr>
        <w:pStyle w:val="Heading1"/>
      </w:pPr>
      <w:bookmarkStart w:id="8" w:name="O_1257435"/>
      <w:bookmarkEnd w:id="8"/>
      <w:r w:rsidRPr="00475310">
        <w:t>Links</w:t>
      </w:r>
    </w:p>
    <w:p w:rsidR="00000000" w:rsidRPr="00475310" w:rsidP="00BA38F4">
      <w:pPr>
        <w:pStyle w:val="BodyText"/>
      </w:pPr>
      <w:r w:rsidRPr="00475310">
        <w:t>MSL Laboratory Operations Companion Volume Implementation Guide is ava</w:t>
      </w:r>
      <w:r w:rsidRPr="00475310">
        <w:t xml:space="preserve">ilable from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26D4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75310" w:rsidP="00BA38F4">
      <w:pPr>
        <w:pStyle w:val="BodyText"/>
        <w:sectPr w:rsidSect="004753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5310" w:rsidP="00475310">
      <w:pPr>
        <w:pStyle w:val="SuperHeading"/>
      </w:pPr>
      <w:r w:rsidRPr="00475310">
        <w:t>Assessment Requirements for MSL904003 Perform standard calibrations</w:t>
      </w:r>
    </w:p>
    <w:p w:rsidR="00000000" w:rsidRPr="00475310" w:rsidP="00475310">
      <w:pPr>
        <w:pStyle w:val="Heading1"/>
      </w:pPr>
      <w:bookmarkStart w:id="9" w:name="O_1257430"/>
      <w:bookmarkEnd w:id="9"/>
      <w:r w:rsidRPr="00475310">
        <w:t>Modification History</w:t>
      </w:r>
    </w:p>
    <w:p w:rsidR="00BA38F4" w:rsidP="00BA38F4">
      <w:pPr>
        <w:pStyle w:val="BodyText"/>
      </w:pPr>
      <w:r w:rsidRPr="00475310">
        <w:t>Release 1. Supersedes and equivalent to MSL904002 Perform standard calibrations. Minor changes to Performance Criteria and Knowledge Evidence. Performance Evidence changed for improved flexibility and use across multiple industry secto</w:t>
      </w:r>
      <w:r w:rsidRPr="00475310">
        <w:t>rs.</w:t>
      </w:r>
    </w:p>
    <w:p w:rsidR="00000000" w:rsidRPr="00475310" w:rsidP="00475310">
      <w:pPr>
        <w:pStyle w:val="Heading1"/>
      </w:pPr>
      <w:bookmarkStart w:id="10" w:name="O_1257431"/>
      <w:bookmarkEnd w:id="10"/>
      <w:r w:rsidRPr="00475310">
        <w:t>Performance Evidence</w:t>
      </w:r>
    </w:p>
    <w:p w:rsidR="00000000" w:rsidRPr="00475310" w:rsidP="00BA38F4">
      <w:pPr>
        <w:pStyle w:val="BodyText"/>
      </w:pPr>
      <w:r w:rsidRPr="00475310">
        <w:t>There must be evidence the candidate has completed the tasks outlined in the elements and performance criteria of this unit, and:</w:t>
      </w:r>
    </w:p>
    <w:p w:rsidR="00000000" w:rsidRPr="00475310" w:rsidP="00475310">
      <w:pPr>
        <w:pStyle w:val="ListBullet"/>
      </w:pPr>
      <w:r w:rsidRPr="00475310">
        <w:t>safely and accurately calibrated 3 different types of test and/or measurement e</w:t>
      </w:r>
      <w:r w:rsidRPr="00475310">
        <w:t>quipment chosen from the following fields of testing and/or calibration:</w:t>
      </w:r>
    </w:p>
    <w:p w:rsidR="00000000" w:rsidRPr="00475310" w:rsidP="00475310">
      <w:pPr>
        <w:pStyle w:val="ListBullet2"/>
      </w:pPr>
      <w:r w:rsidRPr="00475310">
        <w:t>temperature</w:t>
      </w:r>
    </w:p>
    <w:p w:rsidR="00000000" w:rsidRPr="00475310" w:rsidP="00475310">
      <w:pPr>
        <w:pStyle w:val="ListBullet2"/>
      </w:pPr>
      <w:r w:rsidRPr="00475310">
        <w:t>light intensity</w:t>
      </w:r>
    </w:p>
    <w:p w:rsidR="00000000" w:rsidRPr="00475310" w:rsidP="00475310">
      <w:pPr>
        <w:pStyle w:val="ListBullet2"/>
      </w:pPr>
      <w:r w:rsidRPr="00475310">
        <w:t>physical measurement</w:t>
      </w:r>
    </w:p>
    <w:p w:rsidR="00000000" w:rsidRPr="00475310" w:rsidP="00475310">
      <w:pPr>
        <w:pStyle w:val="ListBullet2"/>
      </w:pPr>
      <w:r w:rsidRPr="00475310">
        <w:t>electrical testing</w:t>
      </w:r>
    </w:p>
    <w:p w:rsidR="00000000" w:rsidRPr="00475310" w:rsidP="00475310">
      <w:pPr>
        <w:pStyle w:val="ListBullet2"/>
      </w:pPr>
      <w:r w:rsidRPr="00475310">
        <w:t xml:space="preserve">mechanical testing </w:t>
      </w:r>
    </w:p>
    <w:p w:rsidR="00000000" w:rsidRPr="00475310" w:rsidP="00475310">
      <w:pPr>
        <w:pStyle w:val="ListBullet2"/>
      </w:pPr>
      <w:r w:rsidRPr="00475310">
        <w:t>other situation where the instrument is used as an industry reference or standard.</w:t>
      </w:r>
    </w:p>
    <w:p w:rsidR="00BA38F4" w:rsidP="00BA38F4">
      <w:pPr>
        <w:pStyle w:val="BodyText"/>
      </w:pPr>
      <w:r w:rsidRPr="00475310">
        <w:t>Calibrations must be carried out in accordance with standard calibration procedures and documented test methods.</w:t>
      </w:r>
    </w:p>
    <w:p w:rsidR="00000000" w:rsidRPr="00475310" w:rsidP="00475310">
      <w:pPr>
        <w:pStyle w:val="Heading1"/>
      </w:pPr>
      <w:bookmarkStart w:id="11" w:name="O_1257432"/>
      <w:bookmarkEnd w:id="11"/>
      <w:r w:rsidRPr="00475310">
        <w:t>Knowledge Evidence</w:t>
      </w:r>
    </w:p>
    <w:p w:rsidR="00000000" w:rsidRPr="00475310" w:rsidP="00BA38F4">
      <w:pPr>
        <w:pStyle w:val="BodyText"/>
      </w:pPr>
      <w:r w:rsidRPr="00475310">
        <w:t>There must be evidence the candidate has knowledge of:</w:t>
      </w:r>
    </w:p>
    <w:p w:rsidR="00000000" w:rsidRPr="00475310" w:rsidP="00475310">
      <w:pPr>
        <w:pStyle w:val="ListBullet"/>
      </w:pPr>
      <w:r w:rsidRPr="00475310">
        <w:t>basic purpose of metrology and calibration relev</w:t>
      </w:r>
      <w:r w:rsidRPr="00475310">
        <w:t>ant to job role, including common terminology, concepts, principles, procedures and applications</w:t>
      </w:r>
    </w:p>
    <w:p w:rsidR="00000000" w:rsidRPr="00475310" w:rsidP="00475310">
      <w:pPr>
        <w:pStyle w:val="ListBullet"/>
      </w:pPr>
      <w:r w:rsidRPr="00475310">
        <w:t xml:space="preserve">National Association of Testing Authority’s (NATA) and National Measurement Institute’s (NMI) role in the measurement and testing system in Australia </w:t>
      </w:r>
    </w:p>
    <w:p w:rsidR="00000000" w:rsidRPr="00475310" w:rsidP="00475310">
      <w:pPr>
        <w:pStyle w:val="ListBullet"/>
      </w:pPr>
      <w:r w:rsidRPr="00475310">
        <w:t>requirements for the competence of testing and calibration laboratories as they affect job role and responsibilities</w:t>
      </w:r>
    </w:p>
    <w:p w:rsidR="00000000" w:rsidRPr="00475310" w:rsidP="00475310">
      <w:pPr>
        <w:pStyle w:val="ListBullet"/>
      </w:pPr>
      <w:r w:rsidRPr="00475310">
        <w:t>statistical analysis of quality control data, mean, median, mode, ranges and standard deviations</w:t>
      </w:r>
    </w:p>
    <w:p w:rsidR="00000000" w:rsidRPr="00475310" w:rsidP="00475310">
      <w:pPr>
        <w:pStyle w:val="ListBullet"/>
      </w:pPr>
      <w:r w:rsidRPr="00475310">
        <w:t>hierarchy and appropriate selection of ref</w:t>
      </w:r>
      <w:r w:rsidRPr="00475310">
        <w:t xml:space="preserve">erence materials and instruments </w:t>
      </w:r>
    </w:p>
    <w:p w:rsidR="00000000" w:rsidRPr="00475310" w:rsidP="00475310">
      <w:pPr>
        <w:pStyle w:val="ListBullet"/>
      </w:pPr>
      <w:r w:rsidRPr="00475310">
        <w:t xml:space="preserve">test equipment, reference materials and working standards relevant to job role </w:t>
      </w:r>
    </w:p>
    <w:p w:rsidR="00000000" w:rsidRPr="00475310" w:rsidP="00475310">
      <w:pPr>
        <w:pStyle w:val="ListBullet"/>
      </w:pPr>
      <w:r w:rsidRPr="00475310">
        <w:t>workplace procedures for:</w:t>
      </w:r>
    </w:p>
    <w:p w:rsidR="00000000" w:rsidRPr="00475310" w:rsidP="00475310">
      <w:pPr>
        <w:pStyle w:val="ListBullet2"/>
      </w:pPr>
      <w:r w:rsidRPr="00475310">
        <w:t xml:space="preserve">non-conformance/non-compliance </w:t>
      </w:r>
    </w:p>
    <w:p w:rsidR="00000000" w:rsidRPr="00475310" w:rsidP="00475310">
      <w:pPr>
        <w:pStyle w:val="ListBullet2"/>
      </w:pPr>
      <w:r w:rsidRPr="00475310">
        <w:t>equipment operation</w:t>
      </w:r>
    </w:p>
    <w:p w:rsidR="00000000" w:rsidRPr="00475310" w:rsidP="00475310">
      <w:pPr>
        <w:pStyle w:val="ListBullet2"/>
      </w:pPr>
      <w:r w:rsidRPr="00475310">
        <w:t xml:space="preserve">calibration </w:t>
      </w:r>
    </w:p>
    <w:p w:rsidR="00000000" w:rsidRPr="00475310" w:rsidP="00475310">
      <w:pPr>
        <w:pStyle w:val="ListBullet2"/>
      </w:pPr>
      <w:r w:rsidRPr="00475310">
        <w:t>troubleshooting for equipment and test methods</w:t>
      </w:r>
    </w:p>
    <w:p w:rsidR="00000000" w:rsidRPr="00475310" w:rsidP="00475310">
      <w:pPr>
        <w:pStyle w:val="ListBullet2"/>
      </w:pPr>
      <w:r w:rsidRPr="00475310">
        <w:t>rec</w:t>
      </w:r>
      <w:r w:rsidRPr="00475310">
        <w:t xml:space="preserve">ording and reporting </w:t>
      </w:r>
    </w:p>
    <w:p w:rsidR="00000000" w:rsidRPr="00475310" w:rsidP="00475310">
      <w:pPr>
        <w:pStyle w:val="ListBullet2"/>
      </w:pPr>
      <w:r w:rsidRPr="00475310">
        <w:t>handling, transport, storage and operation of reference and working standards relevant to the job role</w:t>
      </w:r>
    </w:p>
    <w:p w:rsidR="00000000" w:rsidRPr="00475310" w:rsidP="00475310">
      <w:pPr>
        <w:pStyle w:val="ListBullet2"/>
      </w:pPr>
      <w:r w:rsidRPr="00475310">
        <w:t>test methods and calibration (validated and authorised)</w:t>
      </w:r>
    </w:p>
    <w:p w:rsidR="00000000" w:rsidRPr="00475310" w:rsidP="00475310">
      <w:pPr>
        <w:pStyle w:val="ListBullet2"/>
      </w:pPr>
      <w:r w:rsidRPr="00475310">
        <w:t>metrological traceability</w:t>
      </w:r>
    </w:p>
    <w:p w:rsidR="00000000" w:rsidRPr="00475310" w:rsidP="00475310">
      <w:pPr>
        <w:pStyle w:val="ListBullet"/>
      </w:pPr>
      <w:r w:rsidRPr="00475310">
        <w:t>different fields in which calibration work is conducted</w:t>
      </w:r>
    </w:p>
    <w:p w:rsidR="00BA38F4" w:rsidP="00475310">
      <w:pPr>
        <w:pStyle w:val="ListBullet"/>
      </w:pPr>
      <w:r w:rsidRPr="00475310">
        <w:t>legal, ethical and work health and safety (WHS) requirements specific to the work task.</w:t>
      </w:r>
    </w:p>
    <w:p w:rsidR="00BA38F4" w:rsidP="00475310">
      <w:pPr>
        <w:pStyle w:val="ListBullet"/>
      </w:pPr>
    </w:p>
    <w:p w:rsidR="00000000" w:rsidRPr="00475310" w:rsidP="00475310">
      <w:pPr>
        <w:pStyle w:val="Heading1"/>
      </w:pPr>
      <w:bookmarkStart w:id="12" w:name="O_1257433"/>
      <w:bookmarkEnd w:id="12"/>
      <w:r w:rsidRPr="00475310">
        <w:t>Assessment Conditions</w:t>
      </w:r>
    </w:p>
    <w:p w:rsidR="00000000" w:rsidRPr="00475310" w:rsidP="00BA38F4">
      <w:pPr>
        <w:pStyle w:val="BodyText"/>
      </w:pPr>
      <w:r w:rsidRPr="00475310">
        <w:t xml:space="preserve">Skills must have been demonstrated in the workplace or in a simulated </w:t>
      </w:r>
      <w:r w:rsidRPr="00475310">
        <w:t xml:space="preserve">environment that reflects workplace conditions and contingencies. The following conditions must be met for this unit: </w:t>
      </w:r>
    </w:p>
    <w:p w:rsidR="00000000" w:rsidRPr="00475310" w:rsidP="00475310">
      <w:pPr>
        <w:pStyle w:val="ListBullet"/>
      </w:pPr>
      <w:r w:rsidRPr="00475310">
        <w:t xml:space="preserve">use of suitable facilities, equipment and resources, including: </w:t>
      </w:r>
    </w:p>
    <w:p w:rsidR="00000000" w:rsidRPr="00475310" w:rsidP="00475310">
      <w:pPr>
        <w:pStyle w:val="ListBullet2"/>
      </w:pPr>
      <w:r w:rsidRPr="00475310">
        <w:t>specialised calibration/test equipment, reference standards and labora</w:t>
      </w:r>
      <w:r w:rsidRPr="00475310">
        <w:t>tory facilities</w:t>
      </w:r>
    </w:p>
    <w:p w:rsidR="00000000" w:rsidRPr="00475310" w:rsidP="00475310">
      <w:pPr>
        <w:pStyle w:val="ListBullet2"/>
      </w:pPr>
      <w:r w:rsidRPr="00475310">
        <w:t>calibration methods, procedures and equipment specifications</w:t>
      </w:r>
    </w:p>
    <w:p w:rsidR="00000000" w:rsidRPr="00475310" w:rsidP="00475310">
      <w:pPr>
        <w:pStyle w:val="ListBullet2"/>
      </w:pPr>
      <w:r w:rsidRPr="00475310">
        <w:t>workplace quality manual and procedures.</w:t>
      </w:r>
    </w:p>
    <w:p w:rsidR="00BA38F4" w:rsidP="00BA38F4">
      <w:pPr>
        <w:pStyle w:val="BodyText"/>
      </w:pPr>
      <w:r w:rsidRPr="00475310">
        <w:br/>
        <w:t>Assessors must satisfy the NVR/AQTF mandatory competency requirements for assessors.</w:t>
      </w:r>
    </w:p>
    <w:p w:rsidR="00BA38F4" w:rsidP="00475310">
      <w:pPr>
        <w:pStyle w:val="BodyText"/>
      </w:pPr>
    </w:p>
    <w:p w:rsidR="00000000" w:rsidRPr="00475310" w:rsidP="00475310">
      <w:pPr>
        <w:pStyle w:val="Heading1"/>
      </w:pPr>
      <w:bookmarkStart w:id="13" w:name="O_1257436"/>
      <w:bookmarkEnd w:id="13"/>
      <w:r w:rsidRPr="00475310">
        <w:t>Links</w:t>
      </w:r>
    </w:p>
    <w:p w:rsidR="00000000" w:rsidRPr="00475310" w:rsidP="00BA38F4">
      <w:pPr>
        <w:pStyle w:val="BodyText"/>
      </w:pPr>
      <w:r w:rsidRPr="00475310">
        <w:t xml:space="preserve">MSL Laboratory Operations Companion Volume Implementation Guide is available from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26D4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75310" w:rsidP="00475310"/>
    <w:sectPr w:rsidSect="004753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310" w:rsidRPr="00BA38F4" w:rsidP="00BA38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8F4" w:rsidP="00475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A38F4" w:rsidP="00475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A38F4" w:rsidP="004753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310" w:rsidP="00475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38F4">
      <w:t>Approved</w:t>
    </w:r>
    <w:r w:rsidR="00BA38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38F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38F4">
      <w:rPr>
        <w:noProof/>
      </w:rPr>
      <w:t>5</w:t>
    </w:r>
    <w:r>
      <w:rPr>
        <w:noProof/>
      </w:rPr>
      <w:fldChar w:fldCharType="end"/>
    </w:r>
  </w:p>
  <w:p w:rsidR="00475310" w:rsidP="00475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38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38F4">
      <w:t>Manufacturing Industry Skills Alliance</w:t>
    </w:r>
    <w:r w:rsidR="00BA38F4">
      <w:fldChar w:fldCharType="end"/>
    </w:r>
  </w:p>
  <w:p w:rsidR="00475310" w:rsidP="00475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8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310" w:rsidRPr="00BA38F4" w:rsidP="00BA38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8F4" w:rsidRPr="002D2AF8" w:rsidP="00475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MSL904003 Perform standard calibrations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38F4" w:rsidP="004753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310" w:rsidRPr="002D2AF8" w:rsidP="00475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38F4">
      <w:t>MSL904003 Perform standard calibrations</w:t>
    </w:r>
    <w:r w:rsidR="00BA38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38F4">
      <w:rPr>
        <w:noProof/>
      </w:rPr>
      <w:t>2 March 2025</w:t>
    </w:r>
    <w:r>
      <w:fldChar w:fldCharType="end"/>
    </w:r>
  </w:p>
  <w:p w:rsidR="00475310" w:rsidP="00475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F0E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D26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2C7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310"/>
  </w:style>
  <w:style w:type="character" w:customStyle="1" w:styleId="Heading1Char">
    <w:name w:val="Heading 1 Char"/>
    <w:basedOn w:val="DefaultParagraphFont"/>
    <w:link w:val="Heading1"/>
    <w:rsid w:val="00475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3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3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310"/>
    <w:rPr>
      <w:b/>
      <w:spacing w:val="0"/>
    </w:rPr>
  </w:style>
  <w:style w:type="paragraph" w:styleId="ListBullet2">
    <w:name w:val="List Bullet 2"/>
    <w:basedOn w:val="List2"/>
    <w:rsid w:val="004753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5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3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3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3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310"/>
    <w:rPr>
      <w:i/>
    </w:rPr>
  </w:style>
  <w:style w:type="paragraph" w:styleId="Caption">
    <w:name w:val="caption"/>
    <w:basedOn w:val="BodyText"/>
    <w:next w:val="Normal"/>
    <w:qFormat/>
    <w:rsid w:val="00475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310"/>
  </w:style>
  <w:style w:type="paragraph" w:styleId="TableofFigures">
    <w:name w:val="table of figures"/>
    <w:basedOn w:val="Normal"/>
    <w:next w:val="Normal"/>
    <w:semiHidden/>
    <w:rsid w:val="00475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3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5310"/>
    <w:rPr>
      <w:rFonts w:ascii="Wingdings" w:hAnsi="Wingdings"/>
    </w:rPr>
  </w:style>
  <w:style w:type="paragraph" w:customStyle="1" w:styleId="TableHeading">
    <w:name w:val="Table Heading"/>
    <w:basedOn w:val="HeadingBase"/>
    <w:rsid w:val="00475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310"/>
    <w:rPr>
      <w:color w:val="0033CC"/>
      <w:u w:val="none"/>
    </w:rPr>
  </w:style>
  <w:style w:type="paragraph" w:customStyle="1" w:styleId="BodyTextRight">
    <w:name w:val="Body Text Right"/>
    <w:basedOn w:val="BodyText"/>
    <w:rsid w:val="00475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3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310"/>
    <w:rPr>
      <w:sz w:val="32"/>
    </w:rPr>
  </w:style>
  <w:style w:type="paragraph" w:customStyle="1" w:styleId="HeadingProcedure">
    <w:name w:val="Heading Procedure"/>
    <w:basedOn w:val="HeadingBase"/>
    <w:next w:val="Normal"/>
    <w:rsid w:val="00475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310"/>
    <w:pPr>
      <w:spacing w:before="60" w:after="60"/>
    </w:pPr>
  </w:style>
  <w:style w:type="paragraph" w:styleId="ListContinue">
    <w:name w:val="List Continue"/>
    <w:basedOn w:val="List"/>
    <w:rsid w:val="00475310"/>
    <w:pPr>
      <w:ind w:firstLine="0"/>
    </w:pPr>
  </w:style>
  <w:style w:type="paragraph" w:customStyle="1" w:styleId="ListNote">
    <w:name w:val="List Note"/>
    <w:basedOn w:val="List"/>
    <w:rsid w:val="00475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310"/>
    <w:rPr>
      <w:rFonts w:ascii="Courier New" w:hAnsi="Courier New"/>
    </w:rPr>
  </w:style>
  <w:style w:type="paragraph" w:customStyle="1" w:styleId="NoteBullet">
    <w:name w:val="Note Bullet"/>
    <w:basedOn w:val="Note"/>
    <w:rsid w:val="00475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3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5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310"/>
    <w:rPr>
      <w:b/>
      <w:smallCaps/>
    </w:rPr>
  </w:style>
  <w:style w:type="paragraph" w:customStyle="1" w:styleId="TableListNumber">
    <w:name w:val="Table List Number"/>
    <w:basedOn w:val="ListNumber"/>
    <w:rsid w:val="00475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310"/>
    <w:pPr>
      <w:numPr>
        <w:numId w:val="9"/>
      </w:numPr>
    </w:pPr>
  </w:style>
  <w:style w:type="paragraph" w:customStyle="1" w:styleId="ListAlpha2">
    <w:name w:val="List Alpha 2"/>
    <w:basedOn w:val="List2"/>
    <w:rsid w:val="00475310"/>
    <w:pPr>
      <w:numPr>
        <w:numId w:val="8"/>
      </w:numPr>
    </w:pPr>
  </w:style>
  <w:style w:type="paragraph" w:styleId="List2">
    <w:name w:val="List 2"/>
    <w:basedOn w:val="BodyText"/>
    <w:rsid w:val="00475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3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3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5310"/>
    <w:pPr>
      <w:numPr>
        <w:numId w:val="4"/>
      </w:numPr>
    </w:pPr>
  </w:style>
  <w:style w:type="paragraph" w:styleId="ListContinue2">
    <w:name w:val="List Continue 2"/>
    <w:basedOn w:val="List2"/>
    <w:rsid w:val="00475310"/>
    <w:pPr>
      <w:ind w:firstLine="0"/>
    </w:pPr>
  </w:style>
  <w:style w:type="paragraph" w:styleId="ListContinue3">
    <w:name w:val="List Continue 3"/>
    <w:basedOn w:val="List3"/>
    <w:rsid w:val="00475310"/>
    <w:pPr>
      <w:ind w:left="1021" w:firstLine="0"/>
    </w:pPr>
  </w:style>
  <w:style w:type="paragraph" w:styleId="ListContinue4">
    <w:name w:val="List Continue 4"/>
    <w:basedOn w:val="List4"/>
    <w:rsid w:val="00475310"/>
    <w:pPr>
      <w:ind w:firstLine="0"/>
    </w:pPr>
  </w:style>
  <w:style w:type="paragraph" w:styleId="ListContinue5">
    <w:name w:val="List Continue 5"/>
    <w:basedOn w:val="List5"/>
    <w:rsid w:val="00475310"/>
    <w:pPr>
      <w:ind w:firstLine="0"/>
    </w:pPr>
  </w:style>
  <w:style w:type="paragraph" w:styleId="ListNumber3">
    <w:name w:val="List Number 3"/>
    <w:basedOn w:val="List3"/>
    <w:rsid w:val="00475310"/>
    <w:pPr>
      <w:numPr>
        <w:numId w:val="5"/>
      </w:numPr>
    </w:pPr>
  </w:style>
  <w:style w:type="paragraph" w:styleId="ListNumber4">
    <w:name w:val="List Number 4"/>
    <w:basedOn w:val="List4"/>
    <w:rsid w:val="00475310"/>
    <w:pPr>
      <w:numPr>
        <w:numId w:val="6"/>
      </w:numPr>
    </w:pPr>
  </w:style>
  <w:style w:type="paragraph" w:styleId="ListNumber5">
    <w:name w:val="List Number 5"/>
    <w:basedOn w:val="List5"/>
    <w:rsid w:val="00475310"/>
    <w:pPr>
      <w:numPr>
        <w:numId w:val="7"/>
      </w:numPr>
    </w:pPr>
  </w:style>
  <w:style w:type="paragraph" w:styleId="BlockText">
    <w:name w:val="Block Text"/>
    <w:basedOn w:val="Normal"/>
    <w:rsid w:val="00475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310"/>
    <w:rPr>
      <w:sz w:val="16"/>
      <w:vertAlign w:val="superscript"/>
    </w:rPr>
  </w:style>
  <w:style w:type="character" w:customStyle="1" w:styleId="Symbols">
    <w:name w:val="Symbols"/>
    <w:basedOn w:val="DefaultParagraphFont"/>
    <w:rsid w:val="00475310"/>
    <w:rPr>
      <w:rFonts w:ascii="Symbol" w:hAnsi="Symbol"/>
    </w:rPr>
  </w:style>
  <w:style w:type="character" w:customStyle="1" w:styleId="MenuOptions">
    <w:name w:val="Menu Options"/>
    <w:basedOn w:val="DefaultParagraphFont"/>
    <w:rsid w:val="00475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310"/>
    <w:rPr>
      <w:b/>
    </w:rPr>
  </w:style>
  <w:style w:type="character" w:customStyle="1" w:styleId="Underlined">
    <w:name w:val="Underlined"/>
    <w:basedOn w:val="DefaultParagraphFont"/>
    <w:rsid w:val="00475310"/>
    <w:rPr>
      <w:u w:val="single"/>
    </w:rPr>
  </w:style>
  <w:style w:type="paragraph" w:customStyle="1" w:styleId="TableBodyTextRight">
    <w:name w:val="Table Body Text Right"/>
    <w:basedOn w:val="TableBodyText"/>
    <w:rsid w:val="00475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310"/>
    <w:rPr>
      <w:sz w:val="18"/>
    </w:rPr>
  </w:style>
  <w:style w:type="paragraph" w:customStyle="1" w:styleId="BodySmallRight">
    <w:name w:val="Body Small Right"/>
    <w:basedOn w:val="BodyTextRight"/>
    <w:rsid w:val="00475310"/>
    <w:rPr>
      <w:sz w:val="18"/>
      <w:szCs w:val="18"/>
    </w:rPr>
  </w:style>
  <w:style w:type="paragraph" w:customStyle="1" w:styleId="MarginEdition">
    <w:name w:val="Margin Edition"/>
    <w:basedOn w:val="MarginNote"/>
    <w:rsid w:val="00475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310"/>
    <w:rPr>
      <w:sz w:val="2"/>
      <w:szCs w:val="2"/>
    </w:rPr>
  </w:style>
  <w:style w:type="character" w:customStyle="1" w:styleId="Small">
    <w:name w:val="Small"/>
    <w:basedOn w:val="DefaultParagraphFont"/>
    <w:rsid w:val="00475310"/>
    <w:rPr>
      <w:sz w:val="16"/>
    </w:rPr>
  </w:style>
  <w:style w:type="paragraph" w:customStyle="1" w:styleId="WideTable">
    <w:name w:val="Wide Table"/>
    <w:basedOn w:val="Normal"/>
    <w:rsid w:val="00475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310"/>
  </w:style>
  <w:style w:type="paragraph" w:styleId="Quote">
    <w:name w:val="Quote"/>
    <w:basedOn w:val="Heading1"/>
    <w:link w:val="QuoteChar"/>
    <w:qFormat/>
    <w:rsid w:val="00475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310"/>
    <w:pPr>
      <w:pageBreakBefore/>
    </w:pPr>
  </w:style>
  <w:style w:type="paragraph" w:customStyle="1" w:styleId="Border">
    <w:name w:val="Border"/>
    <w:basedOn w:val="Normal"/>
    <w:qFormat/>
    <w:rsid w:val="00475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310"/>
    <w:rPr>
      <w:u w:val="single"/>
    </w:rPr>
  </w:style>
  <w:style w:type="character" w:customStyle="1" w:styleId="BoldandItalics">
    <w:name w:val="Bold and Italics"/>
    <w:qFormat/>
    <w:rsid w:val="00475310"/>
    <w:rPr>
      <w:b/>
      <w:i/>
      <w:u w:val="none"/>
    </w:rPr>
  </w:style>
  <w:style w:type="paragraph" w:styleId="BalloonText">
    <w:name w:val="Balloon Text"/>
    <w:basedOn w:val="Normal"/>
    <w:link w:val="BalloonTextChar"/>
    <w:rsid w:val="00475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310"/>
    <w:pPr>
      <w:spacing w:before="0" w:after="0"/>
    </w:pPr>
  </w:style>
  <w:style w:type="paragraph" w:customStyle="1" w:styleId="BodyTextBold">
    <w:name w:val="Body Text Bold"/>
    <w:basedOn w:val="BodyText"/>
    <w:qFormat/>
    <w:rsid w:val="00475310"/>
    <w:rPr>
      <w:b/>
    </w:rPr>
  </w:style>
  <w:style w:type="character" w:styleId="Hyperlink">
    <w:name w:val="Hyperlink"/>
    <w:basedOn w:val="DefaultParagraphFont"/>
    <w:uiPriority w:val="99"/>
    <w:unhideWhenUsed/>
    <w:rsid w:val="00BA38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1015</Words>
  <Characters>6914</Characters>
  <Application>Microsoft Office Word</Application>
  <DocSecurity>0</DocSecurity>
  <Lines>172</Lines>
  <Paragraphs>110</Paragraphs>
  <ScaleCrop>false</ScaleCrop>
  <Company>Author-it Software Corporation Ltd.</Company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MSL904003 Perform standard calibrations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