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4D5B" w:rsidP="00A04D5B">
      <w:pPr>
        <w:pStyle w:val="Title"/>
      </w:pPr>
      <w:r>
        <w:fldChar w:fldCharType="begin"/>
      </w:r>
      <w:r>
        <w:instrText xml:space="preserve"> TITLE   \* MERGEFORMAT </w:instrText>
      </w:r>
      <w:r>
        <w:fldChar w:fldCharType="separate"/>
      </w:r>
      <w:r>
        <w:t>MSL40118 Certificate IV in Laboratory Techniques</w:t>
      </w:r>
      <w:r>
        <w:fldChar w:fldCharType="end"/>
      </w:r>
    </w:p>
    <w:p w:rsidR="00A04D5B" w:rsidP="00A04D5B">
      <w:pPr>
        <w:pStyle w:val="Version"/>
        <w:sectPr w:rsidSect="002521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521C4" w:rsidP="002521C4">
      <w:pPr>
        <w:pStyle w:val="SuperHeading"/>
      </w:pPr>
      <w:r w:rsidRPr="002521C4">
        <w:t>MSL40118 Certificate IV in Laboratory Techniques</w:t>
      </w:r>
    </w:p>
    <w:p w:rsidR="00000000" w:rsidRPr="002521C4" w:rsidP="002521C4">
      <w:pPr>
        <w:pStyle w:val="Heading1"/>
      </w:pPr>
      <w:bookmarkStart w:id="1" w:name="O_1176671"/>
      <w:bookmarkEnd w:id="1"/>
      <w:r w:rsidRPr="002521C4">
        <w:t>Modification History</w:t>
      </w:r>
    </w:p>
    <w:tbl>
      <w:tblPr>
        <w:tblW w:w="0" w:type="auto"/>
        <w:tblLayout w:type="fixed"/>
        <w:tblCellMar>
          <w:left w:w="62" w:type="dxa"/>
          <w:right w:w="62" w:type="dxa"/>
        </w:tblCellMar>
        <w:tblLook w:val="0000"/>
      </w:tblPr>
      <w:tblGrid>
        <w:gridCol w:w="1931"/>
        <w:gridCol w:w="7203"/>
      </w:tblGrid>
      <w:tr w:rsidTr="00A04D5B">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521C4" w:rsidP="002521C4">
            <w:pPr>
              <w:pStyle w:val="BodyText"/>
            </w:pPr>
            <w:r w:rsidRPr="002521C4">
              <w:rPr>
                <w:rStyle w:val="SpecialBold"/>
              </w:rPr>
              <w:t>Release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rPr>
                <w:rStyle w:val="SpecialBold"/>
              </w:rPr>
              <w:t>Comments</w:t>
            </w:r>
          </w:p>
        </w:tc>
      </w:tr>
      <w:tr w:rsidTr="00A04D5B">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r w:rsidRPr="002521C4">
              <w:t>Release 3</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r w:rsidRPr="002521C4">
              <w:t>Two low use units removed from elective bank as determined at December 2020 AISC meeting in response skills ministers objectives.</w:t>
            </w:r>
          </w:p>
        </w:tc>
      </w:tr>
      <w:tr w:rsidTr="00A04D5B">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r w:rsidRPr="002521C4">
              <w:t>Release 2</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1C4" w:rsidP="002521C4">
            <w:pPr>
              <w:pStyle w:val="BodyText"/>
            </w:pPr>
            <w:r w:rsidRPr="002521C4">
              <w:t xml:space="preserve">This version was released in </w:t>
            </w:r>
            <w:r w:rsidRPr="002521C4">
              <w:rPr>
                <w:rStyle w:val="Emphasis"/>
              </w:rPr>
              <w:t>MSL Laboratory Operations Tr</w:t>
            </w:r>
            <w:r w:rsidRPr="002521C4">
              <w:rPr>
                <w:rStyle w:val="Emphasis"/>
              </w:rPr>
              <w:t>aining Package Release 3.0.</w:t>
            </w:r>
          </w:p>
          <w:p w:rsidR="00000000" w:rsidP="002521C4">
            <w:pPr>
              <w:pStyle w:val="BodyText"/>
              <w:rPr>
                <w:lang w:val="en-NZ"/>
              </w:rPr>
            </w:pPr>
            <w:r w:rsidRPr="002521C4">
              <w:t xml:space="preserve">Supersedes and equivalent to MSL40118 Certificate IV in Laboratory Techniques (Release 1). 1 Elective unit added. </w:t>
            </w:r>
          </w:p>
        </w:tc>
      </w:tr>
      <w:tr w:rsidTr="00A04D5B">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r w:rsidRPr="002521C4">
              <w:t>Release 1</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1C4" w:rsidP="002521C4">
            <w:pPr>
              <w:pStyle w:val="BodyText"/>
            </w:pPr>
            <w:r w:rsidRPr="002521C4">
              <w:t xml:space="preserve">This version was released in </w:t>
            </w:r>
            <w:r w:rsidRPr="002521C4">
              <w:rPr>
                <w:rStyle w:val="Emphasis"/>
              </w:rPr>
              <w:t>MSL Laboratory Operations Training Package Release 2.0.</w:t>
            </w:r>
          </w:p>
          <w:p w:rsidR="00000000" w:rsidRPr="002521C4" w:rsidP="002521C4">
            <w:pPr>
              <w:pStyle w:val="BodyText"/>
            </w:pPr>
            <w:r w:rsidRPr="002521C4">
              <w:t>Supersedes and eq</w:t>
            </w:r>
            <w:r w:rsidRPr="002521C4">
              <w:t>uivalent to MSL40116 Certificate IV in Laboratory Techniques. Core units changed. Elective choices restricted. Total number of units required for qualification changed.</w:t>
            </w:r>
          </w:p>
        </w:tc>
      </w:tr>
    </w:tbl>
    <w:p w:rsidR="00000000" w:rsidRPr="002521C4" w:rsidP="002521C4">
      <w:pPr>
        <w:pStyle w:val="BodyText"/>
      </w:pPr>
    </w:p>
    <w:p w:rsidR="00000000" w:rsidRPr="002521C4" w:rsidP="002521C4">
      <w:pPr>
        <w:pStyle w:val="AllowPageBreak"/>
      </w:pPr>
    </w:p>
    <w:p w:rsidR="00000000" w:rsidRPr="002521C4" w:rsidP="002521C4">
      <w:pPr>
        <w:pStyle w:val="Heading1"/>
      </w:pPr>
      <w:bookmarkStart w:id="2" w:name="O_1176670"/>
      <w:bookmarkEnd w:id="2"/>
      <w:r w:rsidRPr="002521C4">
        <w:t>Qualification Description</w:t>
      </w:r>
    </w:p>
    <w:p w:rsidR="00000000" w:rsidRPr="002521C4" w:rsidP="00A04D5B">
      <w:pPr>
        <w:pStyle w:val="BodyText"/>
      </w:pPr>
      <w:r w:rsidRPr="002521C4">
        <w:t>This q</w:t>
      </w:r>
      <w:r w:rsidRPr="002521C4">
        <w:t>ualification reflects the role of workers who perform a range of laboratory techniques, including manual, semi-automated and fully automated, to collect and prepare samples in a laboratory. They conduct a wide range of basic, and limited range of specialis</w:t>
      </w:r>
      <w:r w:rsidRPr="002521C4">
        <w:t>t tests across a variety of industry sectors. Workers may be required to assist other personnel to solve technical problems and to adjust formulations and production mixes. They may also train them to collect samples and conduct basic tests reliably.</w:t>
      </w:r>
    </w:p>
    <w:p w:rsidR="00000000" w:rsidRPr="002521C4" w:rsidP="00A04D5B">
      <w:pPr>
        <w:pStyle w:val="BodyText"/>
      </w:pPr>
      <w:r w:rsidRPr="002521C4">
        <w:t>Work</w:t>
      </w:r>
      <w:r w:rsidRPr="002521C4">
        <w:t>ers have responsibility for their own outputs according to established procedures. Work is carried out according to established procedures often under the direction and supervision of laboratory or quality managers, or scientific/medical professionals. Wor</w:t>
      </w:r>
      <w:r w:rsidRPr="002521C4">
        <w:t>k is normally subject to frequent progress and quality checks.</w:t>
      </w:r>
    </w:p>
    <w:p w:rsidR="00000000" w:rsidRPr="002521C4" w:rsidP="00A04D5B">
      <w:pPr>
        <w:pStyle w:val="BodyText"/>
      </w:pPr>
      <w:r w:rsidRPr="002521C4">
        <w:t xml:space="preserve">No licensing or certification requirements exist at the time of publication. </w:t>
      </w:r>
    </w:p>
    <w:p w:rsidR="00000000" w:rsidRPr="002521C4" w:rsidP="002521C4">
      <w:pPr>
        <w:pStyle w:val="Heading1"/>
      </w:pPr>
      <w:bookmarkStart w:id="3" w:name="O_1176669"/>
      <w:bookmarkEnd w:id="3"/>
      <w:r w:rsidRPr="002521C4">
        <w:t>Packaging Rules</w:t>
      </w:r>
    </w:p>
    <w:p w:rsidR="00000000" w:rsidRPr="002521C4" w:rsidP="00A04D5B">
      <w:pPr>
        <w:pStyle w:val="Heading3"/>
      </w:pPr>
      <w:r w:rsidRPr="002521C4">
        <w:t xml:space="preserve">Total number of units = 15 </w:t>
      </w:r>
    </w:p>
    <w:p w:rsidR="00000000" w:rsidRPr="002521C4" w:rsidP="002521C4">
      <w:pPr>
        <w:pStyle w:val="ListBullet"/>
      </w:pPr>
      <w:r w:rsidRPr="002521C4">
        <w:t xml:space="preserve">5 core units </w:t>
      </w:r>
    </w:p>
    <w:p w:rsidR="00000000" w:rsidRPr="002521C4" w:rsidP="002521C4">
      <w:pPr>
        <w:pStyle w:val="ListBullet"/>
      </w:pPr>
      <w:r w:rsidRPr="002521C4">
        <w:t>10 elective units, consisting of:</w:t>
      </w:r>
    </w:p>
    <w:p w:rsidR="00000000" w:rsidRPr="002521C4" w:rsidP="002521C4">
      <w:pPr>
        <w:pStyle w:val="ListBullet2"/>
      </w:pPr>
      <w:r w:rsidRPr="002521C4">
        <w:t>a</w:t>
      </w:r>
      <w:r w:rsidRPr="002521C4">
        <w:t>t least 7 units from the electives listed below</w:t>
      </w:r>
    </w:p>
    <w:p w:rsidR="00000000" w:rsidRPr="002521C4" w:rsidP="002521C4">
      <w:pPr>
        <w:pStyle w:val="ListBullet2"/>
      </w:pPr>
      <w:r w:rsidRPr="002521C4">
        <w:t>up to 3 units from any endorsed Training Package or accredited course – these units must be relevant to the work outcome.</w:t>
      </w:r>
    </w:p>
    <w:p w:rsidR="00000000" w:rsidRPr="002521C4" w:rsidP="00A04D5B">
      <w:pPr>
        <w:pStyle w:val="Heading4"/>
      </w:pPr>
      <w:r w:rsidRPr="002521C4">
        <w:rPr>
          <w:rStyle w:val="SpecialBold"/>
        </w:rPr>
        <w:t>Core units</w:t>
      </w:r>
    </w:p>
    <w:tbl>
      <w:tblPr>
        <w:tblW w:w="9288" w:type="dxa"/>
        <w:tblLayout w:type="fixed"/>
        <w:tblCellMar>
          <w:left w:w="62" w:type="dxa"/>
          <w:right w:w="62" w:type="dxa"/>
        </w:tblCellMar>
        <w:tblLook w:val="0000"/>
      </w:tblPr>
      <w:tblGrid>
        <w:gridCol w:w="2191"/>
        <w:gridCol w:w="7097"/>
      </w:tblGrid>
      <w:tr w:rsidTr="002521C4">
        <w:tblPrEx>
          <w:tblW w:w="9288" w:type="dxa"/>
          <w:tblLayout w:type="fixed"/>
          <w:tblCellMar>
            <w:left w:w="62" w:type="dxa"/>
            <w:right w:w="62" w:type="dxa"/>
          </w:tblCellMar>
          <w:tblLook w:val="0000"/>
        </w:tblPrEx>
        <w:trPr>
          <w:tblHeader/>
        </w:trPr>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1C4" w:rsidP="002521C4">
            <w:pPr>
              <w:pStyle w:val="BodyText"/>
            </w:pPr>
            <w:r w:rsidRPr="002521C4">
              <w:rPr>
                <w:rStyle w:val="SpecialBold"/>
              </w:rPr>
              <w:t>Unit code</w:t>
            </w:r>
          </w:p>
        </w:tc>
        <w:tc>
          <w:tcPr>
            <w:tcW w:w="7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r w:rsidRPr="002521C4">
              <w:rPr>
                <w:rStyle w:val="SpecialBold"/>
              </w:rPr>
              <w:t>Unit title</w:t>
            </w:r>
          </w:p>
        </w:tc>
      </w:tr>
      <w:tr w:rsidTr="002521C4">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MSL924003</w:t>
            </w:r>
          </w:p>
        </w:tc>
        <w:tc>
          <w:tcPr>
            <w:tcW w:w="7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Process and interpret data</w:t>
            </w:r>
          </w:p>
        </w:tc>
      </w:tr>
      <w:tr w:rsidTr="002521C4">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MSL934004</w:t>
            </w:r>
          </w:p>
        </w:tc>
        <w:tc>
          <w:tcPr>
            <w:tcW w:w="7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Maintain and calibrate instruments and equipment</w:t>
            </w:r>
          </w:p>
        </w:tc>
      </w:tr>
      <w:tr w:rsidTr="002521C4">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MSL934006</w:t>
            </w:r>
          </w:p>
        </w:tc>
        <w:tc>
          <w:tcPr>
            <w:tcW w:w="7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Apply quality system and continuous improvement processes</w:t>
            </w:r>
          </w:p>
        </w:tc>
      </w:tr>
      <w:tr w:rsidTr="002521C4">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MSL944002</w:t>
            </w:r>
          </w:p>
        </w:tc>
        <w:tc>
          <w:tcPr>
            <w:tcW w:w="7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 xml:space="preserve">Maintain laboratory or field workplace safety </w:t>
            </w:r>
          </w:p>
        </w:tc>
      </w:tr>
      <w:tr w:rsidTr="002521C4">
        <w:tblPrEx>
          <w:tblW w:w="9288" w:type="dxa"/>
          <w:tblLayout w:type="fixed"/>
          <w:tblCellMar>
            <w:left w:w="62" w:type="dxa"/>
            <w:right w:w="62" w:type="dxa"/>
          </w:tblCellMar>
          <w:tblLook w:val="0000"/>
        </w:tblPrEx>
        <w:tc>
          <w:tcPr>
            <w:tcW w:w="2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MSL953003</w:t>
            </w:r>
          </w:p>
        </w:tc>
        <w:tc>
          <w:tcPr>
            <w:tcW w:w="7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521C4" w:rsidP="002521C4">
            <w:pPr>
              <w:pStyle w:val="BodyText"/>
            </w:pPr>
            <w:r w:rsidRPr="002521C4">
              <w:t xml:space="preserve">Receive and prepare samples for testing </w:t>
            </w:r>
          </w:p>
        </w:tc>
      </w:tr>
    </w:tbl>
    <w:p w:rsidR="00000000" w:rsidRPr="002521C4" w:rsidP="002521C4">
      <w:pPr>
        <w:pStyle w:val="BodyText"/>
      </w:pPr>
    </w:p>
    <w:p w:rsidR="00000000" w:rsidRPr="002521C4" w:rsidP="00A04D5B">
      <w:pPr>
        <w:pStyle w:val="Heading4"/>
      </w:pPr>
      <w:r w:rsidRPr="002521C4">
        <w:rPr>
          <w:rStyle w:val="SpecialBold"/>
        </w:rPr>
        <w:t>Elective units</w:t>
      </w:r>
    </w:p>
    <w:tbl>
      <w:tblPr>
        <w:tblW w:w="9288" w:type="dxa"/>
        <w:tblLayout w:type="fixed"/>
        <w:tblCellMar>
          <w:left w:w="62" w:type="dxa"/>
          <w:right w:w="62" w:type="dxa"/>
        </w:tblCellMar>
        <w:tblLook w:val="0000"/>
      </w:tblPr>
      <w:tblGrid>
        <w:gridCol w:w="2143"/>
        <w:gridCol w:w="3622"/>
        <w:gridCol w:w="3523"/>
      </w:tblGrid>
      <w:tr w:rsidTr="00A04D5B">
        <w:tblPrEx>
          <w:tblW w:w="9288" w:type="dxa"/>
          <w:tblLayout w:type="fixed"/>
          <w:tblCellMar>
            <w:left w:w="62" w:type="dxa"/>
            <w:right w:w="62" w:type="dxa"/>
          </w:tblCellMar>
          <w:tblLook w:val="0000"/>
        </w:tblPrEx>
        <w:trPr>
          <w:trHeight w:val="421"/>
          <w:tblHeader/>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1C4" w:rsidP="002521C4">
            <w:pPr>
              <w:pStyle w:val="BodyText"/>
            </w:pPr>
            <w:r w:rsidRPr="002521C4">
              <w:rPr>
                <w:rStyle w:val="SpecialBold"/>
              </w:rPr>
              <w:t>Unit code</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1C4" w:rsidP="002521C4">
            <w:pPr>
              <w:pStyle w:val="BodyText"/>
            </w:pPr>
            <w:r w:rsidRPr="002521C4">
              <w:rPr>
                <w:rStyle w:val="SpecialBold"/>
              </w:rPr>
              <w:t>Unit title</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r w:rsidRPr="002521C4">
              <w:rPr>
                <w:rStyle w:val="SpecialBold"/>
              </w:rPr>
              <w:t>Prerequisites</w:t>
            </w:r>
          </w:p>
        </w:tc>
      </w:tr>
      <w:tr w:rsidTr="00A04D5B">
        <w:tblPrEx>
          <w:tblW w:w="9288" w:type="dxa"/>
          <w:tblLayout w:type="fixed"/>
          <w:tblCellMar>
            <w:left w:w="62" w:type="dxa"/>
            <w:right w:w="62" w:type="dxa"/>
          </w:tblCellMar>
          <w:tblLook w:val="0000"/>
        </w:tblPrEx>
        <w:trPr>
          <w:trHeight w:val="421"/>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r w:rsidRPr="002521C4">
              <w:t>MSL904002</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r w:rsidRPr="002521C4">
              <w:t>Perform standard calibrations</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p>
        </w:tc>
      </w:tr>
      <w:tr w:rsidTr="00A04D5B">
        <w:tblPrEx>
          <w:tblW w:w="9288" w:type="dxa"/>
          <w:tblLayout w:type="fixed"/>
          <w:tblCellMar>
            <w:left w:w="62" w:type="dxa"/>
            <w:right w:w="62" w:type="dxa"/>
          </w:tblCellMar>
          <w:tblLook w:val="0000"/>
        </w:tblPrEx>
        <w:trPr>
          <w:trHeight w:val="421"/>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MSL914002</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Prepare practical science classes and demonstrations</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p>
        </w:tc>
      </w:tr>
      <w:tr w:rsidTr="00A04D5B">
        <w:tblPrEx>
          <w:tblW w:w="9288" w:type="dxa"/>
          <w:tblLayout w:type="fixed"/>
          <w:tblCellMar>
            <w:left w:w="62" w:type="dxa"/>
            <w:right w:w="62" w:type="dxa"/>
          </w:tblCellMar>
          <w:tblLook w:val="0000"/>
        </w:tblPrEx>
        <w:trPr>
          <w:trHeight w:val="421"/>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MSL924004</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 xml:space="preserve">Use laboratory application software </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p>
        </w:tc>
      </w:tr>
      <w:tr w:rsidTr="00A04D5B">
        <w:tblPrEx>
          <w:tblW w:w="9288" w:type="dxa"/>
          <w:tblLayout w:type="fixed"/>
          <w:tblCellMar>
            <w:left w:w="62" w:type="dxa"/>
            <w:right w:w="62" w:type="dxa"/>
          </w:tblCellMar>
          <w:tblLook w:val="0000"/>
        </w:tblPrEx>
        <w:trPr>
          <w:trHeight w:val="421"/>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MSL934005</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Contribute to the ongoing development of HACCP plans</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p>
        </w:tc>
      </w:tr>
      <w:tr w:rsidTr="00A04D5B">
        <w:tblPrEx>
          <w:tblW w:w="9288" w:type="dxa"/>
          <w:tblLayout w:type="fixed"/>
          <w:tblCellMar>
            <w:left w:w="62" w:type="dxa"/>
            <w:right w:w="62" w:type="dxa"/>
          </w:tblCellMar>
          <w:tblLook w:val="0000"/>
        </w:tblPrEx>
        <w:trPr>
          <w:trHeight w:val="421"/>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MSL934007</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Maintain and control stocks</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p>
        </w:tc>
      </w:tr>
      <w:tr w:rsidTr="00A04D5B">
        <w:tblPrEx>
          <w:tblW w:w="9288" w:type="dxa"/>
          <w:tblLayout w:type="fixed"/>
          <w:tblCellMar>
            <w:left w:w="62" w:type="dxa"/>
            <w:right w:w="62" w:type="dxa"/>
          </w:tblCellMar>
          <w:tblLook w:val="0000"/>
        </w:tblPrEx>
        <w:trPr>
          <w:trHeight w:val="421"/>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MSL954003</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Relate anatomical and physiological features to laboratory samples</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p>
        </w:tc>
      </w:tr>
      <w:tr w:rsidTr="00A04D5B">
        <w:tblPrEx>
          <w:tblW w:w="9288" w:type="dxa"/>
          <w:tblLayout w:type="fixed"/>
          <w:tblCellMar>
            <w:left w:w="62" w:type="dxa"/>
            <w:right w:w="62" w:type="dxa"/>
          </w:tblCellMar>
          <w:tblLook w:val="0000"/>
        </w:tblPrEx>
        <w:trPr>
          <w:trHeight w:val="421"/>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MSL954004</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Obtain representative samples in accordance with sampling plan</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p>
        </w:tc>
      </w:tr>
      <w:tr w:rsidTr="00A04D5B">
        <w:tblPrEx>
          <w:tblW w:w="9288" w:type="dxa"/>
          <w:tblLayout w:type="fixed"/>
          <w:tblCellMar>
            <w:left w:w="62" w:type="dxa"/>
            <w:right w:w="62" w:type="dxa"/>
          </w:tblCellMar>
          <w:tblLook w:val="0000"/>
        </w:tblPrEx>
        <w:trPr>
          <w:trHeight w:val="421"/>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MSL954005</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Prepare mineral samples for analysis</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p>
        </w:tc>
      </w:tr>
      <w:tr w:rsidTr="00A04D5B">
        <w:tblPrEx>
          <w:tblW w:w="9288" w:type="dxa"/>
          <w:tblLayout w:type="fixed"/>
          <w:tblCellMar>
            <w:left w:w="62" w:type="dxa"/>
            <w:right w:w="62" w:type="dxa"/>
          </w:tblCellMar>
          <w:tblLook w:val="0000"/>
        </w:tblPrEx>
        <w:trPr>
          <w:trHeight w:val="421"/>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MSL973016</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Perform aseptic techniques</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p>
        </w:tc>
      </w:tr>
      <w:tr w:rsidTr="00A04D5B">
        <w:tblPrEx>
          <w:tblW w:w="9288" w:type="dxa"/>
          <w:tblLayout w:type="fixed"/>
          <w:tblCellMar>
            <w:left w:w="62" w:type="dxa"/>
            <w:right w:w="62" w:type="dxa"/>
          </w:tblCellMar>
          <w:tblLook w:val="0000"/>
        </w:tblPrEx>
        <w:trPr>
          <w:trHeight w:val="421"/>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MSL973019</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 xml:space="preserve">Perform microscopic examination </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p>
        </w:tc>
      </w:tr>
      <w:tr w:rsidTr="00A04D5B">
        <w:tblPrEx>
          <w:tblW w:w="9288" w:type="dxa"/>
          <w:tblLayout w:type="fixed"/>
          <w:tblCellMar>
            <w:left w:w="62" w:type="dxa"/>
            <w:right w:w="62" w:type="dxa"/>
          </w:tblCellMar>
          <w:tblLook w:val="0000"/>
        </w:tblPrEx>
        <w:trPr>
          <w:trHeight w:val="421"/>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r w:rsidRPr="002521C4">
              <w:t>MSL973020</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r w:rsidRPr="002521C4">
              <w:t>Perform histological procedures</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p>
        </w:tc>
      </w:tr>
      <w:tr w:rsidTr="00A04D5B">
        <w:tblPrEx>
          <w:tblW w:w="9288" w:type="dxa"/>
          <w:tblLayout w:type="fixed"/>
          <w:tblCellMar>
            <w:left w:w="62" w:type="dxa"/>
            <w:right w:w="62" w:type="dxa"/>
          </w:tblCellMar>
          <w:tblLook w:val="0000"/>
        </w:tblPrEx>
        <w:trPr>
          <w:trHeight w:val="421"/>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r w:rsidRPr="002521C4">
              <w:t>MSL973021</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r w:rsidRPr="002521C4">
              <w:t>Conduct field-based acceptance tests for construction materials</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p>
        </w:tc>
      </w:tr>
      <w:tr w:rsidTr="00A04D5B">
        <w:tblPrEx>
          <w:tblW w:w="9288" w:type="dxa"/>
          <w:tblLayout w:type="fixed"/>
          <w:tblCellMar>
            <w:left w:w="62" w:type="dxa"/>
            <w:right w:w="62" w:type="dxa"/>
          </w:tblCellMar>
          <w:tblLook w:val="0000"/>
        </w:tblPrEx>
        <w:trPr>
          <w:trHeight w:val="421"/>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MSL973022</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Conduct laboratory-based acceptance tests for construction materials </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p>
        </w:tc>
      </w:tr>
      <w:tr w:rsidTr="00A04D5B">
        <w:tblPrEx>
          <w:tblW w:w="9288" w:type="dxa"/>
          <w:tblLayout w:type="fixed"/>
          <w:tblCellMar>
            <w:left w:w="62" w:type="dxa"/>
            <w:right w:w="62" w:type="dxa"/>
          </w:tblCellMar>
          <w:tblLook w:val="0000"/>
        </w:tblPrEx>
        <w:trPr>
          <w:trHeight w:val="445"/>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MSL974016</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Perform physical and mechanical tests</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p>
        </w:tc>
      </w:tr>
      <w:tr w:rsidTr="00A04D5B">
        <w:tblPrEx>
          <w:tblW w:w="9288" w:type="dxa"/>
          <w:tblLayout w:type="fixed"/>
          <w:tblCellMar>
            <w:left w:w="62" w:type="dxa"/>
            <w:right w:w="62" w:type="dxa"/>
          </w:tblCellMar>
          <w:tblLook w:val="0000"/>
        </w:tblPrEx>
        <w:trPr>
          <w:trHeight w:val="445"/>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MSL974017</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Prepare, standardise and use solutions</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p>
        </w:tc>
      </w:tr>
      <w:tr w:rsidTr="00A04D5B">
        <w:tblPrEx>
          <w:tblW w:w="9288" w:type="dxa"/>
          <w:tblLayout w:type="fixed"/>
          <w:tblCellMar>
            <w:left w:w="62" w:type="dxa"/>
            <w:right w:w="62" w:type="dxa"/>
          </w:tblCellMar>
          <w:tblLook w:val="0000"/>
        </w:tblPrEx>
        <w:trPr>
          <w:trHeight w:val="445"/>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MSL974018</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Conduct geotechnical site investigations</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p>
        </w:tc>
      </w:tr>
      <w:tr w:rsidTr="00A04D5B">
        <w:tblPrEx>
          <w:tblW w:w="9288" w:type="dxa"/>
          <w:tblLayout w:type="fixed"/>
          <w:tblCellMar>
            <w:left w:w="62" w:type="dxa"/>
            <w:right w:w="62" w:type="dxa"/>
          </w:tblCellMar>
          <w:tblLook w:val="0000"/>
        </w:tblPrEx>
        <w:trPr>
          <w:trHeight w:val="445"/>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MSL974019</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Perform chemical tests and procedures</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p>
        </w:tc>
      </w:tr>
      <w:tr w:rsidTr="00A04D5B">
        <w:tblPrEx>
          <w:tblW w:w="9288" w:type="dxa"/>
          <w:tblLayout w:type="fixed"/>
          <w:tblCellMar>
            <w:left w:w="62" w:type="dxa"/>
            <w:right w:w="62" w:type="dxa"/>
          </w:tblCellMar>
          <w:tblLook w:val="0000"/>
        </w:tblPrEx>
        <w:trPr>
          <w:trHeight w:val="445"/>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MSL974020</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 xml:space="preserve">Perform food tests </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p>
        </w:tc>
      </w:tr>
      <w:tr w:rsidTr="00A04D5B">
        <w:tblPrEx>
          <w:tblW w:w="9288" w:type="dxa"/>
          <w:tblLayout w:type="fixed"/>
          <w:tblCellMar>
            <w:left w:w="62" w:type="dxa"/>
            <w:right w:w="62" w:type="dxa"/>
          </w:tblCellMar>
          <w:tblLook w:val="0000"/>
        </w:tblPrEx>
        <w:trPr>
          <w:trHeight w:val="445"/>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MSL974021</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Perform biological procedures</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p>
        </w:tc>
      </w:tr>
      <w:tr w:rsidTr="00A04D5B">
        <w:tblPrEx>
          <w:tblW w:w="9288" w:type="dxa"/>
          <w:tblLayout w:type="fixed"/>
          <w:tblCellMar>
            <w:left w:w="62" w:type="dxa"/>
            <w:right w:w="62" w:type="dxa"/>
          </w:tblCellMar>
          <w:tblLook w:val="0000"/>
        </w:tblPrEx>
        <w:trPr>
          <w:trHeight w:val="445"/>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MSL974022</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Undertake environmental field-based monitoring</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p>
        </w:tc>
      </w:tr>
      <w:tr w:rsidTr="00A04D5B">
        <w:tblPrEx>
          <w:tblW w:w="9288" w:type="dxa"/>
          <w:tblLayout w:type="fixed"/>
          <w:tblCellMar>
            <w:left w:w="62" w:type="dxa"/>
            <w:right w:w="62" w:type="dxa"/>
          </w:tblCellMar>
          <w:tblLook w:val="0000"/>
        </w:tblPrEx>
        <w:trPr>
          <w:trHeight w:val="445"/>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MSL974023</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Capture and manage scientific images</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p>
        </w:tc>
      </w:tr>
      <w:tr w:rsidTr="00A04D5B">
        <w:tblPrEx>
          <w:tblW w:w="9288" w:type="dxa"/>
          <w:tblLayout w:type="fixed"/>
          <w:tblCellMar>
            <w:left w:w="62" w:type="dxa"/>
            <w:right w:w="62" w:type="dxa"/>
          </w:tblCellMar>
          <w:tblLook w:val="0000"/>
        </w:tblPrEx>
        <w:trPr>
          <w:trHeight w:val="445"/>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MSL974025</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Prepare tissue and cell cultures</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r w:rsidRPr="002521C4">
              <w:t>MSL973016 Perform aseptic techniques</w:t>
            </w:r>
          </w:p>
        </w:tc>
      </w:tr>
      <w:tr w:rsidTr="00A04D5B">
        <w:tblPrEx>
          <w:tblW w:w="9288" w:type="dxa"/>
          <w:tblLayout w:type="fixed"/>
          <w:tblCellMar>
            <w:left w:w="62" w:type="dxa"/>
            <w:right w:w="62" w:type="dxa"/>
          </w:tblCellMar>
          <w:tblLook w:val="0000"/>
        </w:tblPrEx>
        <w:trPr>
          <w:trHeight w:val="445"/>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MSL974026</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 xml:space="preserve">Perform tests to determine the properties of construction materials </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r w:rsidRPr="002521C4">
              <w:t>MSL973022 Conduct laboratory-based acceptance tests for construction materials</w:t>
            </w:r>
          </w:p>
        </w:tc>
      </w:tr>
      <w:tr w:rsidTr="00A04D5B">
        <w:tblPrEx>
          <w:tblW w:w="9288" w:type="dxa"/>
          <w:tblLayout w:type="fixed"/>
          <w:tblCellMar>
            <w:left w:w="62" w:type="dxa"/>
            <w:right w:w="62" w:type="dxa"/>
          </w:tblCellMar>
          <w:tblLook w:val="0000"/>
        </w:tblPrEx>
        <w:trPr>
          <w:trHeight w:val="445"/>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MSL974028</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Classify soils</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1C4" w:rsidP="002521C4">
            <w:pPr>
              <w:pStyle w:val="BodyText"/>
            </w:pPr>
            <w:r w:rsidRPr="002521C4">
              <w:t>M</w:t>
            </w:r>
            <w:r w:rsidRPr="002521C4">
              <w:t>SL973021 Conduct field-based acceptance tests for construction materials</w:t>
            </w:r>
          </w:p>
          <w:p w:rsidR="00000000" w:rsidP="002521C4">
            <w:pPr>
              <w:pStyle w:val="BodyText"/>
              <w:rPr>
                <w:lang w:val="en-NZ"/>
              </w:rPr>
            </w:pPr>
            <w:r w:rsidRPr="002521C4">
              <w:t>MSL973022 Conduct laboratory-based acceptance tests for construction materials</w:t>
            </w:r>
          </w:p>
        </w:tc>
      </w:tr>
      <w:tr w:rsidTr="00A04D5B">
        <w:tblPrEx>
          <w:tblW w:w="9288" w:type="dxa"/>
          <w:tblLayout w:type="fixed"/>
          <w:tblCellMar>
            <w:left w:w="62" w:type="dxa"/>
            <w:right w:w="62" w:type="dxa"/>
          </w:tblCellMar>
          <w:tblLook w:val="0000"/>
        </w:tblPrEx>
        <w:trPr>
          <w:trHeight w:val="445"/>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MSL974029</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Operate an automated mineral analysis system</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p>
        </w:tc>
      </w:tr>
      <w:tr w:rsidTr="00A04D5B">
        <w:tblPrEx>
          <w:tblW w:w="9288" w:type="dxa"/>
          <w:tblLayout w:type="fixed"/>
          <w:tblCellMar>
            <w:left w:w="62" w:type="dxa"/>
            <w:right w:w="62" w:type="dxa"/>
          </w:tblCellMar>
          <w:tblLook w:val="0000"/>
        </w:tblPrEx>
        <w:trPr>
          <w:trHeight w:val="445"/>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MSL975029</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Perform histological tests</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1C4" w:rsidP="002521C4">
            <w:pPr>
              <w:pStyle w:val="BodyText"/>
            </w:pPr>
            <w:r w:rsidRPr="002521C4">
              <w:t>MSL973019 Perform microscopic examination</w:t>
            </w:r>
          </w:p>
          <w:p w:rsidR="00000000" w:rsidP="002521C4">
            <w:pPr>
              <w:pStyle w:val="BodyText"/>
              <w:rPr>
                <w:lang w:val="en-NZ"/>
              </w:rPr>
            </w:pPr>
            <w:r w:rsidRPr="002521C4">
              <w:t>MSL954003 Relate anatomical and physiological features to laboratory samples</w:t>
            </w:r>
          </w:p>
        </w:tc>
      </w:tr>
      <w:tr w:rsidTr="00A04D5B">
        <w:tblPrEx>
          <w:tblW w:w="9288" w:type="dxa"/>
          <w:tblLayout w:type="fixed"/>
          <w:tblCellMar>
            <w:left w:w="62" w:type="dxa"/>
            <w:right w:w="62" w:type="dxa"/>
          </w:tblCellMar>
          <w:tblLook w:val="0000"/>
        </w:tblPrEx>
        <w:trPr>
          <w:trHeight w:val="445"/>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MSL975035</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Perform microbiological tests</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1C4" w:rsidP="002521C4">
            <w:pPr>
              <w:pStyle w:val="BodyText"/>
            </w:pPr>
            <w:r w:rsidRPr="002521C4">
              <w:t>MSL973016 Perform aseptic techniques</w:t>
            </w:r>
          </w:p>
          <w:p w:rsidR="00000000" w:rsidP="002521C4">
            <w:pPr>
              <w:pStyle w:val="BodyText"/>
              <w:rPr>
                <w:lang w:val="en-NZ"/>
              </w:rPr>
            </w:pPr>
            <w:r w:rsidRPr="002521C4">
              <w:t>MSL973019 Perform microscopic examination</w:t>
            </w:r>
          </w:p>
        </w:tc>
      </w:tr>
      <w:tr w:rsidTr="00A04D5B">
        <w:tblPrEx>
          <w:tblW w:w="9288" w:type="dxa"/>
          <w:tblLayout w:type="fixed"/>
          <w:tblCellMar>
            <w:left w:w="62" w:type="dxa"/>
            <w:right w:w="62" w:type="dxa"/>
          </w:tblCellMar>
          <w:tblLook w:val="0000"/>
        </w:tblPrEx>
        <w:trPr>
          <w:trHeight w:val="445"/>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 xml:space="preserve">MSL975040 </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Apply</w:t>
            </w:r>
            <w:r w:rsidRPr="002521C4">
              <w:t xml:space="preserve"> routine chromatographic techniques  </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r w:rsidRPr="002521C4">
              <w:t>MSL974019 Perform chemical tests and procedures</w:t>
            </w:r>
          </w:p>
        </w:tc>
      </w:tr>
      <w:tr w:rsidTr="00A04D5B">
        <w:tblPrEx>
          <w:tblW w:w="9288" w:type="dxa"/>
          <w:tblLayout w:type="fixed"/>
          <w:tblCellMar>
            <w:left w:w="62" w:type="dxa"/>
            <w:right w:w="62" w:type="dxa"/>
          </w:tblCellMar>
          <w:tblLook w:val="0000"/>
        </w:tblPrEx>
        <w:trPr>
          <w:trHeight w:val="445"/>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MSL975045</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 xml:space="preserve">Perform laboratory-based ecological techniques  </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r w:rsidRPr="002521C4">
              <w:t>MSL974021 Perform biological procedures</w:t>
            </w:r>
          </w:p>
        </w:tc>
      </w:tr>
      <w:tr w:rsidTr="00A04D5B">
        <w:tblPrEx>
          <w:tblW w:w="9288" w:type="dxa"/>
          <w:tblLayout w:type="fixed"/>
          <w:tblCellMar>
            <w:left w:w="62" w:type="dxa"/>
            <w:right w:w="62" w:type="dxa"/>
          </w:tblCellMar>
          <w:tblLook w:val="0000"/>
        </w:tblPrEx>
        <w:trPr>
          <w:trHeight w:val="445"/>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MSL975048</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Apply routine spectrometric techniques</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r w:rsidRPr="002521C4">
              <w:t>MSL974019 Perform chemical tests and procedures</w:t>
            </w:r>
          </w:p>
        </w:tc>
      </w:tr>
      <w:tr w:rsidTr="00A04D5B">
        <w:tblPrEx>
          <w:tblW w:w="9288" w:type="dxa"/>
          <w:tblLayout w:type="fixed"/>
          <w:tblCellMar>
            <w:left w:w="62" w:type="dxa"/>
            <w:right w:w="62" w:type="dxa"/>
          </w:tblCellMar>
          <w:tblLook w:val="0000"/>
        </w:tblPrEx>
        <w:trPr>
          <w:trHeight w:val="443"/>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MSMENV472</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Implement and monitor environmentally sustainable work practices</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p>
        </w:tc>
      </w:tr>
      <w:tr w:rsidTr="00A04D5B">
        <w:tblPrEx>
          <w:tblW w:w="9288" w:type="dxa"/>
          <w:tblLayout w:type="fixed"/>
          <w:tblCellMar>
            <w:left w:w="62" w:type="dxa"/>
            <w:right w:w="62" w:type="dxa"/>
          </w:tblCellMar>
          <w:tblLook w:val="0000"/>
        </w:tblPrEx>
        <w:trPr>
          <w:trHeight w:val="493"/>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TAEDEL301</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Provide work skill instruction</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1C4">
            <w:pPr>
              <w:pStyle w:val="BodyText"/>
              <w:rPr>
                <w:lang w:val="en-NZ"/>
              </w:rPr>
            </w:pPr>
          </w:p>
        </w:tc>
      </w:tr>
      <w:tr w:rsidTr="00A04D5B">
        <w:tblPrEx>
          <w:tblW w:w="9288" w:type="dxa"/>
          <w:tblLayout w:type="fixed"/>
          <w:tblCellMar>
            <w:left w:w="62" w:type="dxa"/>
            <w:right w:w="62" w:type="dxa"/>
          </w:tblCellMar>
          <w:tblLook w:val="0000"/>
        </w:tblPrEx>
        <w:trPr>
          <w:trHeight w:val="443"/>
        </w:trPr>
        <w:tc>
          <w:tcPr>
            <w:tcW w:w="2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MSL974030</w:t>
            </w:r>
          </w:p>
        </w:tc>
        <w:tc>
          <w:tcPr>
            <w:tcW w:w="3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521C4">
            <w:pPr>
              <w:pStyle w:val="BodyText"/>
              <w:rPr>
                <w:lang w:val="en-NZ"/>
              </w:rPr>
            </w:pPr>
            <w:r w:rsidRPr="002521C4">
              <w:t>Process body fluid specimens using a point of care testing device</w:t>
            </w:r>
          </w:p>
        </w:tc>
        <w:tc>
          <w:tcPr>
            <w:tcW w:w="3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1C4" w:rsidP="002521C4">
            <w:pPr>
              <w:pStyle w:val="BodyText"/>
            </w:pPr>
          </w:p>
        </w:tc>
      </w:tr>
    </w:tbl>
    <w:p w:rsidR="00000000" w:rsidRPr="002521C4" w:rsidP="002521C4">
      <w:pPr>
        <w:pStyle w:val="BodyText"/>
      </w:pPr>
    </w:p>
    <w:p w:rsidR="00000000" w:rsidRPr="002521C4" w:rsidP="002521C4">
      <w:pPr>
        <w:pStyle w:val="AllowPageBreak"/>
      </w:pPr>
    </w:p>
    <w:p w:rsidR="00000000" w:rsidRPr="002521C4" w:rsidP="002521C4">
      <w:pPr>
        <w:pStyle w:val="Heading1"/>
      </w:pPr>
      <w:bookmarkStart w:id="4" w:name="O_1176668"/>
      <w:bookmarkEnd w:id="4"/>
      <w:r w:rsidRPr="002521C4">
        <w:t>Qualification Mapping Information</w:t>
      </w:r>
    </w:p>
    <w:p w:rsidR="00000000" w:rsidRPr="002521C4" w:rsidP="00A04D5B">
      <w:pPr>
        <w:pStyle w:val="BodyText"/>
      </w:pPr>
      <w:r w:rsidRPr="002521C4">
        <w:t>Release 3. Supersedes and equivalent to MSL40118 Certificate IV in Laboratory Techniques (Release 2).</w:t>
      </w:r>
    </w:p>
    <w:p w:rsidR="00000000" w:rsidRPr="002521C4" w:rsidP="00A04D5B">
      <w:pPr>
        <w:pStyle w:val="BodyText"/>
      </w:pPr>
      <w:r w:rsidRPr="002521C4">
        <w:t xml:space="preserve">Release 2. Supersedes and equivalent to MSL40118 Certificate IV in Laboratory Techniques (Release 1). </w:t>
      </w:r>
      <w:r w:rsidRPr="002521C4">
        <w:t>1 Elective unit added.</w:t>
      </w:r>
    </w:p>
    <w:p w:rsidR="00000000" w:rsidRPr="002521C4" w:rsidP="00A04D5B">
      <w:pPr>
        <w:pStyle w:val="BodyText"/>
      </w:pPr>
      <w:r w:rsidRPr="002521C4">
        <w:t>Release 1. Supersedes and equivalent to MSL40116 Certificate IV in Laboratory Techniques.</w:t>
      </w:r>
    </w:p>
    <w:p w:rsidR="00000000" w:rsidRPr="002521C4" w:rsidP="002521C4">
      <w:pPr>
        <w:pStyle w:val="Heading1"/>
      </w:pPr>
      <w:bookmarkStart w:id="5" w:name="O_1176672"/>
      <w:bookmarkEnd w:id="5"/>
      <w:r w:rsidRPr="002521C4">
        <w:t>Links</w:t>
      </w:r>
    </w:p>
    <w:p w:rsidR="00000000" w:rsidRPr="002521C4" w:rsidP="00A04D5B">
      <w:pPr>
        <w:pStyle w:val="BodyText"/>
      </w:pPr>
      <w:r w:rsidRPr="002521C4">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C86622">
        <w:rPr>
          <w:rStyle w:val="Hyperlink"/>
        </w:rPr>
        <w:t>https://vetnet.gov.au/Pages/TrainingDocs.aspx?q=5c63a03b-4a6b-4ae5-9560-1e3c5f462baa</w:t>
      </w:r>
      <w:r>
        <w:fldChar w:fldCharType="end"/>
      </w:r>
    </w:p>
    <w:p w:rsidR="00000000" w:rsidRPr="002521C4" w:rsidP="002521C4"/>
    <w:sectPr w:rsidSect="002521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1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1C4" w:rsidRPr="00A04D5B" w:rsidP="00A04D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1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D5B" w:rsidP="002521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04D5B" w:rsidP="002521C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04D5B" w:rsidP="002521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1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D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21C4" w:rsidRPr="00A04D5B" w:rsidP="00A04D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1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D5B" w:rsidRPr="002D2AF8" w:rsidP="002521C4">
    <w:pPr>
      <w:pStyle w:val="Header"/>
      <w:framePr w:wrap="around"/>
    </w:pPr>
    <w:r>
      <w:fldChar w:fldCharType="begin"/>
    </w:r>
    <w:r>
      <w:instrText xml:space="preserve"> TITLE   \* MERGEFORMAT </w:instrText>
    </w:r>
    <w:r>
      <w:fldChar w:fldCharType="separate"/>
    </w:r>
    <w:r>
      <w:t>MSL40118 Certificate IV in Laboratory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2021</w:t>
    </w:r>
    <w:r>
      <w:fldChar w:fldCharType="end"/>
    </w:r>
  </w:p>
  <w:p w:rsidR="00A04D5B" w:rsidP="002521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10B5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CEC9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3601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1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21C4"/>
    <w:pPr>
      <w:spacing w:before="360" w:after="60"/>
      <w:outlineLvl w:val="0"/>
    </w:pPr>
    <w:rPr>
      <w:sz w:val="32"/>
    </w:rPr>
  </w:style>
  <w:style w:type="paragraph" w:styleId="Heading2">
    <w:name w:val="heading 2"/>
    <w:basedOn w:val="HeadingBase"/>
    <w:next w:val="BodyText"/>
    <w:link w:val="Heading2Char"/>
    <w:qFormat/>
    <w:rsid w:val="002521C4"/>
    <w:pPr>
      <w:keepLines/>
      <w:spacing w:before="240" w:after="120"/>
      <w:outlineLvl w:val="1"/>
    </w:pPr>
    <w:rPr>
      <w:sz w:val="28"/>
      <w:szCs w:val="40"/>
    </w:rPr>
  </w:style>
  <w:style w:type="paragraph" w:styleId="Heading3">
    <w:name w:val="heading 3"/>
    <w:basedOn w:val="HeadingBase"/>
    <w:next w:val="BodyText"/>
    <w:link w:val="Heading3Char"/>
    <w:qFormat/>
    <w:rsid w:val="002521C4"/>
    <w:pPr>
      <w:spacing w:before="180" w:after="120"/>
      <w:outlineLvl w:val="2"/>
    </w:pPr>
    <w:rPr>
      <w:spacing w:val="-10"/>
      <w:kern w:val="32"/>
    </w:rPr>
  </w:style>
  <w:style w:type="paragraph" w:styleId="Heading4">
    <w:name w:val="heading 4"/>
    <w:basedOn w:val="HeadingBase"/>
    <w:next w:val="BodyText"/>
    <w:link w:val="Heading4Char"/>
    <w:qFormat/>
    <w:rsid w:val="002521C4"/>
    <w:pPr>
      <w:spacing w:before="160" w:after="120"/>
      <w:outlineLvl w:val="3"/>
    </w:pPr>
    <w:rPr>
      <w:sz w:val="22"/>
    </w:rPr>
  </w:style>
  <w:style w:type="paragraph" w:styleId="Heading5">
    <w:name w:val="heading 5"/>
    <w:basedOn w:val="HeadingBase"/>
    <w:next w:val="Normal"/>
    <w:link w:val="Heading5Char"/>
    <w:qFormat/>
    <w:rsid w:val="002521C4"/>
    <w:pPr>
      <w:spacing w:before="80"/>
      <w:outlineLvl w:val="4"/>
    </w:pPr>
    <w:rPr>
      <w:color w:val="918585"/>
      <w:sz w:val="20"/>
    </w:rPr>
  </w:style>
  <w:style w:type="paragraph" w:styleId="Heading6">
    <w:name w:val="heading 6"/>
    <w:basedOn w:val="HeadingBase"/>
    <w:next w:val="Normal"/>
    <w:link w:val="Heading6Char"/>
    <w:qFormat/>
    <w:rsid w:val="002521C4"/>
    <w:pPr>
      <w:spacing w:before="60"/>
      <w:outlineLvl w:val="5"/>
    </w:pPr>
    <w:rPr>
      <w:color w:val="918585"/>
      <w:sz w:val="20"/>
    </w:rPr>
  </w:style>
  <w:style w:type="paragraph" w:styleId="Heading7">
    <w:name w:val="heading 7"/>
    <w:basedOn w:val="Normal"/>
    <w:next w:val="Normal"/>
    <w:link w:val="Heading7Char"/>
    <w:qFormat/>
    <w:rsid w:val="002521C4"/>
    <w:pPr>
      <w:ind w:left="720"/>
      <w:outlineLvl w:val="6"/>
    </w:pPr>
    <w:rPr>
      <w:i/>
    </w:rPr>
  </w:style>
  <w:style w:type="paragraph" w:styleId="Heading8">
    <w:name w:val="heading 8"/>
    <w:basedOn w:val="Normal"/>
    <w:next w:val="Normal"/>
    <w:link w:val="Heading8Char"/>
    <w:qFormat/>
    <w:rsid w:val="002521C4"/>
    <w:pPr>
      <w:ind w:left="720"/>
      <w:outlineLvl w:val="7"/>
    </w:pPr>
    <w:rPr>
      <w:i/>
    </w:rPr>
  </w:style>
  <w:style w:type="paragraph" w:styleId="Heading9">
    <w:name w:val="heading 9"/>
    <w:basedOn w:val="Normal"/>
    <w:next w:val="Normal"/>
    <w:link w:val="Heading9Char"/>
    <w:qFormat/>
    <w:rsid w:val="002521C4"/>
    <w:pPr>
      <w:ind w:left="720"/>
      <w:outlineLvl w:val="8"/>
    </w:pPr>
    <w:rPr>
      <w:i/>
    </w:rPr>
  </w:style>
  <w:style w:type="character" w:default="1" w:styleId="DefaultParagraphFont">
    <w:name w:val="Default Paragraph Font"/>
    <w:uiPriority w:val="1"/>
    <w:unhideWhenUsed/>
    <w:rsid w:val="002521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21C4"/>
  </w:style>
  <w:style w:type="character" w:customStyle="1" w:styleId="Heading1Char">
    <w:name w:val="Heading 1 Char"/>
    <w:basedOn w:val="DefaultParagraphFont"/>
    <w:link w:val="Heading1"/>
    <w:rsid w:val="002521C4"/>
    <w:rPr>
      <w:rFonts w:ascii="Times New Roman" w:eastAsia="Times New Roman" w:hAnsi="Times New Roman" w:cs="Times New Roman"/>
      <w:b/>
      <w:sz w:val="32"/>
      <w:szCs w:val="20"/>
      <w:lang w:eastAsia="en-US"/>
    </w:rPr>
  </w:style>
  <w:style w:type="paragraph" w:styleId="BodyText">
    <w:name w:val="Body Text"/>
    <w:basedOn w:val="Normal"/>
    <w:link w:val="BodyTextChar"/>
    <w:rsid w:val="002521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21C4"/>
    <w:rPr>
      <w:rFonts w:ascii="Times New Roman" w:eastAsia="Times New Roman" w:hAnsi="Times New Roman" w:cs="Times New Roman"/>
      <w:sz w:val="24"/>
      <w:lang w:eastAsia="en-US"/>
    </w:rPr>
  </w:style>
  <w:style w:type="paragraph" w:styleId="ListBullet">
    <w:name w:val="List Bullet"/>
    <w:basedOn w:val="List"/>
    <w:rsid w:val="002521C4"/>
    <w:pPr>
      <w:numPr>
        <w:numId w:val="12"/>
      </w:numPr>
      <w:tabs>
        <w:tab w:val="clear" w:pos="340"/>
      </w:tabs>
      <w:spacing w:before="40" w:after="40"/>
    </w:pPr>
  </w:style>
  <w:style w:type="character" w:customStyle="1" w:styleId="SpecialBold">
    <w:name w:val="Special Bold"/>
    <w:basedOn w:val="DefaultParagraphFont"/>
    <w:rsid w:val="002521C4"/>
    <w:rPr>
      <w:b/>
      <w:spacing w:val="0"/>
    </w:rPr>
  </w:style>
  <w:style w:type="paragraph" w:styleId="ListBullet2">
    <w:name w:val="List Bullet 2"/>
    <w:basedOn w:val="List2"/>
    <w:rsid w:val="002521C4"/>
    <w:pPr>
      <w:numPr>
        <w:numId w:val="13"/>
      </w:numPr>
      <w:tabs>
        <w:tab w:val="clear" w:pos="680"/>
      </w:tabs>
    </w:pPr>
  </w:style>
  <w:style w:type="character" w:styleId="Emphasis">
    <w:name w:val="Emphasis"/>
    <w:basedOn w:val="DefaultParagraphFont"/>
    <w:qFormat/>
    <w:rsid w:val="002521C4"/>
    <w:rPr>
      <w:i/>
    </w:rPr>
  </w:style>
  <w:style w:type="paragraph" w:customStyle="1" w:styleId="SuperHeading">
    <w:name w:val="SuperHeading"/>
    <w:basedOn w:val="Normal"/>
    <w:rsid w:val="002521C4"/>
    <w:pPr>
      <w:spacing w:before="240" w:after="120"/>
      <w:outlineLvl w:val="0"/>
    </w:pPr>
    <w:rPr>
      <w:rFonts w:ascii="Times New Roman" w:hAnsi="Times New Roman"/>
      <w:b/>
      <w:sz w:val="32"/>
    </w:rPr>
  </w:style>
  <w:style w:type="paragraph" w:customStyle="1" w:styleId="AllowPageBreak">
    <w:name w:val="AllowPageBreak"/>
    <w:rsid w:val="002521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21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21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21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21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21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21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21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21C4"/>
    <w:rPr>
      <w:rFonts w:ascii="Courier New" w:eastAsia="Times New Roman" w:hAnsi="Courier New" w:cs="Times New Roman"/>
      <w:i/>
      <w:szCs w:val="20"/>
      <w:lang w:eastAsia="en-US"/>
    </w:rPr>
  </w:style>
  <w:style w:type="paragraph" w:customStyle="1" w:styleId="HeadingBase">
    <w:name w:val="Heading Base"/>
    <w:rsid w:val="002521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21C4"/>
    <w:pPr>
      <w:tabs>
        <w:tab w:val="right" w:leader="dot" w:pos="9072"/>
      </w:tabs>
      <w:ind w:left="567"/>
    </w:pPr>
    <w:rPr>
      <w:szCs w:val="22"/>
    </w:rPr>
  </w:style>
  <w:style w:type="paragraph" w:customStyle="1" w:styleId="TOCBase">
    <w:name w:val="TOC Base"/>
    <w:rsid w:val="002521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21C4"/>
    <w:pPr>
      <w:tabs>
        <w:tab w:val="right" w:leader="dot" w:pos="9072"/>
      </w:tabs>
      <w:spacing w:before="40" w:after="40"/>
      <w:ind w:left="284"/>
    </w:pPr>
    <w:rPr>
      <w:rFonts w:ascii="Times New Roman" w:hAnsi="Times New Roman"/>
    </w:rPr>
  </w:style>
  <w:style w:type="paragraph" w:styleId="TOC1">
    <w:name w:val="toc 1"/>
    <w:basedOn w:val="TOCBase"/>
    <w:next w:val="Normal"/>
    <w:rsid w:val="002521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21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21C4"/>
    <w:rPr>
      <w:rFonts w:ascii="Times New Roman" w:eastAsia="Times New Roman" w:hAnsi="Times New Roman" w:cs="Times New Roman"/>
      <w:sz w:val="16"/>
      <w:lang w:eastAsia="en-US"/>
    </w:rPr>
  </w:style>
  <w:style w:type="paragraph" w:styleId="Title">
    <w:name w:val="Title"/>
    <w:basedOn w:val="HeadingBase"/>
    <w:link w:val="TitleChar"/>
    <w:qFormat/>
    <w:rsid w:val="002521C4"/>
    <w:pPr>
      <w:spacing w:before="5040"/>
      <w:jc w:val="center"/>
    </w:pPr>
    <w:rPr>
      <w:sz w:val="48"/>
      <w:szCs w:val="72"/>
      <w:lang w:val="en-US"/>
    </w:rPr>
  </w:style>
  <w:style w:type="character" w:customStyle="1" w:styleId="TitleChar">
    <w:name w:val="Title Char"/>
    <w:basedOn w:val="DefaultParagraphFont"/>
    <w:link w:val="Title"/>
    <w:rsid w:val="002521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21C4"/>
    <w:pPr>
      <w:tabs>
        <w:tab w:val="left" w:pos="3600"/>
        <w:tab w:val="left" w:pos="3958"/>
      </w:tabs>
    </w:pPr>
  </w:style>
  <w:style w:type="paragraph" w:styleId="List">
    <w:name w:val="List"/>
    <w:basedOn w:val="BodyText"/>
    <w:next w:val="BodyText"/>
    <w:rsid w:val="002521C4"/>
    <w:pPr>
      <w:tabs>
        <w:tab w:val="left" w:pos="340"/>
      </w:tabs>
      <w:spacing w:before="60" w:after="60"/>
      <w:ind w:left="340" w:hanging="340"/>
    </w:pPr>
  </w:style>
  <w:style w:type="paragraph" w:customStyle="1" w:styleId="Note">
    <w:name w:val="Note"/>
    <w:basedOn w:val="BodyText"/>
    <w:rsid w:val="002521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21C4"/>
    <w:pPr>
      <w:framePr w:wrap="auto" w:hAnchor="text" w:y="6049"/>
    </w:pPr>
    <w:rPr>
      <w:color w:val="000000"/>
      <w:sz w:val="40"/>
    </w:rPr>
  </w:style>
  <w:style w:type="paragraph" w:customStyle="1" w:styleId="TOCTitle">
    <w:name w:val="TOCTitle"/>
    <w:basedOn w:val="Heading1"/>
    <w:rsid w:val="002521C4"/>
    <w:pPr>
      <w:spacing w:after="240"/>
      <w:jc w:val="center"/>
      <w:outlineLvl w:val="9"/>
    </w:pPr>
    <w:rPr>
      <w:caps/>
    </w:rPr>
  </w:style>
  <w:style w:type="paragraph" w:customStyle="1" w:styleId="Version">
    <w:name w:val="Version"/>
    <w:rsid w:val="002521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21C4"/>
    <w:pPr>
      <w:keepNext w:val="0"/>
      <w:tabs>
        <w:tab w:val="right" w:pos="4176"/>
      </w:tabs>
      <w:ind w:left="198" w:hanging="198"/>
    </w:pPr>
    <w:rPr>
      <w:rFonts w:ascii="Garamond" w:hAnsi="Garamond"/>
    </w:rPr>
  </w:style>
  <w:style w:type="paragraph" w:styleId="IndexHeading">
    <w:name w:val="index heading"/>
    <w:basedOn w:val="Normal"/>
    <w:next w:val="Index1"/>
    <w:semiHidden/>
    <w:rsid w:val="002521C4"/>
    <w:pPr>
      <w:spacing w:before="120" w:after="120"/>
    </w:pPr>
    <w:rPr>
      <w:rFonts w:ascii="Arial" w:hAnsi="Arial"/>
      <w:b/>
      <w:color w:val="918585"/>
      <w:sz w:val="24"/>
    </w:rPr>
  </w:style>
  <w:style w:type="paragraph" w:styleId="Header">
    <w:name w:val="header"/>
    <w:basedOn w:val="Normal"/>
    <w:link w:val="HeaderChar"/>
    <w:rsid w:val="002521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21C4"/>
    <w:rPr>
      <w:rFonts w:ascii="Times New Roman" w:eastAsia="Times New Roman" w:hAnsi="Times New Roman" w:cs="Times New Roman"/>
      <w:sz w:val="16"/>
      <w:szCs w:val="20"/>
      <w:lang w:val="en-GB" w:eastAsia="en-US"/>
    </w:rPr>
  </w:style>
  <w:style w:type="paragraph" w:customStyle="1" w:styleId="Chapter">
    <w:name w:val="Chapter"/>
    <w:basedOn w:val="Normal"/>
    <w:rsid w:val="002521C4"/>
    <w:pPr>
      <w:spacing w:before="240"/>
    </w:pPr>
    <w:rPr>
      <w:rFonts w:ascii="Times New Roman" w:hAnsi="Times New Roman"/>
      <w:smallCaps/>
      <w:spacing w:val="80"/>
      <w:sz w:val="28"/>
    </w:rPr>
  </w:style>
  <w:style w:type="paragraph" w:customStyle="1" w:styleId="InChapter">
    <w:name w:val="InChapter"/>
    <w:basedOn w:val="Heading3"/>
    <w:rsid w:val="002521C4"/>
    <w:pPr>
      <w:spacing w:after="240"/>
      <w:outlineLvl w:val="9"/>
    </w:pPr>
    <w:rPr>
      <w:noProof/>
    </w:rPr>
  </w:style>
  <w:style w:type="paragraph" w:styleId="Index2">
    <w:name w:val="index 2"/>
    <w:basedOn w:val="Normal"/>
    <w:next w:val="Normal"/>
    <w:semiHidden/>
    <w:rsid w:val="002521C4"/>
    <w:pPr>
      <w:tabs>
        <w:tab w:val="right" w:pos="4176"/>
      </w:tabs>
      <w:ind w:left="568" w:hanging="284"/>
    </w:pPr>
    <w:rPr>
      <w:rFonts w:ascii="Garamond" w:hAnsi="Garamond"/>
    </w:rPr>
  </w:style>
  <w:style w:type="paragraph" w:customStyle="1" w:styleId="Byline">
    <w:name w:val="Byline"/>
    <w:rsid w:val="002521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21C4"/>
    <w:pPr>
      <w:tabs>
        <w:tab w:val="clear" w:pos="3600"/>
        <w:tab w:val="clear" w:pos="3958"/>
      </w:tabs>
      <w:jc w:val="right"/>
    </w:pPr>
  </w:style>
  <w:style w:type="paragraph" w:styleId="Caption">
    <w:name w:val="caption"/>
    <w:basedOn w:val="BodyText"/>
    <w:next w:val="Normal"/>
    <w:qFormat/>
    <w:rsid w:val="002521C4"/>
    <w:pPr>
      <w:framePr w:w="2268" w:hSpace="181" w:vSpace="181" w:wrap="around" w:vAnchor="text" w:hAnchor="page" w:x="1135" w:y="285" w:anchorLock="1"/>
    </w:pPr>
    <w:rPr>
      <w:i/>
    </w:rPr>
  </w:style>
  <w:style w:type="paragraph" w:customStyle="1" w:styleId="MiniTOCTitle">
    <w:name w:val="MiniTOCTitle"/>
    <w:basedOn w:val="Heading4"/>
    <w:rsid w:val="002521C4"/>
    <w:pPr>
      <w:spacing w:before="240"/>
      <w:outlineLvl w:val="9"/>
    </w:pPr>
    <w:rPr>
      <w:noProof/>
      <w:sz w:val="24"/>
    </w:rPr>
  </w:style>
  <w:style w:type="paragraph" w:customStyle="1" w:styleId="MiniTOCItem">
    <w:name w:val="MiniTOCItem"/>
    <w:basedOn w:val="ListBullet"/>
    <w:rsid w:val="002521C4"/>
    <w:pPr>
      <w:numPr>
        <w:numId w:val="0"/>
      </w:numPr>
      <w:tabs>
        <w:tab w:val="right" w:leader="dot" w:pos="6521"/>
      </w:tabs>
      <w:spacing w:before="0" w:after="0"/>
    </w:pPr>
  </w:style>
  <w:style w:type="paragraph" w:customStyle="1" w:styleId="TOFTitle">
    <w:name w:val="TOFTitle"/>
    <w:basedOn w:val="TOCTitle"/>
    <w:rsid w:val="002521C4"/>
  </w:style>
  <w:style w:type="paragraph" w:styleId="TableofFigures">
    <w:name w:val="table of figures"/>
    <w:basedOn w:val="Normal"/>
    <w:next w:val="Normal"/>
    <w:semiHidden/>
    <w:rsid w:val="002521C4"/>
    <w:pPr>
      <w:tabs>
        <w:tab w:val="right" w:leader="dot" w:pos="9072"/>
      </w:tabs>
      <w:ind w:left="970" w:hanging="403"/>
    </w:pPr>
    <w:rPr>
      <w:rFonts w:ascii="Times New Roman" w:hAnsi="Times New Roman"/>
      <w:b/>
    </w:rPr>
  </w:style>
  <w:style w:type="paragraph" w:styleId="ListNumber">
    <w:name w:val="List Number"/>
    <w:basedOn w:val="List"/>
    <w:rsid w:val="002521C4"/>
    <w:pPr>
      <w:numPr>
        <w:numId w:val="15"/>
      </w:numPr>
      <w:tabs>
        <w:tab w:val="clear" w:pos="340"/>
      </w:tabs>
    </w:pPr>
  </w:style>
  <w:style w:type="character" w:customStyle="1" w:styleId="WingdingSymbols">
    <w:name w:val="Wingding Symbols"/>
    <w:rsid w:val="002521C4"/>
    <w:rPr>
      <w:rFonts w:ascii="Wingdings" w:hAnsi="Wingdings"/>
    </w:rPr>
  </w:style>
  <w:style w:type="paragraph" w:customStyle="1" w:styleId="TableHeading">
    <w:name w:val="Table Heading"/>
    <w:basedOn w:val="HeadingBase"/>
    <w:rsid w:val="002521C4"/>
    <w:pPr>
      <w:keepLines/>
      <w:pBdr>
        <w:bottom w:val="single" w:sz="6" w:space="1" w:color="918585"/>
      </w:pBdr>
      <w:spacing w:before="240"/>
    </w:pPr>
  </w:style>
  <w:style w:type="character" w:customStyle="1" w:styleId="HotSpot">
    <w:name w:val="HotSpot"/>
    <w:rsid w:val="002521C4"/>
    <w:rPr>
      <w:color w:val="0033CC"/>
      <w:u w:val="none"/>
    </w:rPr>
  </w:style>
  <w:style w:type="paragraph" w:customStyle="1" w:styleId="BodyTextRight">
    <w:name w:val="Body Text Right"/>
    <w:basedOn w:val="BodyText"/>
    <w:rsid w:val="002521C4"/>
    <w:pPr>
      <w:spacing w:before="0" w:after="0"/>
      <w:jc w:val="right"/>
    </w:pPr>
  </w:style>
  <w:style w:type="paragraph" w:styleId="Index3">
    <w:name w:val="index 3"/>
    <w:basedOn w:val="ListNumber2"/>
    <w:next w:val="Normal"/>
    <w:semiHidden/>
    <w:rsid w:val="002521C4"/>
    <w:pPr>
      <w:numPr>
        <w:numId w:val="0"/>
      </w:numPr>
      <w:tabs>
        <w:tab w:val="right" w:leader="dot" w:pos="4176"/>
      </w:tabs>
    </w:pPr>
  </w:style>
  <w:style w:type="paragraph" w:styleId="ListNumber2">
    <w:name w:val="List Number 2"/>
    <w:basedOn w:val="List2"/>
    <w:rsid w:val="002521C4"/>
    <w:pPr>
      <w:numPr>
        <w:numId w:val="10"/>
      </w:numPr>
      <w:tabs>
        <w:tab w:val="clear" w:pos="1060"/>
      </w:tabs>
    </w:pPr>
  </w:style>
  <w:style w:type="paragraph" w:customStyle="1" w:styleId="MarginNote">
    <w:name w:val="Margin Note"/>
    <w:basedOn w:val="BodyText"/>
    <w:rsid w:val="002521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21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21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21C4"/>
    <w:rPr>
      <w:sz w:val="32"/>
    </w:rPr>
  </w:style>
  <w:style w:type="paragraph" w:customStyle="1" w:styleId="HeadingProcedure">
    <w:name w:val="Heading Procedure"/>
    <w:basedOn w:val="HeadingBase"/>
    <w:next w:val="Normal"/>
    <w:rsid w:val="002521C4"/>
    <w:pPr>
      <w:tabs>
        <w:tab w:val="left" w:pos="0"/>
      </w:tabs>
      <w:spacing w:before="120" w:after="60"/>
    </w:pPr>
    <w:rPr>
      <w:i/>
      <w:color w:val="918585"/>
      <w:sz w:val="22"/>
    </w:rPr>
  </w:style>
  <w:style w:type="paragraph" w:customStyle="1" w:styleId="TableBodyText">
    <w:name w:val="Table Body Text"/>
    <w:basedOn w:val="BodyText"/>
    <w:rsid w:val="002521C4"/>
    <w:pPr>
      <w:spacing w:before="60" w:after="60"/>
    </w:pPr>
  </w:style>
  <w:style w:type="paragraph" w:styleId="ListContinue">
    <w:name w:val="List Continue"/>
    <w:basedOn w:val="List"/>
    <w:rsid w:val="002521C4"/>
    <w:pPr>
      <w:ind w:firstLine="0"/>
    </w:pPr>
  </w:style>
  <w:style w:type="paragraph" w:customStyle="1" w:styleId="ListNote">
    <w:name w:val="List Note"/>
    <w:basedOn w:val="List"/>
    <w:rsid w:val="002521C4"/>
    <w:pPr>
      <w:pBdr>
        <w:top w:val="single" w:sz="6" w:space="2" w:color="918585"/>
        <w:bottom w:val="single" w:sz="6" w:space="2" w:color="918585"/>
      </w:pBdr>
      <w:tabs>
        <w:tab w:val="left" w:pos="1021"/>
      </w:tabs>
      <w:ind w:firstLine="0"/>
    </w:pPr>
  </w:style>
  <w:style w:type="paragraph" w:customStyle="1" w:styleId="Warning">
    <w:name w:val="Warning"/>
    <w:basedOn w:val="BodyText"/>
    <w:rsid w:val="002521C4"/>
    <w:pPr>
      <w:shd w:val="clear" w:color="auto" w:fill="D9D9D9"/>
      <w:tabs>
        <w:tab w:val="left" w:pos="992"/>
      </w:tabs>
      <w:ind w:left="119" w:right="119"/>
    </w:pPr>
    <w:rPr>
      <w:sz w:val="20"/>
    </w:rPr>
  </w:style>
  <w:style w:type="paragraph" w:customStyle="1" w:styleId="MarginIcons">
    <w:name w:val="Margin Icons"/>
    <w:basedOn w:val="BodyText"/>
    <w:rsid w:val="002521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21C4"/>
    <w:rPr>
      <w:rFonts w:ascii="Courier New" w:hAnsi="Courier New"/>
    </w:rPr>
  </w:style>
  <w:style w:type="paragraph" w:customStyle="1" w:styleId="NoteBullet">
    <w:name w:val="Note Bullet"/>
    <w:basedOn w:val="Note"/>
    <w:rsid w:val="002521C4"/>
    <w:pPr>
      <w:tabs>
        <w:tab w:val="clear" w:pos="680"/>
      </w:tabs>
      <w:spacing w:before="60" w:after="60"/>
    </w:pPr>
  </w:style>
  <w:style w:type="paragraph" w:customStyle="1" w:styleId="SubHeading2">
    <w:name w:val="SubHeading2"/>
    <w:basedOn w:val="HeadingBase"/>
    <w:rsid w:val="002521C4"/>
    <w:pPr>
      <w:spacing w:before="240" w:after="60"/>
    </w:pPr>
    <w:rPr>
      <w:sz w:val="20"/>
    </w:rPr>
  </w:style>
  <w:style w:type="paragraph" w:customStyle="1" w:styleId="SubHeading1">
    <w:name w:val="SubHeading1"/>
    <w:basedOn w:val="HeadingBase"/>
    <w:rsid w:val="002521C4"/>
    <w:pPr>
      <w:spacing w:before="240" w:after="60"/>
    </w:pPr>
    <w:rPr>
      <w:color w:val="918585"/>
      <w:sz w:val="22"/>
    </w:rPr>
  </w:style>
  <w:style w:type="paragraph" w:customStyle="1" w:styleId="SideHeading">
    <w:name w:val="Side Heading"/>
    <w:basedOn w:val="HeadingBase"/>
    <w:rsid w:val="002521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21C4"/>
    <w:pPr>
      <w:tabs>
        <w:tab w:val="num" w:pos="360"/>
      </w:tabs>
    </w:pPr>
  </w:style>
  <w:style w:type="paragraph" w:styleId="PlainText">
    <w:name w:val="Plain Text"/>
    <w:basedOn w:val="Normal"/>
    <w:link w:val="PlainTextChar"/>
    <w:rsid w:val="002521C4"/>
    <w:rPr>
      <w:sz w:val="20"/>
    </w:rPr>
  </w:style>
  <w:style w:type="character" w:customStyle="1" w:styleId="PlainTextChar">
    <w:name w:val="Plain Text Char"/>
    <w:basedOn w:val="DefaultParagraphFont"/>
    <w:link w:val="PlainText"/>
    <w:rsid w:val="002521C4"/>
    <w:rPr>
      <w:rFonts w:ascii="Courier New" w:eastAsia="Times New Roman" w:hAnsi="Courier New" w:cs="Times New Roman"/>
      <w:sz w:val="20"/>
      <w:szCs w:val="20"/>
      <w:lang w:eastAsia="en-US"/>
    </w:rPr>
  </w:style>
  <w:style w:type="character" w:customStyle="1" w:styleId="MenuOption">
    <w:name w:val="Menu Option"/>
    <w:basedOn w:val="DefaultParagraphFont"/>
    <w:rsid w:val="002521C4"/>
    <w:rPr>
      <w:b/>
      <w:smallCaps/>
    </w:rPr>
  </w:style>
  <w:style w:type="paragraph" w:customStyle="1" w:styleId="TableListNumber">
    <w:name w:val="Table List Number"/>
    <w:basedOn w:val="ListNumber"/>
    <w:rsid w:val="002521C4"/>
    <w:pPr>
      <w:numPr>
        <w:numId w:val="0"/>
      </w:numPr>
    </w:pPr>
  </w:style>
  <w:style w:type="paragraph" w:styleId="TOC4">
    <w:name w:val="toc 4"/>
    <w:basedOn w:val="TOCBase"/>
    <w:next w:val="Normal"/>
    <w:semiHidden/>
    <w:rsid w:val="002521C4"/>
    <w:pPr>
      <w:tabs>
        <w:tab w:val="right" w:leader="dot" w:pos="9071"/>
      </w:tabs>
      <w:ind w:left="1701"/>
    </w:pPr>
  </w:style>
  <w:style w:type="paragraph" w:customStyle="1" w:styleId="ListAlpha">
    <w:name w:val="List Alpha"/>
    <w:basedOn w:val="List"/>
    <w:rsid w:val="002521C4"/>
    <w:pPr>
      <w:numPr>
        <w:numId w:val="9"/>
      </w:numPr>
    </w:pPr>
  </w:style>
  <w:style w:type="paragraph" w:customStyle="1" w:styleId="ListAlpha2">
    <w:name w:val="List Alpha 2"/>
    <w:basedOn w:val="List2"/>
    <w:rsid w:val="002521C4"/>
    <w:pPr>
      <w:numPr>
        <w:numId w:val="8"/>
      </w:numPr>
    </w:pPr>
  </w:style>
  <w:style w:type="paragraph" w:styleId="List2">
    <w:name w:val="List 2"/>
    <w:basedOn w:val="BodyText"/>
    <w:rsid w:val="002521C4"/>
    <w:pPr>
      <w:tabs>
        <w:tab w:val="left" w:pos="680"/>
      </w:tabs>
      <w:spacing w:before="60" w:after="60"/>
      <w:ind w:left="680" w:hanging="340"/>
    </w:pPr>
  </w:style>
  <w:style w:type="paragraph" w:styleId="List3">
    <w:name w:val="List 3"/>
    <w:basedOn w:val="BodyText"/>
    <w:rsid w:val="002521C4"/>
    <w:pPr>
      <w:tabs>
        <w:tab w:val="left" w:pos="1021"/>
      </w:tabs>
      <w:spacing w:before="60" w:after="60"/>
      <w:ind w:left="1020" w:hanging="340"/>
    </w:pPr>
  </w:style>
  <w:style w:type="paragraph" w:styleId="List4">
    <w:name w:val="List 4"/>
    <w:basedOn w:val="BodyText"/>
    <w:rsid w:val="002521C4"/>
    <w:pPr>
      <w:tabs>
        <w:tab w:val="left" w:pos="1361"/>
      </w:tabs>
      <w:spacing w:before="60" w:after="60"/>
      <w:ind w:left="1361" w:hanging="340"/>
    </w:pPr>
  </w:style>
  <w:style w:type="paragraph" w:styleId="List5">
    <w:name w:val="List 5"/>
    <w:basedOn w:val="BodyText"/>
    <w:rsid w:val="002521C4"/>
    <w:pPr>
      <w:tabs>
        <w:tab w:val="left" w:pos="1701"/>
      </w:tabs>
      <w:spacing w:before="60" w:after="60"/>
      <w:ind w:left="1701" w:hanging="340"/>
    </w:pPr>
  </w:style>
  <w:style w:type="paragraph" w:styleId="ListBullet3">
    <w:name w:val="List Bullet 3"/>
    <w:basedOn w:val="List3"/>
    <w:rsid w:val="002521C4"/>
    <w:pPr>
      <w:numPr>
        <w:numId w:val="14"/>
      </w:numPr>
      <w:tabs>
        <w:tab w:val="clear" w:pos="1021"/>
      </w:tabs>
      <w:ind w:left="1037" w:hanging="357"/>
    </w:pPr>
  </w:style>
  <w:style w:type="paragraph" w:styleId="ListBullet4">
    <w:name w:val="List Bullet 4"/>
    <w:basedOn w:val="List4"/>
    <w:rsid w:val="002521C4"/>
    <w:pPr>
      <w:numPr>
        <w:numId w:val="3"/>
      </w:numPr>
      <w:tabs>
        <w:tab w:val="clear" w:pos="1361"/>
      </w:tabs>
    </w:pPr>
  </w:style>
  <w:style w:type="paragraph" w:styleId="ListBullet5">
    <w:name w:val="List Bullet 5"/>
    <w:basedOn w:val="List5"/>
    <w:rsid w:val="002521C4"/>
    <w:pPr>
      <w:numPr>
        <w:numId w:val="4"/>
      </w:numPr>
    </w:pPr>
  </w:style>
  <w:style w:type="paragraph" w:styleId="ListContinue2">
    <w:name w:val="List Continue 2"/>
    <w:basedOn w:val="List2"/>
    <w:rsid w:val="002521C4"/>
    <w:pPr>
      <w:ind w:firstLine="0"/>
    </w:pPr>
  </w:style>
  <w:style w:type="paragraph" w:styleId="ListContinue3">
    <w:name w:val="List Continue 3"/>
    <w:basedOn w:val="List3"/>
    <w:rsid w:val="002521C4"/>
    <w:pPr>
      <w:ind w:left="1021" w:firstLine="0"/>
    </w:pPr>
  </w:style>
  <w:style w:type="paragraph" w:styleId="ListContinue4">
    <w:name w:val="List Continue 4"/>
    <w:basedOn w:val="List4"/>
    <w:rsid w:val="002521C4"/>
    <w:pPr>
      <w:ind w:firstLine="0"/>
    </w:pPr>
  </w:style>
  <w:style w:type="paragraph" w:styleId="ListContinue5">
    <w:name w:val="List Continue 5"/>
    <w:basedOn w:val="List5"/>
    <w:rsid w:val="002521C4"/>
    <w:pPr>
      <w:ind w:firstLine="0"/>
    </w:pPr>
  </w:style>
  <w:style w:type="paragraph" w:styleId="ListNumber3">
    <w:name w:val="List Number 3"/>
    <w:basedOn w:val="List3"/>
    <w:rsid w:val="002521C4"/>
    <w:pPr>
      <w:numPr>
        <w:numId w:val="5"/>
      </w:numPr>
    </w:pPr>
  </w:style>
  <w:style w:type="paragraph" w:styleId="ListNumber4">
    <w:name w:val="List Number 4"/>
    <w:basedOn w:val="List4"/>
    <w:rsid w:val="002521C4"/>
    <w:pPr>
      <w:numPr>
        <w:numId w:val="6"/>
      </w:numPr>
    </w:pPr>
  </w:style>
  <w:style w:type="paragraph" w:styleId="ListNumber5">
    <w:name w:val="List Number 5"/>
    <w:basedOn w:val="List5"/>
    <w:rsid w:val="002521C4"/>
    <w:pPr>
      <w:numPr>
        <w:numId w:val="7"/>
      </w:numPr>
    </w:pPr>
  </w:style>
  <w:style w:type="paragraph" w:styleId="BlockText">
    <w:name w:val="Block Text"/>
    <w:basedOn w:val="Normal"/>
    <w:rsid w:val="002521C4"/>
    <w:pPr>
      <w:spacing w:after="120"/>
      <w:ind w:left="1440" w:right="1440"/>
    </w:pPr>
  </w:style>
  <w:style w:type="character" w:customStyle="1" w:styleId="Subscript">
    <w:name w:val="Subscript"/>
    <w:basedOn w:val="DefaultParagraphFont"/>
    <w:rsid w:val="002521C4"/>
    <w:rPr>
      <w:sz w:val="16"/>
      <w:vertAlign w:val="subscript"/>
    </w:rPr>
  </w:style>
  <w:style w:type="character" w:customStyle="1" w:styleId="Superscript">
    <w:name w:val="Superscript"/>
    <w:basedOn w:val="DefaultParagraphFont"/>
    <w:rsid w:val="002521C4"/>
    <w:rPr>
      <w:sz w:val="16"/>
      <w:vertAlign w:val="superscript"/>
    </w:rPr>
  </w:style>
  <w:style w:type="character" w:customStyle="1" w:styleId="Symbols">
    <w:name w:val="Symbols"/>
    <w:basedOn w:val="DefaultParagraphFont"/>
    <w:rsid w:val="002521C4"/>
    <w:rPr>
      <w:rFonts w:ascii="Symbol" w:hAnsi="Symbol"/>
    </w:rPr>
  </w:style>
  <w:style w:type="character" w:customStyle="1" w:styleId="MenuOptions">
    <w:name w:val="Menu Options"/>
    <w:basedOn w:val="DefaultParagraphFont"/>
    <w:rsid w:val="002521C4"/>
    <w:rPr>
      <w:rFonts w:ascii="Arial Narrow" w:hAnsi="Arial Narrow"/>
      <w:smallCaps/>
    </w:rPr>
  </w:style>
  <w:style w:type="character" w:customStyle="1" w:styleId="Buttons">
    <w:name w:val="Buttons"/>
    <w:basedOn w:val="DefaultParagraphFont"/>
    <w:rsid w:val="002521C4"/>
    <w:rPr>
      <w:b/>
    </w:rPr>
  </w:style>
  <w:style w:type="character" w:customStyle="1" w:styleId="Underlined">
    <w:name w:val="Underlined"/>
    <w:basedOn w:val="DefaultParagraphFont"/>
    <w:rsid w:val="002521C4"/>
    <w:rPr>
      <w:u w:val="single"/>
    </w:rPr>
  </w:style>
  <w:style w:type="paragraph" w:customStyle="1" w:styleId="TableBodyTextRight">
    <w:name w:val="Table Body Text Right"/>
    <w:basedOn w:val="TableBodyText"/>
    <w:rsid w:val="002521C4"/>
    <w:pPr>
      <w:widowControl w:val="0"/>
      <w:autoSpaceDE w:val="0"/>
      <w:autoSpaceDN w:val="0"/>
      <w:adjustRightInd w:val="0"/>
      <w:jc w:val="right"/>
    </w:pPr>
    <w:rPr>
      <w:rFonts w:cs="Arial"/>
      <w:szCs w:val="18"/>
    </w:rPr>
  </w:style>
  <w:style w:type="paragraph" w:customStyle="1" w:styleId="CopyrightText">
    <w:name w:val="Copyright Text"/>
    <w:basedOn w:val="BodyText"/>
    <w:rsid w:val="002521C4"/>
    <w:rPr>
      <w:sz w:val="18"/>
    </w:rPr>
  </w:style>
  <w:style w:type="paragraph" w:customStyle="1" w:styleId="BodySmallRight">
    <w:name w:val="Body Small Right"/>
    <w:basedOn w:val="BodyTextRight"/>
    <w:rsid w:val="002521C4"/>
    <w:rPr>
      <w:sz w:val="18"/>
      <w:szCs w:val="18"/>
    </w:rPr>
  </w:style>
  <w:style w:type="paragraph" w:customStyle="1" w:styleId="MarginEdition">
    <w:name w:val="Margin Edition"/>
    <w:basedOn w:val="MarginNote"/>
    <w:rsid w:val="002521C4"/>
    <w:pPr>
      <w:spacing w:before="0" w:after="0"/>
    </w:pPr>
    <w:rPr>
      <w:rFonts w:ascii="Times New Roman" w:hAnsi="Times New Roman"/>
      <w:color w:val="999999"/>
    </w:rPr>
  </w:style>
  <w:style w:type="paragraph" w:customStyle="1" w:styleId="Spacer">
    <w:name w:val="Spacer"/>
    <w:basedOn w:val="Normal"/>
    <w:rsid w:val="002521C4"/>
    <w:rPr>
      <w:sz w:val="2"/>
      <w:szCs w:val="2"/>
    </w:rPr>
  </w:style>
  <w:style w:type="character" w:customStyle="1" w:styleId="Small">
    <w:name w:val="Small"/>
    <w:basedOn w:val="DefaultParagraphFont"/>
    <w:rsid w:val="002521C4"/>
    <w:rPr>
      <w:sz w:val="16"/>
    </w:rPr>
  </w:style>
  <w:style w:type="paragraph" w:customStyle="1" w:styleId="WideTable">
    <w:name w:val="Wide Table"/>
    <w:basedOn w:val="Normal"/>
    <w:rsid w:val="002521C4"/>
    <w:pPr>
      <w:ind w:left="-1418"/>
    </w:pPr>
    <w:rPr>
      <w:sz w:val="2"/>
      <w:szCs w:val="2"/>
    </w:rPr>
  </w:style>
  <w:style w:type="character" w:styleId="PageNumber">
    <w:name w:val="page number"/>
    <w:basedOn w:val="DefaultParagraphFont"/>
    <w:rsid w:val="002521C4"/>
  </w:style>
  <w:style w:type="paragraph" w:styleId="Quote">
    <w:name w:val="Quote"/>
    <w:basedOn w:val="Heading1"/>
    <w:link w:val="QuoteChar"/>
    <w:qFormat/>
    <w:rsid w:val="002521C4"/>
    <w:rPr>
      <w:b w:val="0"/>
      <w:sz w:val="72"/>
      <w:szCs w:val="72"/>
      <w:lang w:val="en-NZ"/>
    </w:rPr>
  </w:style>
  <w:style w:type="character" w:customStyle="1" w:styleId="QuoteChar">
    <w:name w:val="Quote Char"/>
    <w:basedOn w:val="DefaultParagraphFont"/>
    <w:link w:val="Quote"/>
    <w:rsid w:val="002521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21C4"/>
    <w:pPr>
      <w:pageBreakBefore/>
    </w:pPr>
  </w:style>
  <w:style w:type="paragraph" w:customStyle="1" w:styleId="Border">
    <w:name w:val="Border"/>
    <w:basedOn w:val="Normal"/>
    <w:qFormat/>
    <w:rsid w:val="002521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21C4"/>
    <w:rPr>
      <w:b/>
      <w:bCs/>
      <w:i/>
      <w:iCs/>
      <w:color w:val="auto"/>
    </w:rPr>
  </w:style>
  <w:style w:type="paragraph" w:styleId="IntenseQuote">
    <w:name w:val="Intense Quote"/>
    <w:basedOn w:val="Normal"/>
    <w:next w:val="Normal"/>
    <w:link w:val="IntenseQuoteChar"/>
    <w:uiPriority w:val="30"/>
    <w:qFormat/>
    <w:rsid w:val="002521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21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21C4"/>
    <w:rPr>
      <w:smallCaps/>
      <w:color w:val="auto"/>
      <w:u w:val="single"/>
    </w:rPr>
  </w:style>
  <w:style w:type="character" w:styleId="IntenseReference">
    <w:name w:val="Intense Reference"/>
    <w:basedOn w:val="DefaultParagraphFont"/>
    <w:uiPriority w:val="32"/>
    <w:qFormat/>
    <w:rsid w:val="002521C4"/>
    <w:rPr>
      <w:b/>
      <w:bCs/>
      <w:smallCaps/>
      <w:color w:val="auto"/>
      <w:spacing w:val="5"/>
      <w:u w:val="single"/>
    </w:rPr>
  </w:style>
  <w:style w:type="paragraph" w:customStyle="1" w:styleId="2ColumnHeading">
    <w:name w:val="2Column Heading"/>
    <w:basedOn w:val="BodyText"/>
    <w:qFormat/>
    <w:rsid w:val="002521C4"/>
    <w:pPr>
      <w:spacing w:after="60"/>
      <w:ind w:left="-2268"/>
    </w:pPr>
    <w:rPr>
      <w:b/>
    </w:rPr>
  </w:style>
  <w:style w:type="paragraph" w:customStyle="1" w:styleId="Heading1TOC">
    <w:name w:val="Heading1 TOC"/>
    <w:basedOn w:val="Normal"/>
    <w:qFormat/>
    <w:rsid w:val="002521C4"/>
    <w:pPr>
      <w:spacing w:before="240" w:after="120"/>
    </w:pPr>
    <w:rPr>
      <w:rFonts w:ascii="Times New Roman" w:hAnsi="Times New Roman"/>
      <w:b/>
      <w:sz w:val="32"/>
    </w:rPr>
  </w:style>
  <w:style w:type="paragraph" w:customStyle="1" w:styleId="Heading2TOC">
    <w:name w:val="Heading2 TOC"/>
    <w:basedOn w:val="Normal"/>
    <w:qFormat/>
    <w:rsid w:val="002521C4"/>
    <w:pPr>
      <w:spacing w:before="240" w:after="60"/>
    </w:pPr>
    <w:rPr>
      <w:rFonts w:ascii="Times New Roman" w:hAnsi="Times New Roman"/>
      <w:b/>
      <w:sz w:val="28"/>
    </w:rPr>
  </w:style>
  <w:style w:type="character" w:customStyle="1" w:styleId="Underline">
    <w:name w:val="Underline"/>
    <w:basedOn w:val="DefaultParagraphFont"/>
    <w:qFormat/>
    <w:rsid w:val="002521C4"/>
    <w:rPr>
      <w:u w:val="single"/>
    </w:rPr>
  </w:style>
  <w:style w:type="character" w:customStyle="1" w:styleId="BoldandItalics">
    <w:name w:val="Bold and Italics"/>
    <w:qFormat/>
    <w:rsid w:val="002521C4"/>
    <w:rPr>
      <w:b/>
      <w:i/>
      <w:u w:val="none"/>
    </w:rPr>
  </w:style>
  <w:style w:type="paragraph" w:styleId="BalloonText">
    <w:name w:val="Balloon Text"/>
    <w:basedOn w:val="Normal"/>
    <w:link w:val="BalloonTextChar"/>
    <w:rsid w:val="002521C4"/>
    <w:rPr>
      <w:rFonts w:ascii="Tahoma" w:hAnsi="Tahoma" w:cs="Tahoma"/>
      <w:sz w:val="16"/>
      <w:szCs w:val="16"/>
    </w:rPr>
  </w:style>
  <w:style w:type="character" w:customStyle="1" w:styleId="BalloonTextChar">
    <w:name w:val="Balloon Text Char"/>
    <w:basedOn w:val="DefaultParagraphFont"/>
    <w:link w:val="BalloonText"/>
    <w:rsid w:val="002521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21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21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21C4"/>
    <w:rPr>
      <w:b/>
      <w:color w:val="660033"/>
      <w:spacing w:val="0"/>
    </w:rPr>
  </w:style>
  <w:style w:type="paragraph" w:customStyle="1" w:styleId="Nameditemlist">
    <w:name w:val="Named item list"/>
    <w:basedOn w:val="BodyText"/>
    <w:qFormat/>
    <w:rsid w:val="002521C4"/>
    <w:pPr>
      <w:tabs>
        <w:tab w:val="left" w:pos="2835"/>
      </w:tabs>
      <w:ind w:left="2835" w:hanging="2835"/>
    </w:pPr>
  </w:style>
  <w:style w:type="paragraph" w:customStyle="1" w:styleId="BodyTextnopadding">
    <w:name w:val="Body Text no padding"/>
    <w:basedOn w:val="BodyText"/>
    <w:qFormat/>
    <w:rsid w:val="002521C4"/>
    <w:pPr>
      <w:spacing w:before="0" w:after="0"/>
    </w:pPr>
  </w:style>
  <w:style w:type="paragraph" w:customStyle="1" w:styleId="BodyTextBold">
    <w:name w:val="Body Text Bold"/>
    <w:basedOn w:val="BodyText"/>
    <w:qFormat/>
    <w:rsid w:val="002521C4"/>
    <w:rPr>
      <w:b/>
    </w:rPr>
  </w:style>
  <w:style w:type="character" w:styleId="Hyperlink">
    <w:name w:val="Hyperlink"/>
    <w:basedOn w:val="DefaultParagraphFont"/>
    <w:uiPriority w:val="99"/>
    <w:unhideWhenUsed/>
    <w:rsid w:val="00A04D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692</Words>
  <Characters>4750</Characters>
  <Application>Microsoft Office Word</Application>
  <DocSecurity>0</DocSecurity>
  <Lines>237</Lines>
  <Paragraphs>147</Paragraphs>
  <ScaleCrop>false</ScaleCrop>
  <Company>Author-it Software Corporation Ltd.</Company>
  <LinksUpToDate>false</LinksUpToDate>
  <CharactersWithSpaces>5295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MSL40118 Certificate IV in Laboratory Techniques</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2021-04-19T15:48:08Z</dcterms:created>
  <dcterms:modified xsi:type="dcterms:W3CDTF">2021-04-16T03:35:00Z</dcterms:modified>
</cp:coreProperties>
</file>