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019" w:rsidP="00E51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MSFUP3022 Apply finishing techniques to upholstered furniture</w:t>
      </w:r>
      <w:r>
        <w:fldChar w:fldCharType="end"/>
      </w:r>
    </w:p>
    <w:p w:rsidR="00E51019" w:rsidP="00E51019">
      <w:pPr>
        <w:pStyle w:val="Version"/>
        <w:sectPr w:rsidSect="00BB6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F89" w:rsidP="00BB6F89">
      <w:pPr>
        <w:pStyle w:val="SuperHeading"/>
      </w:pPr>
      <w:r w:rsidRPr="00BB6F89">
        <w:t>MSFUP3022 Apply finishing techniques to upholstered furniture</w:t>
      </w:r>
    </w:p>
    <w:p w:rsidR="00000000" w:rsidRPr="00BB6F89" w:rsidP="00BB6F89">
      <w:pPr>
        <w:pStyle w:val="Heading1"/>
      </w:pPr>
      <w:bookmarkStart w:id="1" w:name="O_1247807"/>
      <w:bookmarkEnd w:id="1"/>
      <w:r w:rsidRPr="00BB6F89">
        <w:t>Modification History</w:t>
      </w:r>
    </w:p>
    <w:p w:rsidR="00E51019" w:rsidP="00E51019">
      <w:pPr>
        <w:pStyle w:val="BodyText"/>
      </w:pPr>
      <w:r w:rsidRPr="00BB6F89">
        <w:t>Release 1. Changes to code, application, elements, performance criteria, assessment requirements. Foundation skills added. Range of conditions removed. Assessment requirements changed.</w:t>
      </w:r>
    </w:p>
    <w:p w:rsidR="00000000" w:rsidRPr="00BB6F89" w:rsidP="00BB6F89">
      <w:pPr>
        <w:pStyle w:val="Heading1"/>
      </w:pPr>
      <w:bookmarkStart w:id="2" w:name="O_1247808"/>
      <w:bookmarkEnd w:id="2"/>
      <w:r w:rsidRPr="00BB6F89">
        <w:t>Application</w:t>
      </w:r>
    </w:p>
    <w:p w:rsidR="00000000" w:rsidRPr="00BB6F89" w:rsidP="00E51019">
      <w:pPr>
        <w:pStyle w:val="BodyText"/>
      </w:pPr>
      <w:r w:rsidRPr="00BB6F89">
        <w:t>This unit describes the skills and knowledge required to use concealing and decorative finishing techniques to hand finish upholstered furniture.</w:t>
      </w:r>
    </w:p>
    <w:p w:rsidR="00000000" w:rsidRPr="00BB6F89" w:rsidP="00E51019">
      <w:pPr>
        <w:pStyle w:val="BodyText"/>
      </w:pPr>
      <w:r w:rsidRPr="00BB6F89">
        <w:t>Upholstery workers with this competency follow procedures, using discretion, judgement and problem-solving to</w:t>
      </w:r>
      <w:r w:rsidRPr="00BB6F89">
        <w:t xml:space="preserve"> identify and resolve potential issues. They recognise dependencies and use cooperative approaches to optimise workflow and productivity.</w:t>
      </w:r>
    </w:p>
    <w:p w:rsidR="00E51019" w:rsidP="00E51019">
      <w:pPr>
        <w:pStyle w:val="BodyText"/>
      </w:pPr>
      <w:r w:rsidRPr="00BB6F89">
        <w:t xml:space="preserve">No licensing or certification requirements exist at the time of publication. Relevant legislation, industry standards </w:t>
      </w:r>
      <w:r w:rsidRPr="00BB6F89">
        <w:t>and codes of practice within Australia must be applied.</w:t>
      </w:r>
    </w:p>
    <w:p w:rsidR="00000000" w:rsidRPr="00BB6F89" w:rsidP="00BB6F89">
      <w:pPr>
        <w:pStyle w:val="Heading1"/>
      </w:pPr>
      <w:bookmarkStart w:id="3" w:name="O_1247810"/>
      <w:bookmarkEnd w:id="3"/>
      <w:r w:rsidRPr="00BB6F89">
        <w:t>Competency Field</w:t>
      </w:r>
    </w:p>
    <w:p w:rsidR="00E51019" w:rsidP="00E51019">
      <w:pPr>
        <w:pStyle w:val="BodyText"/>
      </w:pPr>
      <w:r w:rsidRPr="00BB6F89">
        <w:t>Upholstery</w:t>
      </w:r>
    </w:p>
    <w:p w:rsidR="00000000" w:rsidRPr="00BB6F89" w:rsidP="00BB6F89">
      <w:pPr>
        <w:pStyle w:val="Heading1"/>
      </w:pPr>
      <w:bookmarkStart w:id="4" w:name="O_1247812"/>
      <w:bookmarkEnd w:id="4"/>
      <w:r w:rsidRPr="00BB6F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510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F89" w:rsidP="00BB6F89">
            <w:pPr>
              <w:pStyle w:val="BodyText"/>
            </w:pPr>
            <w:r w:rsidRPr="00BB6F8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rPr>
                <w:rStyle w:val="SpecialBold"/>
              </w:rPr>
              <w:t>Performance Criteria</w:t>
            </w:r>
          </w:p>
        </w:tc>
      </w:tr>
      <w:tr w:rsidTr="00E510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Performance cri</w:t>
            </w:r>
            <w:r w:rsidRPr="00BB6F89">
              <w:t>teria describe the performance needed to demonstrate achievement of the element.</w:t>
            </w:r>
          </w:p>
        </w:tc>
      </w:tr>
      <w:tr w:rsidTr="00E510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F89" w:rsidP="00BB6F89">
            <w:pPr>
              <w:pStyle w:val="BodyText"/>
            </w:pPr>
            <w:r w:rsidRPr="00BB6F89">
              <w:t>1.1 Determine task requirements including upholstered components to be finished from work documentation or spoken instructions</w:t>
            </w:r>
          </w:p>
          <w:p w:rsidR="00000000" w:rsidRPr="00BB6F89" w:rsidP="00BB6F89">
            <w:pPr>
              <w:pStyle w:val="BodyText"/>
            </w:pPr>
            <w:r w:rsidRPr="00BB6F89">
              <w:t>1.2 Identify and follow wor</w:t>
            </w:r>
            <w:r w:rsidRPr="00BB6F89">
              <w:t>k health and safety requirements</w:t>
            </w:r>
          </w:p>
          <w:p w:rsidR="00000000" w:rsidRPr="00BB6F89" w:rsidP="00BB6F89">
            <w:pPr>
              <w:pStyle w:val="BodyText"/>
            </w:pPr>
            <w:r w:rsidRPr="00BB6F89">
              <w:t>1.3 Assemble items to be finished in an appropriate work area and check that they meet task quality requirements</w:t>
            </w:r>
          </w:p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1.4 Select tools, equipment, finishing materials and hardware to meet task requirements</w:t>
            </w:r>
          </w:p>
        </w:tc>
      </w:tr>
      <w:tr w:rsidTr="00E510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 xml:space="preserve">2. Apply finishing </w:t>
            </w:r>
            <w:r w:rsidRPr="00BB6F89">
              <w:t>techniques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F89" w:rsidP="00BB6F89">
            <w:pPr>
              <w:pStyle w:val="BodyText"/>
            </w:pPr>
            <w:r w:rsidRPr="00BB6F89">
              <w:t>2.1 Apply finishing techniques in accordance with workplace procedures</w:t>
            </w:r>
          </w:p>
          <w:p w:rsidR="00000000" w:rsidRPr="00BB6F89" w:rsidP="00BB6F89">
            <w:pPr>
              <w:pStyle w:val="BodyText"/>
            </w:pPr>
            <w:r w:rsidRPr="00BB6F89">
              <w:t>2.2 Notify appropriate personnel of any problems in accordance with workplace procedures</w:t>
            </w:r>
          </w:p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2.3 Inspect finished upholstered item against task requirements, a</w:t>
            </w:r>
            <w:r w:rsidRPr="00BB6F89">
              <w:t>nd send unsatisfactory finish for reworking</w:t>
            </w:r>
          </w:p>
        </w:tc>
      </w:tr>
      <w:tr w:rsidTr="00E510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F89">
            <w:pPr>
              <w:pStyle w:val="BodyText"/>
              <w:rPr>
                <w:lang w:val="en-NZ"/>
              </w:rPr>
            </w:pPr>
            <w:r w:rsidRPr="00BB6F89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F89" w:rsidP="00BB6F89">
            <w:pPr>
              <w:pStyle w:val="BodyText"/>
            </w:pPr>
            <w:r w:rsidRPr="00BB6F89">
              <w:t>3.1 Package, store and tag finished work and dispatch to next process in accordance with workplace procedures</w:t>
            </w:r>
          </w:p>
          <w:p w:rsidR="00000000" w:rsidRPr="00BB6F89" w:rsidP="00BB6F89">
            <w:pPr>
              <w:pStyle w:val="BodyText"/>
            </w:pPr>
            <w:r w:rsidRPr="00BB6F89">
              <w:t>3.2 Check, clean and store equipment and any unused materials in accordance with wor</w:t>
            </w:r>
            <w:r w:rsidRPr="00BB6F89">
              <w:t>kplace procedures</w:t>
            </w:r>
          </w:p>
          <w:p w:rsidR="00000000" w:rsidRPr="00BB6F89" w:rsidP="00BB6F89">
            <w:pPr>
              <w:pStyle w:val="BodyText"/>
            </w:pPr>
            <w:r w:rsidRPr="00BB6F89">
              <w:t>3.3 Tag unserviceable equipment, identify faults and inform appropriate personnel in accordance with workplace procedures</w:t>
            </w:r>
          </w:p>
          <w:p w:rsidR="00000000" w:rsidRPr="00BB6F89" w:rsidP="00BB6F89">
            <w:pPr>
              <w:pStyle w:val="BodyText"/>
            </w:pPr>
            <w:r w:rsidRPr="00BB6F89">
              <w:t>3.4 Clean work area, safely dispose of waste and identify items for recycling in accordance with workplace procedure</w:t>
            </w:r>
            <w:r w:rsidRPr="00BB6F89">
              <w:t>s and environmental standards</w:t>
            </w:r>
          </w:p>
          <w:p w:rsidR="00000000" w:rsidRPr="00BB6F89" w:rsidP="00BB6F89">
            <w:pPr>
              <w:pStyle w:val="BodyText"/>
            </w:pPr>
            <w:r w:rsidRPr="00BB6F89">
              <w:t>3.5 Complete required workplace records</w:t>
            </w:r>
          </w:p>
        </w:tc>
      </w:tr>
    </w:tbl>
    <w:p w:rsidR="00E51019" w:rsidP="00BB6F89">
      <w:pPr>
        <w:pStyle w:val="BodyText"/>
      </w:pPr>
    </w:p>
    <w:p w:rsidR="00E51019" w:rsidP="00BB6F89">
      <w:pPr>
        <w:pStyle w:val="BodyText"/>
      </w:pPr>
    </w:p>
    <w:p w:rsidR="00000000" w:rsidRPr="00BB6F89" w:rsidP="00BB6F89">
      <w:pPr>
        <w:pStyle w:val="Heading1"/>
      </w:pPr>
      <w:bookmarkStart w:id="5" w:name="O_1247813"/>
      <w:bookmarkEnd w:id="5"/>
      <w:r w:rsidRPr="00BB6F89">
        <w:t>Foundation Skills</w:t>
      </w:r>
    </w:p>
    <w:p w:rsidR="00000000" w:rsidRPr="00BB6F89" w:rsidP="00E51019">
      <w:pPr>
        <w:pStyle w:val="BodyText"/>
      </w:pPr>
      <w:r w:rsidRPr="00BB6F89">
        <w:t>This section describes those language, literacy, numeracy and employment skills that are essential to performance but not explicit in the performa</w:t>
      </w:r>
      <w:r w:rsidRPr="00BB6F89">
        <w:t>nce criteria.</w:t>
      </w:r>
    </w:p>
    <w:p w:rsidR="00000000" w:rsidRPr="00BB6F89" w:rsidP="00BB6F89">
      <w:pPr>
        <w:pStyle w:val="ListBullet"/>
      </w:pPr>
      <w:r w:rsidRPr="00BB6F89">
        <w:t>Reading skills to interpret familiar workplace procedures and work documentation</w:t>
      </w:r>
    </w:p>
    <w:p w:rsidR="00000000" w:rsidRPr="00BB6F89" w:rsidP="00BB6F89">
      <w:pPr>
        <w:pStyle w:val="ListBullet"/>
      </w:pPr>
      <w:r w:rsidRPr="00BB6F89">
        <w:t>Writing skills to communicate information in familiar workplace documents</w:t>
      </w:r>
    </w:p>
    <w:p w:rsidR="00000000" w:rsidRPr="00BB6F89" w:rsidP="00BB6F89">
      <w:pPr>
        <w:pStyle w:val="ListBullet"/>
      </w:pPr>
      <w:r w:rsidRPr="00BB6F89">
        <w:t>Numeracy skills to measure and calculate area and estimate material requirements.</w:t>
      </w:r>
    </w:p>
    <w:p w:rsidR="00E51019" w:rsidP="00E51019">
      <w:pPr>
        <w:pStyle w:val="BodyText"/>
      </w:pPr>
      <w:r w:rsidRPr="00BB6F89">
        <w:t>Other foundation skills essential to performance are explicit in the performance criteria of this unit.</w:t>
      </w:r>
    </w:p>
    <w:p w:rsidR="00000000" w:rsidRPr="00BB6F89" w:rsidP="00BB6F89">
      <w:pPr>
        <w:pStyle w:val="Heading1"/>
      </w:pPr>
      <w:bookmarkStart w:id="6" w:name="O_1247815"/>
      <w:bookmarkEnd w:id="6"/>
      <w:r w:rsidRPr="00BB6F89">
        <w:t>Unit Mapping Information</w:t>
      </w:r>
    </w:p>
    <w:p w:rsidR="00E51019" w:rsidP="00E51019">
      <w:pPr>
        <w:pStyle w:val="BodyText"/>
      </w:pPr>
      <w:r w:rsidRPr="00BB6F89">
        <w:t>Release 1. Supersedes and is equivalent to MSFUP3008 Apply finishing techniques to upholstered furniture.</w:t>
      </w:r>
    </w:p>
    <w:p w:rsidR="00000000" w:rsidRPr="00BB6F89" w:rsidP="00BB6F89">
      <w:pPr>
        <w:pStyle w:val="Heading1"/>
      </w:pPr>
      <w:bookmarkStart w:id="7" w:name="O_1247822"/>
      <w:bookmarkEnd w:id="7"/>
      <w:r w:rsidRPr="00BB6F89">
        <w:t>Links</w:t>
      </w:r>
    </w:p>
    <w:p w:rsidR="00000000" w:rsidRPr="00BB6F89" w:rsidP="00E51019">
      <w:pPr>
        <w:pStyle w:val="BodyText"/>
      </w:pPr>
      <w:r w:rsidRPr="00BB6F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27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B6F89" w:rsidP="00E51019">
      <w:pPr>
        <w:pStyle w:val="BodyText"/>
        <w:sectPr w:rsidSect="00BB6F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6F89" w:rsidP="00BB6F89">
      <w:pPr>
        <w:pStyle w:val="SuperHeading"/>
      </w:pPr>
      <w:r w:rsidRPr="00BB6F89">
        <w:t>Assessment Requirements for MSFUP302</w:t>
      </w:r>
      <w:r w:rsidRPr="00BB6F89">
        <w:t>2 Apply finishing techniques to upholstered furniture</w:t>
      </w:r>
    </w:p>
    <w:p w:rsidR="00000000" w:rsidRPr="00BB6F89" w:rsidP="00BB6F89">
      <w:pPr>
        <w:pStyle w:val="Heading1"/>
      </w:pPr>
      <w:bookmarkStart w:id="8" w:name="O_1247817"/>
      <w:bookmarkEnd w:id="8"/>
      <w:r w:rsidRPr="00BB6F89">
        <w:t>Modification History</w:t>
      </w:r>
    </w:p>
    <w:p w:rsidR="00E51019" w:rsidP="00E51019">
      <w:pPr>
        <w:pStyle w:val="BodyText"/>
      </w:pPr>
      <w:r w:rsidRPr="00BB6F89">
        <w:t xml:space="preserve">Release 1. Changes to code, application, elements, performance criteria, assessment requirements. Foundation skills added. Range of conditions removed. Assessment </w:t>
      </w:r>
      <w:r w:rsidRPr="00BB6F89">
        <w:t>requirements changed.</w:t>
      </w:r>
    </w:p>
    <w:p w:rsidR="00000000" w:rsidRPr="00BB6F89" w:rsidP="00BB6F89">
      <w:pPr>
        <w:pStyle w:val="Heading1"/>
      </w:pPr>
      <w:bookmarkStart w:id="9" w:name="O_1247818"/>
      <w:bookmarkEnd w:id="9"/>
      <w:r w:rsidRPr="00BB6F89">
        <w:t>Performance Evidence</w:t>
      </w:r>
    </w:p>
    <w:p w:rsidR="00000000" w:rsidRPr="00BB6F89" w:rsidP="00E51019">
      <w:pPr>
        <w:pStyle w:val="BodyText"/>
      </w:pPr>
      <w:r w:rsidRPr="00BB6F89">
        <w:t>There must be evidence the candidate has completed all the tasks outlined in the elements and performance criteria of this unit, and demonstrated the ability to:</w:t>
      </w:r>
    </w:p>
    <w:p w:rsidR="00000000" w:rsidRPr="00BB6F89" w:rsidP="00BB6F89">
      <w:pPr>
        <w:pStyle w:val="ListBullet"/>
      </w:pPr>
      <w:r w:rsidRPr="00BB6F89">
        <w:t>hand sew at least 2 items of upholstered furniture using 2 different sewing methods, collectively including cushion-mouth or outside-back sewing techniques</w:t>
      </w:r>
    </w:p>
    <w:p w:rsidR="00000000" w:rsidRPr="00BB6F89" w:rsidP="00BB6F89">
      <w:pPr>
        <w:pStyle w:val="ListBullet"/>
      </w:pPr>
      <w:r w:rsidRPr="00BB6F89">
        <w:t>sew using each of these concealed finishing techniques:</w:t>
      </w:r>
    </w:p>
    <w:p w:rsidR="00000000" w:rsidRPr="00BB6F89" w:rsidP="00BB6F89">
      <w:pPr>
        <w:pStyle w:val="ListBullet2"/>
      </w:pPr>
      <w:r w:rsidRPr="00BB6F89">
        <w:t>straight-edge</w:t>
      </w:r>
    </w:p>
    <w:p w:rsidR="00000000" w:rsidRPr="00BB6F89" w:rsidP="00BB6F89">
      <w:pPr>
        <w:pStyle w:val="ListBullet2"/>
      </w:pPr>
      <w:r w:rsidRPr="00BB6F89">
        <w:t>shark’s-teeth</w:t>
      </w:r>
    </w:p>
    <w:p w:rsidR="00000000" w:rsidRPr="00BB6F89" w:rsidP="00BB6F89">
      <w:pPr>
        <w:pStyle w:val="ListBullet"/>
      </w:pPr>
      <w:r w:rsidRPr="00BB6F89">
        <w:t>apply 3 of the</w:t>
      </w:r>
      <w:r w:rsidRPr="00BB6F89">
        <w:t xml:space="preserve"> following to upholstered furniture:</w:t>
      </w:r>
    </w:p>
    <w:p w:rsidR="00000000" w:rsidRPr="00BB6F89" w:rsidP="00BB6F89">
      <w:pPr>
        <w:pStyle w:val="ListBullet2"/>
      </w:pPr>
      <w:r w:rsidRPr="00BB6F89">
        <w:t>scroll gimp/braid</w:t>
      </w:r>
    </w:p>
    <w:p w:rsidR="00000000" w:rsidRPr="00BB6F89" w:rsidP="00BB6F89">
      <w:pPr>
        <w:pStyle w:val="ListBullet2"/>
      </w:pPr>
      <w:r w:rsidRPr="00BB6F89">
        <w:t>close studding</w:t>
      </w:r>
    </w:p>
    <w:p w:rsidR="00000000" w:rsidRPr="00BB6F89" w:rsidP="00BB6F89">
      <w:pPr>
        <w:pStyle w:val="ListBullet2"/>
      </w:pPr>
      <w:r w:rsidRPr="00BB6F89">
        <w:t>open studding</w:t>
      </w:r>
    </w:p>
    <w:p w:rsidR="00000000" w:rsidRPr="00BB6F89" w:rsidP="00BB6F89">
      <w:pPr>
        <w:pStyle w:val="ListBullet2"/>
      </w:pPr>
      <w:r w:rsidRPr="00BB6F89">
        <w:t>continuous studding</w:t>
      </w:r>
    </w:p>
    <w:p w:rsidR="00000000" w:rsidRPr="00BB6F89" w:rsidP="00BB6F89">
      <w:pPr>
        <w:pStyle w:val="ListBullet2"/>
      </w:pPr>
      <w:r w:rsidRPr="00BB6F89">
        <w:t>double piping</w:t>
      </w:r>
    </w:p>
    <w:p w:rsidR="00000000" w:rsidRPr="00BB6F89" w:rsidP="00BB6F89">
      <w:pPr>
        <w:pStyle w:val="ListBullet2"/>
      </w:pPr>
      <w:r w:rsidRPr="00BB6F89">
        <w:t>single piping as a finish in a groove</w:t>
      </w:r>
    </w:p>
    <w:p w:rsidR="00000000" w:rsidRPr="00BB6F89" w:rsidP="00BB6F89">
      <w:pPr>
        <w:pStyle w:val="ListBullet2"/>
      </w:pPr>
      <w:r w:rsidRPr="00BB6F89">
        <w:t>band and stud finish</w:t>
      </w:r>
    </w:p>
    <w:p w:rsidR="00000000" w:rsidRPr="00BB6F89" w:rsidP="00BB6F89">
      <w:pPr>
        <w:pStyle w:val="ListBullet2"/>
      </w:pPr>
      <w:r w:rsidRPr="00BB6F89">
        <w:t xml:space="preserve">flange cord </w:t>
      </w:r>
    </w:p>
    <w:p w:rsidR="00E51019" w:rsidP="00BB6F89">
      <w:pPr>
        <w:pStyle w:val="ListBullet2"/>
      </w:pPr>
      <w:r w:rsidRPr="00BB6F89">
        <w:t xml:space="preserve">cord and ruching. </w:t>
      </w:r>
    </w:p>
    <w:p w:rsidR="00E51019" w:rsidP="00BB6F89">
      <w:pPr>
        <w:pStyle w:val="ListBullet2"/>
      </w:pPr>
    </w:p>
    <w:p w:rsidR="00000000" w:rsidRPr="00BB6F89" w:rsidP="00BB6F89">
      <w:pPr>
        <w:pStyle w:val="Heading1"/>
      </w:pPr>
      <w:bookmarkStart w:id="10" w:name="O_1247819"/>
      <w:bookmarkEnd w:id="10"/>
      <w:r w:rsidRPr="00BB6F89">
        <w:t>Knowledge Evidence</w:t>
      </w:r>
    </w:p>
    <w:p w:rsidR="00000000" w:rsidRPr="00BB6F89" w:rsidP="00E51019">
      <w:pPr>
        <w:pStyle w:val="BodyText"/>
      </w:pPr>
      <w:r w:rsidRPr="00BB6F89">
        <w:t>There must be evidence the candidate has knowledge of:</w:t>
      </w:r>
    </w:p>
    <w:p w:rsidR="00000000" w:rsidRPr="00BB6F89" w:rsidP="00BB6F89">
      <w:pPr>
        <w:pStyle w:val="ListBullet"/>
      </w:pPr>
      <w:r w:rsidRPr="00BB6F89">
        <w:t xml:space="preserve">fabric types, common faults and inspection procedures </w:t>
      </w:r>
    </w:p>
    <w:p w:rsidR="00000000" w:rsidRPr="00BB6F89" w:rsidP="00BB6F89">
      <w:pPr>
        <w:pStyle w:val="ListBullet"/>
      </w:pPr>
      <w:r w:rsidRPr="00BB6F89">
        <w:t>materials typically used to finish upholstered furniture, including:</w:t>
      </w:r>
    </w:p>
    <w:p w:rsidR="00000000" w:rsidRPr="00BB6F89" w:rsidP="00BB6F89">
      <w:pPr>
        <w:pStyle w:val="ListBullet2"/>
      </w:pPr>
      <w:r w:rsidRPr="00BB6F89">
        <w:t>fabrics</w:t>
      </w:r>
    </w:p>
    <w:p w:rsidR="00000000" w:rsidRPr="00BB6F89" w:rsidP="00BB6F89">
      <w:pPr>
        <w:pStyle w:val="ListBullet2"/>
      </w:pPr>
      <w:r w:rsidRPr="00BB6F89">
        <w:t>leather</w:t>
      </w:r>
    </w:p>
    <w:p w:rsidR="00000000" w:rsidRPr="00BB6F89" w:rsidP="00BB6F89">
      <w:pPr>
        <w:pStyle w:val="ListBullet2"/>
      </w:pPr>
      <w:r w:rsidRPr="00BB6F89">
        <w:t>upholstery nails</w:t>
      </w:r>
    </w:p>
    <w:p w:rsidR="00000000" w:rsidRPr="00BB6F89" w:rsidP="00BB6F89">
      <w:pPr>
        <w:pStyle w:val="ListBullet2"/>
      </w:pPr>
      <w:r w:rsidRPr="00BB6F89">
        <w:t>gimping</w:t>
      </w:r>
    </w:p>
    <w:p w:rsidR="00000000" w:rsidRPr="00BB6F89" w:rsidP="00BB6F89">
      <w:pPr>
        <w:pStyle w:val="ListBullet2"/>
      </w:pPr>
      <w:r w:rsidRPr="00BB6F89">
        <w:t>metal trim</w:t>
      </w:r>
    </w:p>
    <w:p w:rsidR="00000000" w:rsidRPr="00BB6F89" w:rsidP="00BB6F89">
      <w:pPr>
        <w:pStyle w:val="ListBullet2"/>
      </w:pPr>
      <w:r w:rsidRPr="00BB6F89">
        <w:t>piping and vinyl</w:t>
      </w:r>
    </w:p>
    <w:p w:rsidR="00000000" w:rsidRPr="00BB6F89" w:rsidP="00BB6F89">
      <w:pPr>
        <w:pStyle w:val="ListBullet"/>
      </w:pPr>
      <w:r w:rsidRPr="00BB6F89">
        <w:t xml:space="preserve">finishing methods used for different fabric types </w:t>
      </w:r>
    </w:p>
    <w:p w:rsidR="00000000" w:rsidRPr="00BB6F89" w:rsidP="00BB6F89">
      <w:pPr>
        <w:pStyle w:val="ListBullet"/>
      </w:pPr>
      <w:r w:rsidRPr="00BB6F89">
        <w:t>the function of tools and equipment typically used to finish upholstered furniture, including:</w:t>
      </w:r>
    </w:p>
    <w:p w:rsidR="00000000" w:rsidRPr="00BB6F89" w:rsidP="00BB6F89">
      <w:pPr>
        <w:pStyle w:val="ListBullet2"/>
      </w:pPr>
      <w:r w:rsidRPr="00BB6F89">
        <w:t>needles and threads</w:t>
      </w:r>
    </w:p>
    <w:p w:rsidR="00000000" w:rsidRPr="00BB6F89" w:rsidP="00BB6F89">
      <w:pPr>
        <w:pStyle w:val="ListBullet2"/>
      </w:pPr>
      <w:r w:rsidRPr="00BB6F89">
        <w:t>tack hammers</w:t>
      </w:r>
    </w:p>
    <w:p w:rsidR="00000000" w:rsidRPr="00BB6F89" w:rsidP="00BB6F89">
      <w:pPr>
        <w:pStyle w:val="ListBullet2"/>
      </w:pPr>
      <w:r w:rsidRPr="00BB6F89">
        <w:t>hammers</w:t>
      </w:r>
    </w:p>
    <w:p w:rsidR="00000000" w:rsidRPr="00BB6F89" w:rsidP="00BB6F89">
      <w:pPr>
        <w:pStyle w:val="ListBullet2"/>
      </w:pPr>
      <w:r w:rsidRPr="00BB6F89">
        <w:t>hot melt glue gun</w:t>
      </w:r>
    </w:p>
    <w:p w:rsidR="00E51019" w:rsidP="00BB6F89">
      <w:pPr>
        <w:pStyle w:val="ListBullet"/>
      </w:pPr>
      <w:r w:rsidRPr="00BB6F89">
        <w:t>work health and safety requirements, including pe</w:t>
      </w:r>
      <w:r w:rsidRPr="00BB6F89">
        <w:t>rsonal protective equipment (PPE) and manual handling procedures.</w:t>
      </w:r>
    </w:p>
    <w:p w:rsidR="00E51019" w:rsidP="00BB6F89">
      <w:pPr>
        <w:pStyle w:val="ListBullet"/>
      </w:pPr>
    </w:p>
    <w:p w:rsidR="00000000" w:rsidRPr="00BB6F89" w:rsidP="00BB6F89">
      <w:pPr>
        <w:pStyle w:val="Heading1"/>
      </w:pPr>
      <w:bookmarkStart w:id="11" w:name="O_1247820"/>
      <w:bookmarkEnd w:id="11"/>
      <w:r w:rsidRPr="00BB6F89">
        <w:t>Assessment Conditions</w:t>
      </w:r>
    </w:p>
    <w:p w:rsidR="00000000" w:rsidRPr="00BB6F89" w:rsidP="00E51019">
      <w:pPr>
        <w:pStyle w:val="BodyText"/>
      </w:pPr>
      <w:r w:rsidRPr="00BB6F89">
        <w:t>Skills must have been demonstrated in the workplace or in a simulated environment that reflects workplace conditions and contingencies. The following conditions must be met for this unit:</w:t>
      </w:r>
    </w:p>
    <w:p w:rsidR="00000000" w:rsidRPr="00BB6F89" w:rsidP="00BB6F89">
      <w:pPr>
        <w:pStyle w:val="ListBullet"/>
      </w:pPr>
      <w:r w:rsidRPr="00BB6F89">
        <w:t>use of suitable facilities, equipment and resources, including:</w:t>
      </w:r>
    </w:p>
    <w:p w:rsidR="00000000" w:rsidRPr="00BB6F89" w:rsidP="00BB6F89">
      <w:pPr>
        <w:pStyle w:val="ListBullet2"/>
      </w:pPr>
      <w:r w:rsidRPr="00BB6F89">
        <w:t>wo</w:t>
      </w:r>
      <w:r w:rsidRPr="00BB6F89">
        <w:t>rk orders</w:t>
      </w:r>
    </w:p>
    <w:p w:rsidR="00000000" w:rsidRPr="00BB6F89" w:rsidP="00BB6F89">
      <w:pPr>
        <w:pStyle w:val="ListBullet2"/>
      </w:pPr>
      <w:r w:rsidRPr="00BB6F89">
        <w:t xml:space="preserve">sewing equipment, hardware and fabrics required for performance evidence </w:t>
      </w:r>
    </w:p>
    <w:p w:rsidR="00000000" w:rsidRPr="00BB6F89" w:rsidP="00BB6F89">
      <w:pPr>
        <w:pStyle w:val="ListBullet2"/>
      </w:pPr>
      <w:r w:rsidRPr="00BB6F89">
        <w:t>PPE</w:t>
      </w:r>
    </w:p>
    <w:p w:rsidR="00000000" w:rsidRPr="00BB6F89" w:rsidP="00BB6F89">
      <w:pPr>
        <w:pStyle w:val="ListBullet2"/>
      </w:pPr>
      <w:r w:rsidRPr="00BB6F89">
        <w:t>workplace procedures, manufacturing specifications, codes, standards, manuals, and reference materials.</w:t>
      </w:r>
    </w:p>
    <w:p w:rsidR="00E51019" w:rsidP="00E51019">
      <w:pPr>
        <w:pStyle w:val="BodyText"/>
      </w:pPr>
      <w:r w:rsidRPr="00BB6F89">
        <w:t>Assessors must satisfy the NVR/AQTF mandatory competency require</w:t>
      </w:r>
      <w:r w:rsidRPr="00BB6F89">
        <w:t>ments for assessors.</w:t>
      </w:r>
    </w:p>
    <w:p w:rsidR="00000000" w:rsidRPr="00BB6F89" w:rsidP="00BB6F89">
      <w:pPr>
        <w:pStyle w:val="Heading1"/>
      </w:pPr>
      <w:bookmarkStart w:id="12" w:name="O_1247823"/>
      <w:bookmarkEnd w:id="12"/>
      <w:r w:rsidRPr="00BB6F89">
        <w:t>Links</w:t>
      </w:r>
    </w:p>
    <w:p w:rsidR="00000000" w:rsidRPr="00BB6F89" w:rsidP="00E51019">
      <w:pPr>
        <w:pStyle w:val="BodyText"/>
      </w:pPr>
      <w:r w:rsidRPr="00BB6F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27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B6F89" w:rsidP="00BB6F89"/>
    <w:sectPr w:rsidSect="00BB6F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 w:rsidRPr="00E51019" w:rsidP="00E51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19" w:rsidP="00BB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019" w:rsidP="00BB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019" w:rsidP="00BB6F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 w:rsidP="00BB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019">
      <w:t>Approved</w:t>
    </w:r>
    <w:r w:rsidR="00E510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0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019">
      <w:rPr>
        <w:noProof/>
      </w:rPr>
      <w:t>4</w:t>
    </w:r>
    <w:r>
      <w:rPr>
        <w:noProof/>
      </w:rPr>
      <w:fldChar w:fldCharType="end"/>
    </w:r>
  </w:p>
  <w:p w:rsidR="00BB6F89" w:rsidP="00BB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0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019">
      <w:t>Skills Insight</w:t>
    </w:r>
    <w:r w:rsidR="00E51019">
      <w:fldChar w:fldCharType="end"/>
    </w:r>
  </w:p>
  <w:p w:rsidR="00BB6F89" w:rsidP="00BB6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F89" w:rsidRPr="00E51019" w:rsidP="00E51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019" w:rsidRPr="002D2AF8" w:rsidP="00BB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MSFUP3022 Apply finishing techniques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1019" w:rsidP="00BB6F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9" w:rsidRPr="002D2AF8" w:rsidP="00BB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019">
      <w:t>MSFUP3022 Apply finishing techniques to upholstered furniture</w:t>
    </w:r>
    <w:r w:rsidR="00E510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019">
      <w:rPr>
        <w:noProof/>
      </w:rPr>
      <w:t>2 March 2025</w:t>
    </w:r>
    <w:r>
      <w:fldChar w:fldCharType="end"/>
    </w:r>
  </w:p>
  <w:p w:rsidR="00BB6F89" w:rsidP="00BB6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B26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E1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C3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F89"/>
  </w:style>
  <w:style w:type="character" w:customStyle="1" w:styleId="Heading1Char">
    <w:name w:val="Heading 1 Char"/>
    <w:basedOn w:val="DefaultParagraphFont"/>
    <w:link w:val="Heading1"/>
    <w:rsid w:val="00BB6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F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F89"/>
    <w:rPr>
      <w:b/>
      <w:spacing w:val="0"/>
    </w:rPr>
  </w:style>
  <w:style w:type="paragraph" w:styleId="ListBullet2">
    <w:name w:val="List Bullet 2"/>
    <w:basedOn w:val="List2"/>
    <w:rsid w:val="00BB6F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6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F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F89"/>
    <w:rPr>
      <w:i/>
    </w:rPr>
  </w:style>
  <w:style w:type="paragraph" w:styleId="Caption">
    <w:name w:val="caption"/>
    <w:basedOn w:val="BodyText"/>
    <w:next w:val="Normal"/>
    <w:qFormat/>
    <w:rsid w:val="00BB6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F89"/>
  </w:style>
  <w:style w:type="paragraph" w:styleId="TableofFigures">
    <w:name w:val="table of figures"/>
    <w:basedOn w:val="Normal"/>
    <w:next w:val="Normal"/>
    <w:semiHidden/>
    <w:rsid w:val="00BB6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F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F89"/>
    <w:rPr>
      <w:rFonts w:ascii="Wingdings" w:hAnsi="Wingdings"/>
    </w:rPr>
  </w:style>
  <w:style w:type="paragraph" w:customStyle="1" w:styleId="TableHeading">
    <w:name w:val="Table Heading"/>
    <w:basedOn w:val="HeadingBase"/>
    <w:rsid w:val="00BB6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F89"/>
    <w:rPr>
      <w:color w:val="0033CC"/>
      <w:u w:val="none"/>
    </w:rPr>
  </w:style>
  <w:style w:type="paragraph" w:customStyle="1" w:styleId="BodyTextRight">
    <w:name w:val="Body Text Right"/>
    <w:basedOn w:val="BodyText"/>
    <w:rsid w:val="00BB6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F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F89"/>
    <w:rPr>
      <w:sz w:val="32"/>
    </w:rPr>
  </w:style>
  <w:style w:type="paragraph" w:customStyle="1" w:styleId="HeadingProcedure">
    <w:name w:val="Heading Procedure"/>
    <w:basedOn w:val="HeadingBase"/>
    <w:next w:val="Normal"/>
    <w:rsid w:val="00BB6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F89"/>
    <w:pPr>
      <w:spacing w:before="60" w:after="60"/>
    </w:pPr>
  </w:style>
  <w:style w:type="paragraph" w:styleId="ListContinue">
    <w:name w:val="List Continue"/>
    <w:basedOn w:val="List"/>
    <w:rsid w:val="00BB6F89"/>
    <w:pPr>
      <w:ind w:firstLine="0"/>
    </w:pPr>
  </w:style>
  <w:style w:type="paragraph" w:customStyle="1" w:styleId="ListNote">
    <w:name w:val="List Note"/>
    <w:basedOn w:val="List"/>
    <w:rsid w:val="00BB6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F89"/>
    <w:rPr>
      <w:rFonts w:ascii="Courier New" w:hAnsi="Courier New"/>
    </w:rPr>
  </w:style>
  <w:style w:type="paragraph" w:customStyle="1" w:styleId="NoteBullet">
    <w:name w:val="Note Bullet"/>
    <w:basedOn w:val="Note"/>
    <w:rsid w:val="00BB6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F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F89"/>
    <w:rPr>
      <w:b/>
      <w:smallCaps/>
    </w:rPr>
  </w:style>
  <w:style w:type="paragraph" w:customStyle="1" w:styleId="TableListNumber">
    <w:name w:val="Table List Number"/>
    <w:basedOn w:val="ListNumber"/>
    <w:rsid w:val="00BB6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F89"/>
    <w:pPr>
      <w:numPr>
        <w:numId w:val="9"/>
      </w:numPr>
    </w:pPr>
  </w:style>
  <w:style w:type="paragraph" w:customStyle="1" w:styleId="ListAlpha2">
    <w:name w:val="List Alpha 2"/>
    <w:basedOn w:val="List2"/>
    <w:rsid w:val="00BB6F89"/>
    <w:pPr>
      <w:numPr>
        <w:numId w:val="8"/>
      </w:numPr>
    </w:pPr>
  </w:style>
  <w:style w:type="paragraph" w:styleId="List2">
    <w:name w:val="List 2"/>
    <w:basedOn w:val="BodyText"/>
    <w:rsid w:val="00BB6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F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F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F89"/>
    <w:pPr>
      <w:numPr>
        <w:numId w:val="4"/>
      </w:numPr>
    </w:pPr>
  </w:style>
  <w:style w:type="paragraph" w:styleId="ListContinue2">
    <w:name w:val="List Continue 2"/>
    <w:basedOn w:val="List2"/>
    <w:rsid w:val="00BB6F89"/>
    <w:pPr>
      <w:ind w:firstLine="0"/>
    </w:pPr>
  </w:style>
  <w:style w:type="paragraph" w:styleId="ListContinue3">
    <w:name w:val="List Continue 3"/>
    <w:basedOn w:val="List3"/>
    <w:rsid w:val="00BB6F89"/>
    <w:pPr>
      <w:ind w:left="1021" w:firstLine="0"/>
    </w:pPr>
  </w:style>
  <w:style w:type="paragraph" w:styleId="ListContinue4">
    <w:name w:val="List Continue 4"/>
    <w:basedOn w:val="List4"/>
    <w:rsid w:val="00BB6F89"/>
    <w:pPr>
      <w:ind w:firstLine="0"/>
    </w:pPr>
  </w:style>
  <w:style w:type="paragraph" w:styleId="ListContinue5">
    <w:name w:val="List Continue 5"/>
    <w:basedOn w:val="List5"/>
    <w:rsid w:val="00BB6F89"/>
    <w:pPr>
      <w:ind w:firstLine="0"/>
    </w:pPr>
  </w:style>
  <w:style w:type="paragraph" w:styleId="ListNumber3">
    <w:name w:val="List Number 3"/>
    <w:basedOn w:val="List3"/>
    <w:rsid w:val="00BB6F89"/>
    <w:pPr>
      <w:numPr>
        <w:numId w:val="5"/>
      </w:numPr>
    </w:pPr>
  </w:style>
  <w:style w:type="paragraph" w:styleId="ListNumber4">
    <w:name w:val="List Number 4"/>
    <w:basedOn w:val="List4"/>
    <w:rsid w:val="00BB6F89"/>
    <w:pPr>
      <w:numPr>
        <w:numId w:val="6"/>
      </w:numPr>
    </w:pPr>
  </w:style>
  <w:style w:type="paragraph" w:styleId="ListNumber5">
    <w:name w:val="List Number 5"/>
    <w:basedOn w:val="List5"/>
    <w:rsid w:val="00BB6F89"/>
    <w:pPr>
      <w:numPr>
        <w:numId w:val="7"/>
      </w:numPr>
    </w:pPr>
  </w:style>
  <w:style w:type="paragraph" w:styleId="BlockText">
    <w:name w:val="Block Text"/>
    <w:basedOn w:val="Normal"/>
    <w:rsid w:val="00BB6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F89"/>
    <w:rPr>
      <w:sz w:val="16"/>
      <w:vertAlign w:val="superscript"/>
    </w:rPr>
  </w:style>
  <w:style w:type="character" w:customStyle="1" w:styleId="Symbols">
    <w:name w:val="Symbols"/>
    <w:basedOn w:val="DefaultParagraphFont"/>
    <w:rsid w:val="00BB6F89"/>
    <w:rPr>
      <w:rFonts w:ascii="Symbol" w:hAnsi="Symbol"/>
    </w:rPr>
  </w:style>
  <w:style w:type="character" w:customStyle="1" w:styleId="MenuOptions">
    <w:name w:val="Menu Options"/>
    <w:basedOn w:val="DefaultParagraphFont"/>
    <w:rsid w:val="00BB6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F89"/>
    <w:rPr>
      <w:b/>
    </w:rPr>
  </w:style>
  <w:style w:type="character" w:customStyle="1" w:styleId="Underlined">
    <w:name w:val="Underlined"/>
    <w:basedOn w:val="DefaultParagraphFont"/>
    <w:rsid w:val="00BB6F89"/>
    <w:rPr>
      <w:u w:val="single"/>
    </w:rPr>
  </w:style>
  <w:style w:type="paragraph" w:customStyle="1" w:styleId="TableBodyTextRight">
    <w:name w:val="Table Body Text Right"/>
    <w:basedOn w:val="TableBodyText"/>
    <w:rsid w:val="00BB6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F89"/>
    <w:rPr>
      <w:sz w:val="18"/>
    </w:rPr>
  </w:style>
  <w:style w:type="paragraph" w:customStyle="1" w:styleId="BodySmallRight">
    <w:name w:val="Body Small Right"/>
    <w:basedOn w:val="BodyTextRight"/>
    <w:rsid w:val="00BB6F89"/>
    <w:rPr>
      <w:sz w:val="18"/>
      <w:szCs w:val="18"/>
    </w:rPr>
  </w:style>
  <w:style w:type="paragraph" w:customStyle="1" w:styleId="MarginEdition">
    <w:name w:val="Margin Edition"/>
    <w:basedOn w:val="MarginNote"/>
    <w:rsid w:val="00BB6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F89"/>
    <w:rPr>
      <w:sz w:val="2"/>
      <w:szCs w:val="2"/>
    </w:rPr>
  </w:style>
  <w:style w:type="character" w:customStyle="1" w:styleId="Small">
    <w:name w:val="Small"/>
    <w:basedOn w:val="DefaultParagraphFont"/>
    <w:rsid w:val="00BB6F89"/>
    <w:rPr>
      <w:sz w:val="16"/>
    </w:rPr>
  </w:style>
  <w:style w:type="paragraph" w:customStyle="1" w:styleId="WideTable">
    <w:name w:val="Wide Table"/>
    <w:basedOn w:val="Normal"/>
    <w:rsid w:val="00BB6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F89"/>
  </w:style>
  <w:style w:type="paragraph" w:styleId="Quote">
    <w:name w:val="Quote"/>
    <w:basedOn w:val="Heading1"/>
    <w:link w:val="QuoteChar"/>
    <w:qFormat/>
    <w:rsid w:val="00BB6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F89"/>
    <w:pPr>
      <w:pageBreakBefore/>
    </w:pPr>
  </w:style>
  <w:style w:type="paragraph" w:customStyle="1" w:styleId="Border">
    <w:name w:val="Border"/>
    <w:basedOn w:val="Normal"/>
    <w:qFormat/>
    <w:rsid w:val="00BB6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F89"/>
    <w:rPr>
      <w:u w:val="single"/>
    </w:rPr>
  </w:style>
  <w:style w:type="character" w:customStyle="1" w:styleId="BoldandItalics">
    <w:name w:val="Bold and Italics"/>
    <w:qFormat/>
    <w:rsid w:val="00BB6F89"/>
    <w:rPr>
      <w:b/>
      <w:i/>
      <w:u w:val="none"/>
    </w:rPr>
  </w:style>
  <w:style w:type="paragraph" w:styleId="BalloonText">
    <w:name w:val="Balloon Text"/>
    <w:basedOn w:val="Normal"/>
    <w:link w:val="BalloonTextChar"/>
    <w:rsid w:val="00BB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F89"/>
    <w:pPr>
      <w:spacing w:before="0" w:after="0"/>
    </w:pPr>
  </w:style>
  <w:style w:type="paragraph" w:customStyle="1" w:styleId="BodyTextBold">
    <w:name w:val="Body Text Bold"/>
    <w:basedOn w:val="BodyText"/>
    <w:qFormat/>
    <w:rsid w:val="00BB6F89"/>
    <w:rPr>
      <w:b/>
    </w:rPr>
  </w:style>
  <w:style w:type="character" w:styleId="Hyperlink">
    <w:name w:val="Hyperlink"/>
    <w:basedOn w:val="DefaultParagraphFont"/>
    <w:uiPriority w:val="99"/>
    <w:unhideWhenUsed/>
    <w:rsid w:val="00E51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4984</Characters>
  <Application>Microsoft Office Word</Application>
  <DocSecurity>0</DocSecurity>
  <Lines>146</Lines>
  <Paragraphs>103</Paragraphs>
  <ScaleCrop>false</ScaleCrop>
  <Company>Author-it Software Corporation Ltd.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MSFUP3022 Apply finishing techniques to upholstered furniture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