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3BF" w:rsidP="00412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MSFUP3019 Machine sew complex upholstery final cover materials</w:t>
      </w:r>
      <w:r>
        <w:fldChar w:fldCharType="end"/>
      </w:r>
    </w:p>
    <w:p w:rsidR="004123BF" w:rsidP="004123BF">
      <w:pPr>
        <w:pStyle w:val="Version"/>
        <w:sectPr w:rsidSect="00606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A46" w:rsidP="00606A46">
      <w:pPr>
        <w:pStyle w:val="SuperHeading"/>
      </w:pPr>
      <w:r w:rsidRPr="00606A46">
        <w:t>Assessment Requirements for MSFUP3019 Machine sew complex upholstery final cover materials</w:t>
      </w:r>
    </w:p>
    <w:p w:rsidR="00000000" w:rsidRPr="00606A46" w:rsidP="00606A46">
      <w:pPr>
        <w:pStyle w:val="Heading1"/>
      </w:pPr>
      <w:bookmarkStart w:id="1" w:name="O_1247760"/>
      <w:bookmarkEnd w:id="1"/>
      <w:r w:rsidRPr="00606A46">
        <w:t>Modification History</w:t>
      </w:r>
    </w:p>
    <w:p w:rsidR="004123BF" w:rsidP="004123BF">
      <w:pPr>
        <w:pStyle w:val="BodyText"/>
      </w:pPr>
      <w:r w:rsidRPr="00606A46">
        <w:t>Release 1. Changes to code, application, elements, per</w:t>
      </w:r>
      <w:r w:rsidRPr="00606A46">
        <w:t>formance criteria, assessment requirements. Foundation skills added. Range of conditions removed. Assessment requirements changed.</w:t>
      </w:r>
    </w:p>
    <w:p w:rsidR="00000000" w:rsidRPr="00606A46" w:rsidP="00606A46">
      <w:pPr>
        <w:pStyle w:val="Heading1"/>
      </w:pPr>
      <w:bookmarkStart w:id="2" w:name="O_1247761"/>
      <w:bookmarkEnd w:id="2"/>
      <w:r w:rsidRPr="00606A46">
        <w:t>Performance Evidence</w:t>
      </w:r>
    </w:p>
    <w:p w:rsidR="00000000" w:rsidRPr="00606A46" w:rsidP="004123BF">
      <w:pPr>
        <w:pStyle w:val="BodyText"/>
      </w:pPr>
      <w:r w:rsidRPr="00606A46">
        <w:t>There must be evidence the candidate has completed all the tasks outlined in the ele</w:t>
      </w:r>
      <w:r w:rsidRPr="00606A46">
        <w:t>ments and performance criteria of this unit, and demonstrated the ability to:</w:t>
      </w:r>
    </w:p>
    <w:p w:rsidR="00000000" w:rsidRPr="00606A46" w:rsidP="00606A46">
      <w:pPr>
        <w:pStyle w:val="ListBullet"/>
      </w:pPr>
      <w:r w:rsidRPr="00606A46">
        <w:t>complete at least 1 double-sided stool top with double-stitched quartering of different materials and twin needle decorative finishes, including 3 of the following:</w:t>
      </w:r>
    </w:p>
    <w:p w:rsidR="00000000" w:rsidRPr="00606A46" w:rsidP="00606A46">
      <w:pPr>
        <w:pStyle w:val="ListBullet2"/>
      </w:pPr>
      <w:r w:rsidRPr="00606A46">
        <w:t xml:space="preserve">single and </w:t>
      </w:r>
      <w:r w:rsidRPr="00606A46">
        <w:t>double piping</w:t>
      </w:r>
    </w:p>
    <w:p w:rsidR="00000000" w:rsidRPr="00606A46" w:rsidP="00606A46">
      <w:pPr>
        <w:pStyle w:val="ListBullet2"/>
      </w:pPr>
      <w:r w:rsidRPr="00606A46">
        <w:t>blind hemming</w:t>
      </w:r>
    </w:p>
    <w:p w:rsidR="00000000" w:rsidRPr="00606A46" w:rsidP="00606A46">
      <w:pPr>
        <w:pStyle w:val="ListBullet2"/>
      </w:pPr>
      <w:r w:rsidRPr="00606A46">
        <w:t>balloon seam</w:t>
      </w:r>
    </w:p>
    <w:p w:rsidR="00000000" w:rsidRPr="00606A46" w:rsidP="00606A46">
      <w:pPr>
        <w:pStyle w:val="ListBullet2"/>
      </w:pPr>
      <w:r w:rsidRPr="00606A46">
        <w:t>gathering</w:t>
      </w:r>
    </w:p>
    <w:p w:rsidR="00000000" w:rsidRPr="00606A46" w:rsidP="00606A46">
      <w:pPr>
        <w:pStyle w:val="ListBullet2"/>
      </w:pPr>
      <w:r w:rsidRPr="00606A46">
        <w:t>sewing with specialised attachments, including gathering</w:t>
      </w:r>
    </w:p>
    <w:p w:rsidR="004123BF" w:rsidP="00606A46">
      <w:pPr>
        <w:pStyle w:val="ListBullet2"/>
      </w:pPr>
      <w:r w:rsidRPr="00606A46">
        <w:t>sewing fasteners and attachments, including sewing of zips and Velcro.</w:t>
      </w:r>
    </w:p>
    <w:p w:rsidR="004123BF" w:rsidP="00606A46">
      <w:pPr>
        <w:pStyle w:val="ListBullet2"/>
      </w:pPr>
    </w:p>
    <w:p w:rsidR="00000000" w:rsidRPr="00606A46" w:rsidP="00606A46">
      <w:pPr>
        <w:pStyle w:val="Heading1"/>
      </w:pPr>
      <w:bookmarkStart w:id="3" w:name="O_1247762"/>
      <w:bookmarkEnd w:id="3"/>
      <w:r w:rsidRPr="00606A46">
        <w:t>Knowledge Evidence</w:t>
      </w:r>
    </w:p>
    <w:p w:rsidR="00000000" w:rsidRPr="00606A46" w:rsidP="004123BF">
      <w:pPr>
        <w:pStyle w:val="BodyText"/>
      </w:pPr>
      <w:r w:rsidRPr="00606A46">
        <w:t>There must be evidence the candidate has knowledge of:</w:t>
      </w:r>
    </w:p>
    <w:p w:rsidR="00000000" w:rsidRPr="00606A46" w:rsidP="00606A46">
      <w:pPr>
        <w:pStyle w:val="ListBullet"/>
      </w:pPr>
      <w:r w:rsidRPr="00606A46">
        <w:t xml:space="preserve">procedures for reporting damaged or imperfect products or interruption to workflow </w:t>
      </w:r>
    </w:p>
    <w:p w:rsidR="00000000" w:rsidRPr="00606A46" w:rsidP="00606A46">
      <w:pPr>
        <w:pStyle w:val="ListBullet"/>
      </w:pPr>
      <w:r w:rsidRPr="00606A46">
        <w:t xml:space="preserve">workflow requirements for upholstery sewing process </w:t>
      </w:r>
    </w:p>
    <w:p w:rsidR="00000000" w:rsidRPr="00606A46" w:rsidP="00606A46">
      <w:pPr>
        <w:pStyle w:val="ListBullet"/>
      </w:pPr>
      <w:r w:rsidRPr="00606A46">
        <w:t>how to operate sewing equipment, including:</w:t>
      </w:r>
    </w:p>
    <w:p w:rsidR="00000000" w:rsidRPr="00606A46" w:rsidP="00606A46">
      <w:pPr>
        <w:pStyle w:val="ListBullet2"/>
      </w:pPr>
      <w:r w:rsidRPr="00606A46">
        <w:t xml:space="preserve">flat bed </w:t>
      </w:r>
    </w:p>
    <w:p w:rsidR="00000000" w:rsidRPr="00606A46" w:rsidP="00606A46">
      <w:pPr>
        <w:pStyle w:val="ListBullet2"/>
      </w:pPr>
      <w:r w:rsidRPr="00606A46">
        <w:t xml:space="preserve">walking </w:t>
      </w:r>
      <w:r w:rsidRPr="00606A46">
        <w:t>foot</w:t>
      </w:r>
    </w:p>
    <w:p w:rsidR="00000000" w:rsidRPr="00606A46" w:rsidP="00606A46">
      <w:pPr>
        <w:pStyle w:val="ListBullet2"/>
      </w:pPr>
      <w:r w:rsidRPr="00606A46">
        <w:t>overlocker</w:t>
      </w:r>
    </w:p>
    <w:p w:rsidR="00000000" w:rsidRPr="00606A46" w:rsidP="00606A46">
      <w:pPr>
        <w:pStyle w:val="ListBullet2"/>
      </w:pPr>
      <w:r w:rsidRPr="00606A46">
        <w:t xml:space="preserve">post or flatbed twin needle </w:t>
      </w:r>
    </w:p>
    <w:p w:rsidR="00000000" w:rsidRPr="00606A46" w:rsidP="00606A46">
      <w:pPr>
        <w:pStyle w:val="ListBullet"/>
      </w:pPr>
      <w:r w:rsidRPr="00606A46">
        <w:t>how to set up and adjust sewing machine features, including:</w:t>
      </w:r>
    </w:p>
    <w:p w:rsidR="00000000" w:rsidRPr="00606A46" w:rsidP="00606A46">
      <w:pPr>
        <w:pStyle w:val="ListBullet2"/>
      </w:pPr>
      <w:r w:rsidRPr="00606A46">
        <w:t>threading machine and winding bobbin</w:t>
      </w:r>
    </w:p>
    <w:p w:rsidR="00000000" w:rsidRPr="00606A46" w:rsidP="00606A46">
      <w:pPr>
        <w:pStyle w:val="ListBullet2"/>
      </w:pPr>
      <w:r w:rsidRPr="00606A46">
        <w:t>setting required tensions</w:t>
      </w:r>
    </w:p>
    <w:p w:rsidR="00000000" w:rsidRPr="00606A46" w:rsidP="00606A46">
      <w:pPr>
        <w:pStyle w:val="ListBullet2"/>
      </w:pPr>
      <w:r w:rsidRPr="00606A46">
        <w:t>selecting required machine settings</w:t>
      </w:r>
    </w:p>
    <w:p w:rsidR="00000000" w:rsidRPr="00606A46" w:rsidP="00606A46">
      <w:pPr>
        <w:pStyle w:val="ListBullet2"/>
      </w:pPr>
      <w:r w:rsidRPr="00606A46">
        <w:t>lubricating and adjusting the machine</w:t>
      </w:r>
    </w:p>
    <w:p w:rsidR="00000000" w:rsidRPr="00606A46" w:rsidP="00606A46">
      <w:pPr>
        <w:pStyle w:val="ListBullet2"/>
      </w:pPr>
      <w:r w:rsidRPr="00606A46">
        <w:t>testing operations to meet work order requirements</w:t>
      </w:r>
    </w:p>
    <w:p w:rsidR="00000000" w:rsidRPr="00606A46" w:rsidP="00606A46">
      <w:pPr>
        <w:pStyle w:val="ListBullet"/>
      </w:pPr>
      <w:r w:rsidRPr="00606A46">
        <w:t>characteristics of materials and their response to machine sewing, including:</w:t>
      </w:r>
    </w:p>
    <w:p w:rsidR="00000000" w:rsidRPr="00606A46" w:rsidP="00606A46">
      <w:pPr>
        <w:pStyle w:val="ListBullet2"/>
      </w:pPr>
      <w:r w:rsidRPr="00606A46">
        <w:t>fabrics</w:t>
      </w:r>
    </w:p>
    <w:p w:rsidR="00000000" w:rsidRPr="00606A46" w:rsidP="00606A46">
      <w:pPr>
        <w:pStyle w:val="ListBullet2"/>
      </w:pPr>
      <w:r w:rsidRPr="00606A46">
        <w:t>vinyl</w:t>
      </w:r>
    </w:p>
    <w:p w:rsidR="00000000" w:rsidRPr="00606A46" w:rsidP="00606A46">
      <w:pPr>
        <w:pStyle w:val="ListBullet2"/>
      </w:pPr>
      <w:r w:rsidRPr="00606A46">
        <w:t>canvas</w:t>
      </w:r>
    </w:p>
    <w:p w:rsidR="00000000" w:rsidRPr="00606A46" w:rsidP="00606A46">
      <w:pPr>
        <w:pStyle w:val="ListBullet2"/>
      </w:pPr>
      <w:r w:rsidRPr="00606A46">
        <w:t>acrylics</w:t>
      </w:r>
    </w:p>
    <w:p w:rsidR="00000000" w:rsidRPr="00606A46" w:rsidP="00606A46">
      <w:pPr>
        <w:pStyle w:val="ListBullet2"/>
      </w:pPr>
      <w:r w:rsidRPr="00606A46">
        <w:t xml:space="preserve">leather </w:t>
      </w:r>
    </w:p>
    <w:p w:rsidR="00000000" w:rsidRPr="00606A46" w:rsidP="00606A46">
      <w:pPr>
        <w:pStyle w:val="ListBullet"/>
      </w:pPr>
      <w:r w:rsidRPr="00606A46">
        <w:t>quality systems and standards for machine sewing upholstery cover materials</w:t>
      </w:r>
    </w:p>
    <w:p w:rsidR="00000000" w:rsidRPr="00606A46" w:rsidP="00606A46">
      <w:pPr>
        <w:pStyle w:val="ListBullet"/>
      </w:pPr>
      <w:r w:rsidRPr="00606A46">
        <w:t>workplace</w:t>
      </w:r>
      <w:r w:rsidRPr="00606A46">
        <w:t xml:space="preserve"> procedures for machine sewing</w:t>
      </w:r>
    </w:p>
    <w:p w:rsidR="004123BF" w:rsidP="00606A46">
      <w:pPr>
        <w:pStyle w:val="ListBullet"/>
      </w:pPr>
      <w:r w:rsidRPr="00606A46">
        <w:t>work health and safety requirements, including personal protective equipment (PPE) and manual handling procedures.</w:t>
      </w:r>
    </w:p>
    <w:p w:rsidR="004123BF" w:rsidP="00606A46">
      <w:pPr>
        <w:pStyle w:val="ListBullet"/>
      </w:pPr>
    </w:p>
    <w:p w:rsidR="00000000" w:rsidRPr="00606A46" w:rsidP="00606A46">
      <w:pPr>
        <w:pStyle w:val="Heading1"/>
      </w:pPr>
      <w:bookmarkStart w:id="4" w:name="O_1247763"/>
      <w:bookmarkEnd w:id="4"/>
      <w:r w:rsidRPr="00606A46">
        <w:t>Assessment Conditions</w:t>
      </w:r>
    </w:p>
    <w:p w:rsidR="00000000" w:rsidRPr="00606A46" w:rsidP="004123BF">
      <w:pPr>
        <w:pStyle w:val="BodyText"/>
      </w:pPr>
      <w:r w:rsidRPr="00606A46">
        <w:t>Skills must have been demonstrated in the workplace or in a simulated environment that reflects workplace conditions and contingencies. The following conditions must be met for this unit:</w:t>
      </w:r>
    </w:p>
    <w:p w:rsidR="00000000" w:rsidRPr="00606A46" w:rsidP="00606A46">
      <w:pPr>
        <w:pStyle w:val="ListBullet"/>
      </w:pPr>
      <w:r w:rsidRPr="00606A46">
        <w:t>use of suitable facilities, equipment and resources, including:</w:t>
      </w:r>
    </w:p>
    <w:p w:rsidR="00000000" w:rsidRPr="00606A46" w:rsidP="00606A46">
      <w:pPr>
        <w:pStyle w:val="ListBullet2"/>
      </w:pPr>
      <w:r w:rsidRPr="00606A46">
        <w:t>wo</w:t>
      </w:r>
      <w:r w:rsidRPr="00606A46">
        <w:t>rk orders</w:t>
      </w:r>
    </w:p>
    <w:p w:rsidR="00000000" w:rsidRPr="00606A46" w:rsidP="00606A46">
      <w:pPr>
        <w:pStyle w:val="ListBullet2"/>
      </w:pPr>
      <w:r w:rsidRPr="00606A46">
        <w:t>sewing machine, materials for sewing and threads required for performance evidence</w:t>
      </w:r>
    </w:p>
    <w:p w:rsidR="00000000" w:rsidRPr="00606A46" w:rsidP="00606A46">
      <w:pPr>
        <w:pStyle w:val="ListBullet2"/>
      </w:pPr>
      <w:r w:rsidRPr="00606A46">
        <w:t>PPE</w:t>
      </w:r>
    </w:p>
    <w:p w:rsidR="00000000" w:rsidRPr="00606A46" w:rsidP="00606A46">
      <w:pPr>
        <w:pStyle w:val="ListBullet2"/>
      </w:pPr>
      <w:r w:rsidRPr="00606A46">
        <w:t>workplace procedures, manufacturing specifications, codes, standards, manuals, and reference materials.</w:t>
      </w:r>
    </w:p>
    <w:p w:rsidR="004123BF" w:rsidP="004123BF">
      <w:pPr>
        <w:pStyle w:val="BodyText"/>
      </w:pPr>
      <w:r w:rsidRPr="00606A46">
        <w:t>Assessors must satisfy the NVR/AQTF mandatory competenc</w:t>
      </w:r>
      <w:r w:rsidRPr="00606A46">
        <w:t>y requirements for assessors.</w:t>
      </w:r>
    </w:p>
    <w:p w:rsidR="00000000" w:rsidRPr="00606A46" w:rsidP="00606A46">
      <w:pPr>
        <w:pStyle w:val="Heading1"/>
      </w:pPr>
      <w:bookmarkStart w:id="5" w:name="O_1247766"/>
      <w:bookmarkEnd w:id="5"/>
      <w:r w:rsidRPr="00606A46">
        <w:t>Links</w:t>
      </w:r>
    </w:p>
    <w:p w:rsidR="00000000" w:rsidRPr="00606A46" w:rsidP="004123BF">
      <w:pPr>
        <w:pStyle w:val="BodyText"/>
      </w:pPr>
      <w:r w:rsidRPr="00606A4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027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6A46" w:rsidP="00606A46"/>
    <w:sectPr w:rsidSect="00606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6" w:rsidRPr="004123BF" w:rsidP="00412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BF" w:rsidP="00606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3BF" w:rsidP="00606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3BF" w:rsidP="00606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A46" w:rsidRPr="004123BF" w:rsidP="00412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BF" w:rsidRPr="002D2AF8" w:rsidP="00606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MSFUP3019 Machine sew complex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123BF" w:rsidP="00606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A4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08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83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A46"/>
  </w:style>
  <w:style w:type="character" w:customStyle="1" w:styleId="Heading1Char">
    <w:name w:val="Heading 1 Char"/>
    <w:basedOn w:val="DefaultParagraphFont"/>
    <w:link w:val="Heading1"/>
    <w:rsid w:val="00606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A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A46"/>
    <w:rPr>
      <w:b/>
      <w:spacing w:val="0"/>
    </w:rPr>
  </w:style>
  <w:style w:type="paragraph" w:customStyle="1" w:styleId="SuperTitle">
    <w:name w:val="SuperTitle"/>
    <w:basedOn w:val="Title"/>
    <w:rsid w:val="00606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A46"/>
    <w:rPr>
      <w:i/>
    </w:rPr>
  </w:style>
  <w:style w:type="paragraph" w:styleId="Caption">
    <w:name w:val="caption"/>
    <w:basedOn w:val="BodyText"/>
    <w:next w:val="Normal"/>
    <w:qFormat/>
    <w:rsid w:val="00606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A46"/>
  </w:style>
  <w:style w:type="paragraph" w:styleId="TableofFigures">
    <w:name w:val="table of figures"/>
    <w:basedOn w:val="Normal"/>
    <w:next w:val="Normal"/>
    <w:semiHidden/>
    <w:rsid w:val="00606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A46"/>
    <w:rPr>
      <w:rFonts w:ascii="Wingdings" w:hAnsi="Wingdings"/>
    </w:rPr>
  </w:style>
  <w:style w:type="paragraph" w:customStyle="1" w:styleId="TableHeading">
    <w:name w:val="Table Heading"/>
    <w:basedOn w:val="HeadingBase"/>
    <w:rsid w:val="00606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A46"/>
    <w:rPr>
      <w:color w:val="0033CC"/>
      <w:u w:val="none"/>
    </w:rPr>
  </w:style>
  <w:style w:type="paragraph" w:customStyle="1" w:styleId="BodyTextRight">
    <w:name w:val="Body Text Right"/>
    <w:basedOn w:val="BodyText"/>
    <w:rsid w:val="00606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A46"/>
    <w:rPr>
      <w:sz w:val="32"/>
    </w:rPr>
  </w:style>
  <w:style w:type="paragraph" w:customStyle="1" w:styleId="HeadingProcedure">
    <w:name w:val="Heading Procedure"/>
    <w:basedOn w:val="HeadingBase"/>
    <w:next w:val="Normal"/>
    <w:rsid w:val="00606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A46"/>
    <w:pPr>
      <w:spacing w:before="60" w:after="60"/>
    </w:pPr>
  </w:style>
  <w:style w:type="paragraph" w:styleId="ListContinue">
    <w:name w:val="List Continue"/>
    <w:basedOn w:val="List"/>
    <w:rsid w:val="00606A46"/>
    <w:pPr>
      <w:ind w:firstLine="0"/>
    </w:pPr>
  </w:style>
  <w:style w:type="paragraph" w:customStyle="1" w:styleId="ListNote">
    <w:name w:val="List Note"/>
    <w:basedOn w:val="List"/>
    <w:rsid w:val="00606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A46"/>
    <w:rPr>
      <w:rFonts w:ascii="Courier New" w:hAnsi="Courier New"/>
    </w:rPr>
  </w:style>
  <w:style w:type="paragraph" w:customStyle="1" w:styleId="NoteBullet">
    <w:name w:val="Note Bullet"/>
    <w:basedOn w:val="Note"/>
    <w:rsid w:val="00606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A46"/>
    <w:rPr>
      <w:b/>
      <w:smallCaps/>
    </w:rPr>
  </w:style>
  <w:style w:type="paragraph" w:customStyle="1" w:styleId="TableListNumber">
    <w:name w:val="Table List Number"/>
    <w:basedOn w:val="ListNumber"/>
    <w:rsid w:val="00606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A46"/>
    <w:pPr>
      <w:numPr>
        <w:numId w:val="9"/>
      </w:numPr>
    </w:pPr>
  </w:style>
  <w:style w:type="paragraph" w:customStyle="1" w:styleId="ListAlpha2">
    <w:name w:val="List Alpha 2"/>
    <w:basedOn w:val="List2"/>
    <w:rsid w:val="00606A46"/>
    <w:pPr>
      <w:numPr>
        <w:numId w:val="8"/>
      </w:numPr>
    </w:pPr>
  </w:style>
  <w:style w:type="paragraph" w:styleId="List2">
    <w:name w:val="List 2"/>
    <w:basedOn w:val="BodyText"/>
    <w:rsid w:val="00606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A46"/>
    <w:pPr>
      <w:numPr>
        <w:numId w:val="4"/>
      </w:numPr>
    </w:pPr>
  </w:style>
  <w:style w:type="paragraph" w:styleId="ListContinue2">
    <w:name w:val="List Continue 2"/>
    <w:basedOn w:val="List2"/>
    <w:rsid w:val="00606A46"/>
    <w:pPr>
      <w:ind w:firstLine="0"/>
    </w:pPr>
  </w:style>
  <w:style w:type="paragraph" w:styleId="ListContinue3">
    <w:name w:val="List Continue 3"/>
    <w:basedOn w:val="List3"/>
    <w:rsid w:val="00606A46"/>
    <w:pPr>
      <w:ind w:left="1021" w:firstLine="0"/>
    </w:pPr>
  </w:style>
  <w:style w:type="paragraph" w:styleId="ListContinue4">
    <w:name w:val="List Continue 4"/>
    <w:basedOn w:val="List4"/>
    <w:rsid w:val="00606A46"/>
    <w:pPr>
      <w:ind w:firstLine="0"/>
    </w:pPr>
  </w:style>
  <w:style w:type="paragraph" w:styleId="ListContinue5">
    <w:name w:val="List Continue 5"/>
    <w:basedOn w:val="List5"/>
    <w:rsid w:val="00606A46"/>
    <w:pPr>
      <w:ind w:firstLine="0"/>
    </w:pPr>
  </w:style>
  <w:style w:type="paragraph" w:styleId="ListNumber3">
    <w:name w:val="List Number 3"/>
    <w:basedOn w:val="List3"/>
    <w:rsid w:val="00606A46"/>
    <w:pPr>
      <w:numPr>
        <w:numId w:val="5"/>
      </w:numPr>
    </w:pPr>
  </w:style>
  <w:style w:type="paragraph" w:styleId="ListNumber4">
    <w:name w:val="List Number 4"/>
    <w:basedOn w:val="List4"/>
    <w:rsid w:val="00606A46"/>
    <w:pPr>
      <w:numPr>
        <w:numId w:val="6"/>
      </w:numPr>
    </w:pPr>
  </w:style>
  <w:style w:type="paragraph" w:styleId="ListNumber5">
    <w:name w:val="List Number 5"/>
    <w:basedOn w:val="List5"/>
    <w:rsid w:val="00606A46"/>
    <w:pPr>
      <w:numPr>
        <w:numId w:val="7"/>
      </w:numPr>
    </w:pPr>
  </w:style>
  <w:style w:type="paragraph" w:styleId="BlockText">
    <w:name w:val="Block Text"/>
    <w:basedOn w:val="Normal"/>
    <w:rsid w:val="00606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A46"/>
    <w:rPr>
      <w:sz w:val="16"/>
      <w:vertAlign w:val="superscript"/>
    </w:rPr>
  </w:style>
  <w:style w:type="character" w:customStyle="1" w:styleId="Symbols">
    <w:name w:val="Symbols"/>
    <w:basedOn w:val="DefaultParagraphFont"/>
    <w:rsid w:val="00606A46"/>
    <w:rPr>
      <w:rFonts w:ascii="Symbol" w:hAnsi="Symbol"/>
    </w:rPr>
  </w:style>
  <w:style w:type="character" w:customStyle="1" w:styleId="MenuOptions">
    <w:name w:val="Menu Options"/>
    <w:basedOn w:val="DefaultParagraphFont"/>
    <w:rsid w:val="00606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A46"/>
    <w:rPr>
      <w:b/>
    </w:rPr>
  </w:style>
  <w:style w:type="character" w:customStyle="1" w:styleId="Underlined">
    <w:name w:val="Underlined"/>
    <w:basedOn w:val="DefaultParagraphFont"/>
    <w:rsid w:val="00606A46"/>
    <w:rPr>
      <w:u w:val="single"/>
    </w:rPr>
  </w:style>
  <w:style w:type="paragraph" w:customStyle="1" w:styleId="TableBodyTextRight">
    <w:name w:val="Table Body Text Right"/>
    <w:basedOn w:val="TableBodyText"/>
    <w:rsid w:val="00606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A46"/>
    <w:rPr>
      <w:sz w:val="18"/>
    </w:rPr>
  </w:style>
  <w:style w:type="paragraph" w:customStyle="1" w:styleId="BodySmallRight">
    <w:name w:val="Body Small Right"/>
    <w:basedOn w:val="BodyTextRight"/>
    <w:rsid w:val="00606A46"/>
    <w:rPr>
      <w:sz w:val="18"/>
      <w:szCs w:val="18"/>
    </w:rPr>
  </w:style>
  <w:style w:type="paragraph" w:customStyle="1" w:styleId="MarginEdition">
    <w:name w:val="Margin Edition"/>
    <w:basedOn w:val="MarginNote"/>
    <w:rsid w:val="00606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A46"/>
    <w:rPr>
      <w:sz w:val="2"/>
      <w:szCs w:val="2"/>
    </w:rPr>
  </w:style>
  <w:style w:type="character" w:customStyle="1" w:styleId="Small">
    <w:name w:val="Small"/>
    <w:basedOn w:val="DefaultParagraphFont"/>
    <w:rsid w:val="00606A46"/>
    <w:rPr>
      <w:sz w:val="16"/>
    </w:rPr>
  </w:style>
  <w:style w:type="paragraph" w:customStyle="1" w:styleId="WideTable">
    <w:name w:val="Wide Table"/>
    <w:basedOn w:val="Normal"/>
    <w:rsid w:val="00606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A46"/>
  </w:style>
  <w:style w:type="paragraph" w:styleId="Quote">
    <w:name w:val="Quote"/>
    <w:basedOn w:val="Heading1"/>
    <w:link w:val="QuoteChar"/>
    <w:qFormat/>
    <w:rsid w:val="00606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A46"/>
    <w:pPr>
      <w:pageBreakBefore/>
    </w:pPr>
  </w:style>
  <w:style w:type="paragraph" w:customStyle="1" w:styleId="Border">
    <w:name w:val="Border"/>
    <w:basedOn w:val="Normal"/>
    <w:qFormat/>
    <w:rsid w:val="00606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A46"/>
    <w:rPr>
      <w:u w:val="single"/>
    </w:rPr>
  </w:style>
  <w:style w:type="character" w:customStyle="1" w:styleId="BoldandItalics">
    <w:name w:val="Bold and Italics"/>
    <w:qFormat/>
    <w:rsid w:val="00606A46"/>
    <w:rPr>
      <w:b/>
      <w:i/>
      <w:u w:val="none"/>
    </w:rPr>
  </w:style>
  <w:style w:type="paragraph" w:styleId="BalloonText">
    <w:name w:val="Balloon Text"/>
    <w:basedOn w:val="Normal"/>
    <w:link w:val="BalloonTextChar"/>
    <w:rsid w:val="00606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A46"/>
    <w:pPr>
      <w:spacing w:before="0" w:after="0"/>
    </w:pPr>
  </w:style>
  <w:style w:type="paragraph" w:customStyle="1" w:styleId="BodyTextBold">
    <w:name w:val="Body Text Bold"/>
    <w:basedOn w:val="BodyText"/>
    <w:qFormat/>
    <w:rsid w:val="00606A46"/>
    <w:rPr>
      <w:b/>
    </w:rPr>
  </w:style>
  <w:style w:type="character" w:styleId="Hyperlink">
    <w:name w:val="Hyperlink"/>
    <w:basedOn w:val="DefaultParagraphFont"/>
    <w:uiPriority w:val="99"/>
    <w:unhideWhenUsed/>
    <w:rsid w:val="00412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2395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MSFUP3019 Machine sew complex upholstery final cover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