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87B" w:rsidP="002C08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MSFUP3017 Fit and apply final cover materials to furniture using decorative techniques</w:t>
      </w:r>
      <w:r>
        <w:fldChar w:fldCharType="end"/>
      </w:r>
    </w:p>
    <w:p w:rsidR="002C087B" w:rsidP="002C087B">
      <w:pPr>
        <w:pStyle w:val="Version"/>
        <w:sectPr w:rsidSect="00C807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07CC" w:rsidP="00C807CC">
      <w:pPr>
        <w:pStyle w:val="SuperHeading"/>
      </w:pPr>
      <w:r w:rsidRPr="00C807CC">
        <w:t>MSFUP3017 Fit and apply final cover materials to furniture using decorative techniques</w:t>
      </w:r>
    </w:p>
    <w:p w:rsidR="00000000" w:rsidRPr="00C807CC" w:rsidP="00C807CC">
      <w:pPr>
        <w:pStyle w:val="Heading1"/>
      </w:pPr>
      <w:bookmarkStart w:id="1" w:name="O_1247655"/>
      <w:bookmarkEnd w:id="1"/>
      <w:r w:rsidRPr="00C807CC">
        <w:t>Modification History</w:t>
      </w:r>
    </w:p>
    <w:p w:rsidR="002C087B" w:rsidP="002C087B">
      <w:pPr>
        <w:pStyle w:val="BodyText"/>
      </w:pPr>
      <w:r w:rsidRPr="00C807CC">
        <w:t>Release 1. Changes to code, application, elements, performance criteria, assessment requirements. Foundation skills added. Range of conditions removed. Assessment requirements changed.</w:t>
      </w:r>
    </w:p>
    <w:p w:rsidR="00000000" w:rsidRPr="00C807CC" w:rsidP="00C807CC">
      <w:pPr>
        <w:pStyle w:val="Heading1"/>
      </w:pPr>
      <w:bookmarkStart w:id="2" w:name="O_1247656"/>
      <w:bookmarkEnd w:id="2"/>
      <w:r w:rsidRPr="00C807CC">
        <w:t>Application</w:t>
      </w:r>
    </w:p>
    <w:p w:rsidR="00000000" w:rsidRPr="00C807CC" w:rsidP="002C087B">
      <w:pPr>
        <w:pStyle w:val="BodyText"/>
      </w:pPr>
      <w:r w:rsidRPr="00C807CC">
        <w:t>This unit describes the skills and know</w:t>
      </w:r>
      <w:r w:rsidRPr="00C807CC">
        <w:t>ledge required to fit and apply plain and patterned materials as the final covering to upholstered furniture using decorative techniques.</w:t>
      </w:r>
    </w:p>
    <w:p w:rsidR="00000000" w:rsidRPr="00C807CC" w:rsidP="002C087B">
      <w:pPr>
        <w:pStyle w:val="BodyText"/>
      </w:pPr>
      <w:r w:rsidRPr="00C807CC">
        <w:t>Upholstery workers with this competency work in accordance with established procedures, using discretion, judgement an</w:t>
      </w:r>
      <w:r w:rsidRPr="00C807CC">
        <w:t>d problem-solving to identify and resolve potential issues. They recognise dependencies and use cooperative approaches to optimise workflow and productivity.</w:t>
      </w:r>
    </w:p>
    <w:p w:rsidR="002C087B" w:rsidP="002C087B">
      <w:pPr>
        <w:pStyle w:val="BodyText"/>
      </w:pPr>
      <w:r w:rsidRPr="00C807CC">
        <w:t>No licensing or certification requirements exist at the time of publication. Relevant legislation,</w:t>
      </w:r>
      <w:r w:rsidRPr="00C807CC">
        <w:t xml:space="preserve"> industry standards and codes of practice within Australia must be applied.</w:t>
      </w:r>
    </w:p>
    <w:p w:rsidR="00000000" w:rsidRPr="00C807CC" w:rsidP="00C807CC">
      <w:pPr>
        <w:pStyle w:val="Heading1"/>
      </w:pPr>
      <w:bookmarkStart w:id="3" w:name="O_1247658"/>
      <w:bookmarkEnd w:id="3"/>
      <w:r w:rsidRPr="00C807CC">
        <w:t>Competency Field</w:t>
      </w:r>
    </w:p>
    <w:p w:rsidR="002C087B" w:rsidP="002C087B">
      <w:pPr>
        <w:pStyle w:val="BodyText"/>
      </w:pPr>
      <w:r w:rsidRPr="00C807CC">
        <w:t>Upholstery</w:t>
      </w:r>
    </w:p>
    <w:p w:rsidR="00000000" w:rsidRPr="00C807CC" w:rsidP="00C807CC">
      <w:pPr>
        <w:pStyle w:val="Heading1"/>
      </w:pPr>
      <w:bookmarkStart w:id="4" w:name="O_1247660"/>
      <w:bookmarkEnd w:id="4"/>
      <w:r w:rsidRPr="00C807C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807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7CC" w:rsidP="00C807CC">
            <w:pPr>
              <w:pStyle w:val="BodyText"/>
            </w:pPr>
            <w:r w:rsidRPr="00C807C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C">
            <w:pPr>
              <w:pStyle w:val="BodyText"/>
              <w:rPr>
                <w:lang w:val="en-NZ"/>
              </w:rPr>
            </w:pPr>
            <w:r w:rsidRPr="00C807CC">
              <w:rPr>
                <w:rStyle w:val="SpecialBold"/>
              </w:rPr>
              <w:t>Performance Criteria</w:t>
            </w:r>
          </w:p>
        </w:tc>
      </w:tr>
      <w:tr w:rsidTr="00C807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C">
            <w:pPr>
              <w:pStyle w:val="BodyText"/>
              <w:rPr>
                <w:lang w:val="en-NZ"/>
              </w:rPr>
            </w:pPr>
            <w:r w:rsidRPr="00C807C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C">
            <w:pPr>
              <w:pStyle w:val="BodyText"/>
              <w:rPr>
                <w:lang w:val="en-NZ"/>
              </w:rPr>
            </w:pPr>
            <w:r w:rsidRPr="00C807CC">
              <w:t>Performance criteria describe the performance needed to demonstrate achievement of the element.</w:t>
            </w:r>
          </w:p>
        </w:tc>
      </w:tr>
      <w:tr w:rsidTr="00C807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C">
            <w:pPr>
              <w:pStyle w:val="BodyText"/>
              <w:rPr>
                <w:lang w:val="en-NZ"/>
              </w:rPr>
            </w:pPr>
            <w:r w:rsidRPr="00C807CC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7CC" w:rsidP="00C807CC">
            <w:pPr>
              <w:pStyle w:val="BodyText"/>
            </w:pPr>
            <w:r w:rsidRPr="00C807CC">
              <w:t>1.1 Determine task requirements including design, fabrics, accessories and finish from work documentation or spoken instructions</w:t>
            </w:r>
          </w:p>
          <w:p w:rsidR="00000000" w:rsidRPr="00C807CC" w:rsidP="00C807CC">
            <w:pPr>
              <w:pStyle w:val="BodyText"/>
            </w:pPr>
            <w:r w:rsidRPr="00C807CC">
              <w:t>1.2 Identi</w:t>
            </w:r>
            <w:r w:rsidRPr="00C807CC">
              <w:t>fy and follow work health and safety (WHS) requirements</w:t>
            </w:r>
          </w:p>
          <w:p w:rsidR="00000000" w:rsidRPr="00C807CC" w:rsidP="00C807CC">
            <w:pPr>
              <w:pStyle w:val="BodyText"/>
            </w:pPr>
            <w:r w:rsidRPr="00C807CC">
              <w:t xml:space="preserve">1.3 Determine materials and work method and sequence </w:t>
            </w:r>
          </w:p>
          <w:p w:rsidR="00000000" w:rsidRPr="00C807CC" w:rsidP="00C807CC">
            <w:pPr>
              <w:pStyle w:val="BodyText"/>
            </w:pPr>
            <w:r w:rsidRPr="00C807CC">
              <w:t>1.4 Select and prepare suitable work area and clear it of contaminants</w:t>
            </w:r>
          </w:p>
          <w:p w:rsidR="00000000" w:rsidRPr="00C807CC" w:rsidP="00C807CC">
            <w:pPr>
              <w:pStyle w:val="BodyText"/>
            </w:pPr>
            <w:r w:rsidRPr="00C807CC">
              <w:t xml:space="preserve">1.5 Select equipment and tools to meet task requirements and check they </w:t>
            </w:r>
            <w:r w:rsidRPr="00C807CC">
              <w:t>are</w:t>
            </w:r>
            <w:r w:rsidRPr="00C807CC">
              <w:t xml:space="preserve"> safe and functional</w:t>
            </w:r>
          </w:p>
          <w:p w:rsidR="00000000" w:rsidRPr="00C807CC" w:rsidP="00C807CC">
            <w:pPr>
              <w:pStyle w:val="BodyText"/>
            </w:pPr>
            <w:r w:rsidRPr="00C807CC">
              <w:t xml:space="preserve">1.6 Check that furniture frames and foundations are free of contaminants and in suitable condition for task requirements, and perform required modifications or repairs in accordance with workplace procedures </w:t>
            </w:r>
          </w:p>
          <w:p w:rsidR="00000000" w:rsidRPr="00C807CC" w:rsidP="00C807CC">
            <w:pPr>
              <w:pStyle w:val="BodyText"/>
            </w:pPr>
            <w:r w:rsidRPr="00C807CC">
              <w:t xml:space="preserve">1.7 Check material panels </w:t>
            </w:r>
            <w:r w:rsidRPr="00C807CC">
              <w:t>for quantity, quality, contaminants, size, pattern and consistency to meet task requirements</w:t>
            </w:r>
          </w:p>
          <w:p w:rsidR="00000000" w:rsidP="00C807CC">
            <w:pPr>
              <w:pStyle w:val="BodyText"/>
              <w:rPr>
                <w:lang w:val="en-NZ"/>
              </w:rPr>
            </w:pPr>
            <w:r w:rsidRPr="00C807CC">
              <w:t>1.8 Select trims and check that they meet task requirements</w:t>
            </w:r>
          </w:p>
        </w:tc>
      </w:tr>
      <w:tr w:rsidTr="00C807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C">
            <w:pPr>
              <w:pStyle w:val="BodyText"/>
              <w:rPr>
                <w:lang w:val="en-NZ"/>
              </w:rPr>
            </w:pPr>
            <w:r w:rsidRPr="00C807CC">
              <w:t>2. Fit and apply material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7CC" w:rsidP="00C807CC">
            <w:pPr>
              <w:pStyle w:val="BodyText"/>
            </w:pPr>
            <w:r w:rsidRPr="00C807CC">
              <w:t>2.1 Lay out work pieces in sequence to meet task requirements</w:t>
            </w:r>
          </w:p>
          <w:p w:rsidR="00000000" w:rsidRPr="00C807CC" w:rsidP="00C807CC">
            <w:pPr>
              <w:pStyle w:val="BodyText"/>
            </w:pPr>
            <w:r w:rsidRPr="00C807CC">
              <w:t>2.2 Apply materials to furniture in accordance with workplace procedures and industry standards</w:t>
            </w:r>
          </w:p>
          <w:p w:rsidR="00000000" w:rsidRPr="00C807CC" w:rsidP="00C807CC">
            <w:pPr>
              <w:pStyle w:val="BodyText"/>
            </w:pPr>
            <w:r w:rsidRPr="00C807CC">
              <w:t>2.3 Apply decorative features to materials in accordance with task requirements</w:t>
            </w:r>
          </w:p>
          <w:p w:rsidR="00000000" w:rsidRPr="00C807CC" w:rsidP="00C807CC">
            <w:pPr>
              <w:pStyle w:val="BodyText"/>
            </w:pPr>
            <w:r w:rsidRPr="00C807CC">
              <w:t>2.4 Secure materials to foundation using appropriate fixing processes</w:t>
            </w:r>
          </w:p>
          <w:p w:rsidR="00000000" w:rsidP="00C807CC">
            <w:pPr>
              <w:pStyle w:val="BodyText"/>
              <w:rPr>
                <w:lang w:val="en-NZ"/>
              </w:rPr>
            </w:pPr>
            <w:r w:rsidRPr="00C807CC">
              <w:t xml:space="preserve">2.5 Check </w:t>
            </w:r>
            <w:r w:rsidRPr="00C807CC">
              <w:t>finish of applied material against task quality requirements</w:t>
            </w:r>
          </w:p>
        </w:tc>
      </w:tr>
      <w:tr w:rsidTr="00C807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C">
            <w:pPr>
              <w:pStyle w:val="BodyText"/>
              <w:rPr>
                <w:lang w:val="en-NZ"/>
              </w:rPr>
            </w:pPr>
            <w:r w:rsidRPr="00C807CC">
              <w:t>3. Fit and apply trim and decorative features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7CC" w:rsidP="00C807CC">
            <w:pPr>
              <w:pStyle w:val="BodyText"/>
            </w:pPr>
            <w:r w:rsidRPr="00C807CC">
              <w:t>3.1 Apply trims and decorative finishes in accordance with task requirements and workplace procedures</w:t>
            </w:r>
          </w:p>
          <w:p w:rsidR="00000000" w:rsidRPr="00C807CC" w:rsidP="00C807CC">
            <w:pPr>
              <w:pStyle w:val="BodyText"/>
            </w:pPr>
            <w:r w:rsidRPr="00C807CC">
              <w:t>3.2 Check trims and decorative finishes agains</w:t>
            </w:r>
            <w:r w:rsidRPr="00C807CC">
              <w:t>t task and workplace quality requirements</w:t>
            </w:r>
          </w:p>
          <w:p w:rsidR="00000000" w:rsidP="00C807CC">
            <w:pPr>
              <w:pStyle w:val="BodyText"/>
              <w:rPr>
                <w:lang w:val="en-NZ"/>
              </w:rPr>
            </w:pPr>
            <w:r w:rsidRPr="00C807CC">
              <w:t>3.3 Perform required modifications or repairs and make final adjustments to ensure finish meets task and workplace quality requirements</w:t>
            </w:r>
          </w:p>
        </w:tc>
      </w:tr>
      <w:tr w:rsidTr="00C807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C">
            <w:pPr>
              <w:pStyle w:val="BodyText"/>
              <w:rPr>
                <w:lang w:val="en-NZ"/>
              </w:rPr>
            </w:pPr>
            <w:r w:rsidRPr="00C807CC">
              <w:t>4. Complete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7CC" w:rsidP="00C807CC">
            <w:pPr>
              <w:pStyle w:val="BodyText"/>
            </w:pPr>
            <w:r w:rsidRPr="00C807CC">
              <w:t>4.1 Package, protect and store finished product in accordanc</w:t>
            </w:r>
            <w:r w:rsidRPr="00C807CC">
              <w:t>e with workplace procedures</w:t>
            </w:r>
          </w:p>
          <w:p w:rsidR="00000000" w:rsidRPr="00C807CC" w:rsidP="00C807CC">
            <w:pPr>
              <w:pStyle w:val="BodyText"/>
            </w:pPr>
            <w:r w:rsidRPr="00C807CC">
              <w:t>4.2 Check, clean and store equipment and any unused materials in accordance with workplace procedures</w:t>
            </w:r>
          </w:p>
          <w:p w:rsidR="00000000" w:rsidRPr="00C807CC" w:rsidP="00C807CC">
            <w:pPr>
              <w:pStyle w:val="BodyText"/>
            </w:pPr>
            <w:r w:rsidRPr="00C807CC">
              <w:t>4.3 Tag unserviceable equipment, identify faults and inform appropriate personnel in accordance with workplace procedures</w:t>
            </w:r>
          </w:p>
          <w:p w:rsidR="00000000" w:rsidRPr="00C807CC" w:rsidP="00C807CC">
            <w:pPr>
              <w:pStyle w:val="BodyText"/>
            </w:pPr>
            <w:r w:rsidRPr="00C807CC">
              <w:t xml:space="preserve">4.4 </w:t>
            </w:r>
            <w:r w:rsidRPr="00C807CC">
              <w:t>Clean work area, safely dispose of waste and identify items for recycling in accordance with workplace procedures and environmental standards</w:t>
            </w:r>
          </w:p>
          <w:p w:rsidR="00000000" w:rsidRPr="00C807CC" w:rsidP="00C807CC">
            <w:pPr>
              <w:pStyle w:val="BodyText"/>
            </w:pPr>
            <w:r w:rsidRPr="00C807CC">
              <w:t>4.2 Complete required workplace records</w:t>
            </w:r>
          </w:p>
        </w:tc>
      </w:tr>
    </w:tbl>
    <w:p w:rsidR="002C087B" w:rsidP="00C807CC">
      <w:pPr>
        <w:pStyle w:val="BodyText"/>
      </w:pPr>
    </w:p>
    <w:p w:rsidR="002C087B" w:rsidP="00C807CC">
      <w:pPr>
        <w:pStyle w:val="BodyText"/>
      </w:pPr>
    </w:p>
    <w:p w:rsidR="00000000" w:rsidRPr="00C807CC" w:rsidP="00C807CC">
      <w:pPr>
        <w:pStyle w:val="Heading1"/>
      </w:pPr>
      <w:bookmarkStart w:id="5" w:name="O_1247661"/>
      <w:bookmarkEnd w:id="5"/>
      <w:r w:rsidRPr="00C807CC">
        <w:t>Foundation Skills</w:t>
      </w:r>
    </w:p>
    <w:p w:rsidR="00000000" w:rsidRPr="00C807CC" w:rsidP="002C087B">
      <w:pPr>
        <w:pStyle w:val="BodyText"/>
      </w:pPr>
      <w:r w:rsidRPr="00C807CC">
        <w:t>This section describes those language, literacy, numeracy and employment skills that are essential to performance but not explicit in the performance criteria.</w:t>
      </w:r>
    </w:p>
    <w:p w:rsidR="00000000" w:rsidRPr="00C807CC" w:rsidP="00C807CC">
      <w:pPr>
        <w:pStyle w:val="ListBullet"/>
      </w:pPr>
      <w:r w:rsidRPr="00C807CC">
        <w:t>Reading skills to interpret familiar workplace procedures and work documentation</w:t>
      </w:r>
    </w:p>
    <w:p w:rsidR="00000000" w:rsidRPr="00C807CC" w:rsidP="00C807CC">
      <w:pPr>
        <w:pStyle w:val="ListBullet"/>
      </w:pPr>
      <w:r w:rsidRPr="00C807CC">
        <w:t>Writing skills</w:t>
      </w:r>
      <w:r w:rsidRPr="00C807CC">
        <w:t xml:space="preserve"> to communicate information in familiar workplace documents</w:t>
      </w:r>
    </w:p>
    <w:p w:rsidR="00000000" w:rsidRPr="00C807CC" w:rsidP="00C807CC">
      <w:pPr>
        <w:pStyle w:val="ListBullet"/>
      </w:pPr>
      <w:r w:rsidRPr="00C807CC">
        <w:t>Numeracy skills to measure and calculate area and estimate material requirements.</w:t>
      </w:r>
    </w:p>
    <w:p w:rsidR="002C087B" w:rsidP="002C087B">
      <w:pPr>
        <w:pStyle w:val="BodyText"/>
      </w:pPr>
      <w:r w:rsidRPr="00C807CC">
        <w:t>Other foundation skills essential to performance are explicit in the performance criteria of this unit.</w:t>
      </w:r>
    </w:p>
    <w:p w:rsidR="00000000" w:rsidRPr="00C807CC" w:rsidP="00C807CC">
      <w:pPr>
        <w:pStyle w:val="Heading1"/>
      </w:pPr>
      <w:bookmarkStart w:id="6" w:name="O_1247663"/>
      <w:bookmarkEnd w:id="6"/>
      <w:r w:rsidRPr="00C807CC">
        <w:t>Unit Mapping Information</w:t>
      </w:r>
    </w:p>
    <w:p w:rsidR="002C087B" w:rsidP="002C087B">
      <w:pPr>
        <w:pStyle w:val="BodyText"/>
      </w:pPr>
      <w:r w:rsidRPr="00C807CC">
        <w:t>Release 1. Supersedes and is equivalent to MSFUP3003 Fit and apply final cover materials to furniture using decorative techniques.</w:t>
      </w:r>
    </w:p>
    <w:p w:rsidR="00000000" w:rsidRPr="00C807CC" w:rsidP="00C807CC">
      <w:pPr>
        <w:pStyle w:val="Heading1"/>
      </w:pPr>
      <w:bookmarkStart w:id="7" w:name="O_1247670"/>
      <w:bookmarkEnd w:id="7"/>
      <w:r w:rsidRPr="00C807CC">
        <w:t>Links</w:t>
      </w:r>
    </w:p>
    <w:p w:rsidR="00000000" w:rsidRPr="00C807CC" w:rsidP="002C087B">
      <w:pPr>
        <w:pStyle w:val="BodyText"/>
      </w:pPr>
      <w:r w:rsidRPr="00C807C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66AF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807CC" w:rsidP="002C087B">
      <w:pPr>
        <w:pStyle w:val="BodyText"/>
        <w:sectPr w:rsidSect="00C807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07CC" w:rsidP="00C807CC">
      <w:pPr>
        <w:pStyle w:val="SuperHeading"/>
      </w:pPr>
      <w:r w:rsidRPr="00C807CC">
        <w:t>Assessment Requirements for MSFUP3017 Fit and apply final cover materials to furniture using decorative techniques</w:t>
      </w:r>
    </w:p>
    <w:p w:rsidR="00000000" w:rsidRPr="00C807CC" w:rsidP="00C807CC">
      <w:pPr>
        <w:pStyle w:val="Heading1"/>
      </w:pPr>
      <w:bookmarkStart w:id="8" w:name="O_1247665"/>
      <w:bookmarkEnd w:id="8"/>
      <w:r w:rsidRPr="00C807CC">
        <w:t>Modification History</w:t>
      </w:r>
    </w:p>
    <w:p w:rsidR="002C087B" w:rsidP="002C087B">
      <w:pPr>
        <w:pStyle w:val="BodyText"/>
      </w:pPr>
      <w:r w:rsidRPr="00C807CC">
        <w:t>Release 1. Changes to code, application, elements, performance criteria, assessment requirements. Foundation skills added. Range of conditions removed. Assessment requirements changed.</w:t>
      </w:r>
    </w:p>
    <w:p w:rsidR="00000000" w:rsidRPr="00C807CC" w:rsidP="00C807CC">
      <w:pPr>
        <w:pStyle w:val="Heading1"/>
      </w:pPr>
      <w:bookmarkStart w:id="9" w:name="O_1247666"/>
      <w:bookmarkEnd w:id="9"/>
      <w:r w:rsidRPr="00C807CC">
        <w:t>Performance Evidence</w:t>
      </w:r>
    </w:p>
    <w:p w:rsidR="00000000" w:rsidRPr="00C807CC" w:rsidP="002C087B">
      <w:pPr>
        <w:pStyle w:val="BodyText"/>
      </w:pPr>
      <w:r w:rsidRPr="00C807CC">
        <w:t>There must be evidence the candidate has completed all the tasks outlined in the elements and performance criteria of this unit, and demonstrated the ability to:</w:t>
      </w:r>
    </w:p>
    <w:p w:rsidR="00000000" w:rsidRPr="00C807CC" w:rsidP="00C807CC">
      <w:pPr>
        <w:pStyle w:val="ListBullet"/>
      </w:pPr>
      <w:r w:rsidRPr="00C807CC">
        <w:t xml:space="preserve">fit and apply a final material cover for: </w:t>
      </w:r>
    </w:p>
    <w:p w:rsidR="00000000" w:rsidRPr="00C807CC" w:rsidP="00C807CC">
      <w:pPr>
        <w:pStyle w:val="ListBullet2"/>
      </w:pPr>
      <w:r w:rsidRPr="00C807CC">
        <w:t>2 bedheads of at least 700 mm x 500 mm, using dia</w:t>
      </w:r>
      <w:r w:rsidRPr="00C807CC">
        <w:t xml:space="preserve">mond buttoning, one with hand pleating, one with stitched pleating </w:t>
      </w:r>
    </w:p>
    <w:p w:rsidR="00000000" w:rsidRPr="00C807CC" w:rsidP="00C807CC">
      <w:pPr>
        <w:pStyle w:val="ListBullet2"/>
      </w:pPr>
      <w:r w:rsidRPr="00C807CC">
        <w:t>a chair, using other decorative finishes, including one or more of the following:</w:t>
      </w:r>
    </w:p>
    <w:p w:rsidR="00000000" w:rsidRPr="00C807CC" w:rsidP="00C807CC">
      <w:pPr>
        <w:pStyle w:val="ListBullet3"/>
      </w:pPr>
      <w:r w:rsidRPr="00C807CC">
        <w:t>pleating</w:t>
      </w:r>
    </w:p>
    <w:p w:rsidR="00000000" w:rsidRPr="00C807CC" w:rsidP="00C807CC">
      <w:pPr>
        <w:pStyle w:val="ListBullet3"/>
      </w:pPr>
      <w:r w:rsidRPr="00C807CC">
        <w:t>fluting</w:t>
      </w:r>
    </w:p>
    <w:p w:rsidR="002C087B" w:rsidP="00C807CC">
      <w:pPr>
        <w:pStyle w:val="ListBullet3"/>
      </w:pPr>
      <w:r w:rsidRPr="00C807CC">
        <w:t>stab and deep buttoning (elongated).</w:t>
      </w:r>
    </w:p>
    <w:p w:rsidR="002C087B" w:rsidP="00C807CC">
      <w:pPr>
        <w:pStyle w:val="ListBullet3"/>
      </w:pPr>
    </w:p>
    <w:p w:rsidR="00000000" w:rsidRPr="00C807CC" w:rsidP="00C807CC">
      <w:pPr>
        <w:pStyle w:val="Heading1"/>
      </w:pPr>
      <w:bookmarkStart w:id="10" w:name="O_1247667"/>
      <w:bookmarkEnd w:id="10"/>
      <w:r w:rsidRPr="00C807CC">
        <w:t>Knowledge Evidence</w:t>
      </w:r>
    </w:p>
    <w:p w:rsidR="00000000" w:rsidRPr="00C807CC" w:rsidP="002C087B">
      <w:pPr>
        <w:pStyle w:val="BodyText"/>
      </w:pPr>
      <w:r w:rsidRPr="00C807CC">
        <w:t>There must be evidence the candidate has knowledge of:</w:t>
      </w:r>
    </w:p>
    <w:p w:rsidR="00000000" w:rsidRPr="00C807CC" w:rsidP="00C807CC">
      <w:pPr>
        <w:pStyle w:val="ListBullet"/>
      </w:pPr>
      <w:r w:rsidRPr="00C807CC">
        <w:t>work requirements, including workplace quality standards, for fitting and applying final covers with decorative finishes</w:t>
      </w:r>
    </w:p>
    <w:p w:rsidR="00000000" w:rsidRPr="00C807CC" w:rsidP="00C807CC">
      <w:pPr>
        <w:pStyle w:val="ListBullet"/>
      </w:pPr>
      <w:r w:rsidRPr="00C807CC">
        <w:t>workflows for applying final material covers to upholstered furniture using dec</w:t>
      </w:r>
      <w:r w:rsidRPr="00C807CC">
        <w:t xml:space="preserve">orative techniques </w:t>
      </w:r>
    </w:p>
    <w:p w:rsidR="00000000" w:rsidRPr="00C807CC" w:rsidP="00C807CC">
      <w:pPr>
        <w:pStyle w:val="ListBullet"/>
      </w:pPr>
      <w:r w:rsidRPr="00C807CC">
        <w:t xml:space="preserve">characteristics, common faults and inspection procedures for material used for final covers, including: </w:t>
      </w:r>
    </w:p>
    <w:p w:rsidR="00000000" w:rsidRPr="00C807CC" w:rsidP="00C807CC">
      <w:pPr>
        <w:pStyle w:val="ListBullet2"/>
      </w:pPr>
      <w:r w:rsidRPr="00C807CC">
        <w:t xml:space="preserve">plain and patterned fabrics </w:t>
      </w:r>
    </w:p>
    <w:p w:rsidR="00000000" w:rsidRPr="00C807CC" w:rsidP="00C807CC">
      <w:pPr>
        <w:pStyle w:val="ListBullet2"/>
      </w:pPr>
      <w:r w:rsidRPr="00C807CC">
        <w:t xml:space="preserve">vinyl </w:t>
      </w:r>
    </w:p>
    <w:p w:rsidR="00000000" w:rsidRPr="00C807CC" w:rsidP="00C807CC">
      <w:pPr>
        <w:pStyle w:val="ListBullet2"/>
      </w:pPr>
      <w:r w:rsidRPr="00C807CC">
        <w:t xml:space="preserve">velvet </w:t>
      </w:r>
    </w:p>
    <w:p w:rsidR="00000000" w:rsidRPr="00C807CC" w:rsidP="00C807CC">
      <w:pPr>
        <w:pStyle w:val="ListBullet"/>
      </w:pPr>
      <w:r w:rsidRPr="00C807CC">
        <w:t xml:space="preserve">the function and characteristics of items used in applying final covers to furniture, including at least 5 of the following: </w:t>
      </w:r>
    </w:p>
    <w:p w:rsidR="00000000" w:rsidRPr="00C807CC" w:rsidP="00C807CC">
      <w:pPr>
        <w:pStyle w:val="ListBullet2"/>
      </w:pPr>
      <w:r w:rsidRPr="00C807CC">
        <w:t>piping</w:t>
      </w:r>
    </w:p>
    <w:p w:rsidR="00000000" w:rsidRPr="00C807CC" w:rsidP="00C807CC">
      <w:pPr>
        <w:pStyle w:val="ListBullet2"/>
      </w:pPr>
      <w:r w:rsidRPr="00C807CC">
        <w:t>cords</w:t>
      </w:r>
    </w:p>
    <w:p w:rsidR="00000000" w:rsidRPr="00C807CC" w:rsidP="00C807CC">
      <w:pPr>
        <w:pStyle w:val="ListBullet2"/>
      </w:pPr>
      <w:r w:rsidRPr="00C807CC">
        <w:t>pleats</w:t>
      </w:r>
    </w:p>
    <w:p w:rsidR="00000000" w:rsidRPr="00C807CC" w:rsidP="00C807CC">
      <w:pPr>
        <w:pStyle w:val="ListBullet2"/>
      </w:pPr>
      <w:r w:rsidRPr="00C807CC">
        <w:t>glues</w:t>
      </w:r>
    </w:p>
    <w:p w:rsidR="00000000" w:rsidRPr="00C807CC" w:rsidP="00C807CC">
      <w:pPr>
        <w:pStyle w:val="ListBullet2"/>
      </w:pPr>
      <w:r w:rsidRPr="00C807CC">
        <w:t>staples</w:t>
      </w:r>
    </w:p>
    <w:p w:rsidR="00000000" w:rsidRPr="00C807CC" w:rsidP="00C807CC">
      <w:pPr>
        <w:pStyle w:val="ListBullet2"/>
      </w:pPr>
      <w:r w:rsidRPr="00C807CC">
        <w:t>buttons</w:t>
      </w:r>
    </w:p>
    <w:p w:rsidR="00000000" w:rsidRPr="00C807CC" w:rsidP="00C807CC">
      <w:pPr>
        <w:pStyle w:val="ListBullet2"/>
      </w:pPr>
      <w:r w:rsidRPr="00C807CC">
        <w:t>tacks</w:t>
      </w:r>
    </w:p>
    <w:p w:rsidR="00000000" w:rsidRPr="00C807CC" w:rsidP="00C807CC">
      <w:pPr>
        <w:pStyle w:val="ListBullet2"/>
      </w:pPr>
      <w:r w:rsidRPr="00C807CC">
        <w:t>tingles/gimp pins</w:t>
      </w:r>
    </w:p>
    <w:p w:rsidR="00000000" w:rsidRPr="00C807CC" w:rsidP="00C807CC">
      <w:pPr>
        <w:pStyle w:val="ListBullet2"/>
      </w:pPr>
      <w:r w:rsidRPr="00C807CC">
        <w:t>antique nails/upholstery studs</w:t>
      </w:r>
    </w:p>
    <w:p w:rsidR="00000000" w:rsidRPr="00C807CC" w:rsidP="00C807CC">
      <w:pPr>
        <w:pStyle w:val="ListBullet"/>
      </w:pPr>
      <w:r w:rsidRPr="00C807CC">
        <w:t>quality requirements for applyi</w:t>
      </w:r>
      <w:r w:rsidRPr="00C807CC">
        <w:t xml:space="preserve">ng final cover materials, including ensuring that: </w:t>
      </w:r>
    </w:p>
    <w:p w:rsidR="00000000" w:rsidRPr="00C807CC" w:rsidP="00C807CC">
      <w:pPr>
        <w:pStyle w:val="ListBullet2"/>
      </w:pPr>
      <w:r w:rsidRPr="00C807CC">
        <w:t xml:space="preserve">patterns, naps/pile, sheens, direction of pattern, pattern repeat, and finished side of the materials are positioned appropriately  </w:t>
      </w:r>
    </w:p>
    <w:p w:rsidR="00000000" w:rsidRPr="00C807CC" w:rsidP="00C807CC">
      <w:pPr>
        <w:pStyle w:val="ListBullet2"/>
      </w:pPr>
      <w:r w:rsidRPr="00C807CC">
        <w:t xml:space="preserve">the </w:t>
      </w:r>
      <w:r w:rsidRPr="00C807CC">
        <w:t xml:space="preserve">finish of the material over the furniture foundation is smooth and consistent </w:t>
      </w:r>
    </w:p>
    <w:p w:rsidR="00000000" w:rsidRPr="00C807CC" w:rsidP="00C807CC">
      <w:pPr>
        <w:pStyle w:val="ListBullet2"/>
      </w:pPr>
      <w:r w:rsidRPr="00C807CC">
        <w:t xml:space="preserve">weaving lines are straight and square to each other  </w:t>
      </w:r>
    </w:p>
    <w:p w:rsidR="00000000" w:rsidRPr="00C807CC" w:rsidP="00C807CC">
      <w:pPr>
        <w:pStyle w:val="ListBullet"/>
      </w:pPr>
      <w:r w:rsidRPr="00C807CC">
        <w:t xml:space="preserve">tools commonly used when applying final cover materials to furniture </w:t>
      </w:r>
    </w:p>
    <w:p w:rsidR="002C087B" w:rsidP="00C807CC">
      <w:pPr>
        <w:pStyle w:val="ListBullet"/>
      </w:pPr>
      <w:r w:rsidRPr="00C807CC">
        <w:t>work health and safety requirements, including perso</w:t>
      </w:r>
      <w:r w:rsidRPr="00C807CC">
        <w:t xml:space="preserve">nal protective equipment (PPE) and manual handling procedures. </w:t>
      </w:r>
    </w:p>
    <w:p w:rsidR="002C087B" w:rsidP="00C807CC">
      <w:pPr>
        <w:pStyle w:val="ListBullet"/>
      </w:pPr>
    </w:p>
    <w:p w:rsidR="00000000" w:rsidRPr="00C807CC" w:rsidP="00C807CC">
      <w:pPr>
        <w:pStyle w:val="Heading1"/>
      </w:pPr>
      <w:bookmarkStart w:id="11" w:name="O_1247668"/>
      <w:bookmarkEnd w:id="11"/>
      <w:r w:rsidRPr="00C807CC">
        <w:t>Assessment Conditions</w:t>
      </w:r>
    </w:p>
    <w:p w:rsidR="00000000" w:rsidRPr="00C807CC" w:rsidP="002C087B">
      <w:pPr>
        <w:pStyle w:val="BodyText"/>
      </w:pPr>
      <w:r w:rsidRPr="00C807CC">
        <w:t xml:space="preserve">Skills must have been demonstrated in the workplace or in a simulated environment that reflects workplace conditions and contingencies. The following </w:t>
      </w:r>
      <w:r w:rsidRPr="00C807CC">
        <w:t>conditions must be met for this unit:</w:t>
      </w:r>
    </w:p>
    <w:p w:rsidR="00000000" w:rsidRPr="00C807CC" w:rsidP="00C807CC">
      <w:pPr>
        <w:pStyle w:val="ListBullet"/>
      </w:pPr>
      <w:r w:rsidRPr="00C807CC">
        <w:t>use of suitable facilities, equipment and resources, including:</w:t>
      </w:r>
    </w:p>
    <w:p w:rsidR="00000000" w:rsidRPr="00C807CC" w:rsidP="00C807CC">
      <w:pPr>
        <w:pStyle w:val="ListBullet2"/>
      </w:pPr>
      <w:r w:rsidRPr="00C807CC">
        <w:t>work orders</w:t>
      </w:r>
    </w:p>
    <w:p w:rsidR="00000000" w:rsidRPr="00C807CC" w:rsidP="00C807CC">
      <w:pPr>
        <w:pStyle w:val="ListBullet2"/>
      </w:pPr>
      <w:r w:rsidRPr="00C807CC">
        <w:t>cover materials, trims, furniture frames and foundations, fixing materials and tools required for performance evidence, including PPE</w:t>
      </w:r>
    </w:p>
    <w:p w:rsidR="00000000" w:rsidRPr="00C807CC" w:rsidP="00C807CC">
      <w:pPr>
        <w:pStyle w:val="ListBullet2"/>
      </w:pPr>
      <w:r w:rsidRPr="00C807CC">
        <w:t>workplace procedures, manufacturing specifications, codes, standards, manuals, and reference materials.</w:t>
      </w:r>
    </w:p>
    <w:p w:rsidR="002C087B" w:rsidP="002C087B">
      <w:pPr>
        <w:pStyle w:val="BodyText"/>
      </w:pPr>
      <w:r w:rsidRPr="00C807CC">
        <w:t>Assessors must satisfy the NVR/AQTF mandatory competency requirements for assessors.</w:t>
      </w:r>
    </w:p>
    <w:p w:rsidR="00000000" w:rsidRPr="00C807CC" w:rsidP="00C807CC">
      <w:pPr>
        <w:pStyle w:val="Heading1"/>
      </w:pPr>
      <w:bookmarkStart w:id="12" w:name="O_1247671"/>
      <w:bookmarkEnd w:id="12"/>
      <w:r w:rsidRPr="00C807CC">
        <w:t>Links</w:t>
      </w:r>
    </w:p>
    <w:p w:rsidR="00000000" w:rsidRPr="00C807CC" w:rsidP="002C087B">
      <w:pPr>
        <w:pStyle w:val="BodyText"/>
      </w:pPr>
      <w:r w:rsidRPr="00C807CC">
        <w:t>Companion Volume implementation guides ar</w:t>
      </w:r>
      <w:r w:rsidRPr="00C807CC">
        <w:t xml:space="preserve">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66AF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807CC" w:rsidP="00C807CC"/>
    <w:sectPr w:rsidSect="00C807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7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7CC" w:rsidRPr="002C087B" w:rsidP="002C08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7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87B" w:rsidP="00C807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087B" w:rsidP="00C807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C087B" w:rsidP="00C807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7CC" w:rsidP="00C807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087B">
      <w:t>Approved</w:t>
    </w:r>
    <w:r w:rsidR="002C08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08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087B">
      <w:rPr>
        <w:noProof/>
      </w:rPr>
      <w:t>4</w:t>
    </w:r>
    <w:r>
      <w:rPr>
        <w:noProof/>
      </w:rPr>
      <w:fldChar w:fldCharType="end"/>
    </w:r>
  </w:p>
  <w:p w:rsidR="00C807CC" w:rsidP="00C807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08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087B">
      <w:t>Skills Insight</w:t>
    </w:r>
    <w:r w:rsidR="002C087B">
      <w:fldChar w:fldCharType="end"/>
    </w:r>
  </w:p>
  <w:p w:rsidR="00C807CC" w:rsidP="00C807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7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8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07CC" w:rsidRPr="002C087B" w:rsidP="002C08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7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87B" w:rsidRPr="002D2AF8" w:rsidP="00C807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MSFUP3017 Fit and apply final cover materials to furniture using decorative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087B" w:rsidP="00C807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7CC" w:rsidRPr="002D2AF8" w:rsidP="00C807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087B">
      <w:t>MSFUP3017 Fit and apply final cover materials to furniture using decorative techniques</w:t>
    </w:r>
    <w:r w:rsidR="002C08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087B">
      <w:rPr>
        <w:noProof/>
      </w:rPr>
      <w:t>2 March 2025</w:t>
    </w:r>
    <w:r>
      <w:fldChar w:fldCharType="end"/>
    </w:r>
  </w:p>
  <w:p w:rsidR="00C807CC" w:rsidP="00C807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2C9C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98B6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30CA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7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7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7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7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7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7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7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7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7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7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7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7CC"/>
  </w:style>
  <w:style w:type="character" w:customStyle="1" w:styleId="Heading1Char">
    <w:name w:val="Heading 1 Char"/>
    <w:basedOn w:val="DefaultParagraphFont"/>
    <w:link w:val="Heading1"/>
    <w:rsid w:val="00C807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7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7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07C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07CC"/>
    <w:rPr>
      <w:b/>
      <w:spacing w:val="0"/>
    </w:rPr>
  </w:style>
  <w:style w:type="paragraph" w:styleId="ListBullet2">
    <w:name w:val="List Bullet 2"/>
    <w:basedOn w:val="List2"/>
    <w:rsid w:val="00C807C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07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7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807C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807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7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7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7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7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7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7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7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7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7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7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7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7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7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07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07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07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7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7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07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7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7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7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7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7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7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7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7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07CC"/>
    <w:rPr>
      <w:i/>
    </w:rPr>
  </w:style>
  <w:style w:type="paragraph" w:styleId="Caption">
    <w:name w:val="caption"/>
    <w:basedOn w:val="BodyText"/>
    <w:next w:val="Normal"/>
    <w:qFormat/>
    <w:rsid w:val="00C807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7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7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7CC"/>
  </w:style>
  <w:style w:type="paragraph" w:styleId="TableofFigures">
    <w:name w:val="table of figures"/>
    <w:basedOn w:val="Normal"/>
    <w:next w:val="Normal"/>
    <w:semiHidden/>
    <w:rsid w:val="00C807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7C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807CC"/>
    <w:rPr>
      <w:rFonts w:ascii="Wingdings" w:hAnsi="Wingdings"/>
    </w:rPr>
  </w:style>
  <w:style w:type="paragraph" w:customStyle="1" w:styleId="TableHeading">
    <w:name w:val="Table Heading"/>
    <w:basedOn w:val="HeadingBase"/>
    <w:rsid w:val="00C807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7CC"/>
    <w:rPr>
      <w:color w:val="0033CC"/>
      <w:u w:val="none"/>
    </w:rPr>
  </w:style>
  <w:style w:type="paragraph" w:customStyle="1" w:styleId="BodyTextRight">
    <w:name w:val="Body Text Right"/>
    <w:basedOn w:val="BodyText"/>
    <w:rsid w:val="00C807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7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7C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7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7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7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7CC"/>
    <w:rPr>
      <w:sz w:val="32"/>
    </w:rPr>
  </w:style>
  <w:style w:type="paragraph" w:customStyle="1" w:styleId="HeadingProcedure">
    <w:name w:val="Heading Procedure"/>
    <w:basedOn w:val="HeadingBase"/>
    <w:next w:val="Normal"/>
    <w:rsid w:val="00C807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7CC"/>
    <w:pPr>
      <w:spacing w:before="60" w:after="60"/>
    </w:pPr>
  </w:style>
  <w:style w:type="paragraph" w:styleId="ListContinue">
    <w:name w:val="List Continue"/>
    <w:basedOn w:val="List"/>
    <w:rsid w:val="00C807CC"/>
    <w:pPr>
      <w:ind w:firstLine="0"/>
    </w:pPr>
  </w:style>
  <w:style w:type="paragraph" w:customStyle="1" w:styleId="ListNote">
    <w:name w:val="List Note"/>
    <w:basedOn w:val="List"/>
    <w:rsid w:val="00C807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7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7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7CC"/>
    <w:rPr>
      <w:rFonts w:ascii="Courier New" w:hAnsi="Courier New"/>
    </w:rPr>
  </w:style>
  <w:style w:type="paragraph" w:customStyle="1" w:styleId="NoteBullet">
    <w:name w:val="Note Bullet"/>
    <w:basedOn w:val="Note"/>
    <w:rsid w:val="00C807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7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7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7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7C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807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7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7CC"/>
    <w:rPr>
      <w:b/>
      <w:smallCaps/>
    </w:rPr>
  </w:style>
  <w:style w:type="paragraph" w:customStyle="1" w:styleId="TableListNumber">
    <w:name w:val="Table List Number"/>
    <w:basedOn w:val="ListNumber"/>
    <w:rsid w:val="00C807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7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7CC"/>
    <w:pPr>
      <w:numPr>
        <w:numId w:val="10"/>
      </w:numPr>
    </w:pPr>
  </w:style>
  <w:style w:type="paragraph" w:customStyle="1" w:styleId="ListAlpha2">
    <w:name w:val="List Alpha 2"/>
    <w:basedOn w:val="List2"/>
    <w:rsid w:val="00C807CC"/>
    <w:pPr>
      <w:numPr>
        <w:numId w:val="9"/>
      </w:numPr>
    </w:pPr>
  </w:style>
  <w:style w:type="paragraph" w:styleId="List2">
    <w:name w:val="List 2"/>
    <w:basedOn w:val="BodyText"/>
    <w:rsid w:val="00C807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7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7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7C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807C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807CC"/>
    <w:pPr>
      <w:numPr>
        <w:numId w:val="5"/>
      </w:numPr>
    </w:pPr>
  </w:style>
  <w:style w:type="paragraph" w:styleId="ListContinue2">
    <w:name w:val="List Continue 2"/>
    <w:basedOn w:val="List2"/>
    <w:rsid w:val="00C807CC"/>
    <w:pPr>
      <w:ind w:firstLine="0"/>
    </w:pPr>
  </w:style>
  <w:style w:type="paragraph" w:styleId="ListContinue3">
    <w:name w:val="List Continue 3"/>
    <w:basedOn w:val="List3"/>
    <w:rsid w:val="00C807CC"/>
    <w:pPr>
      <w:ind w:left="1021" w:firstLine="0"/>
    </w:pPr>
  </w:style>
  <w:style w:type="paragraph" w:styleId="ListContinue4">
    <w:name w:val="List Continue 4"/>
    <w:basedOn w:val="List4"/>
    <w:rsid w:val="00C807CC"/>
    <w:pPr>
      <w:ind w:firstLine="0"/>
    </w:pPr>
  </w:style>
  <w:style w:type="paragraph" w:styleId="ListContinue5">
    <w:name w:val="List Continue 5"/>
    <w:basedOn w:val="List5"/>
    <w:rsid w:val="00C807CC"/>
    <w:pPr>
      <w:ind w:firstLine="0"/>
    </w:pPr>
  </w:style>
  <w:style w:type="paragraph" w:styleId="ListNumber3">
    <w:name w:val="List Number 3"/>
    <w:basedOn w:val="List3"/>
    <w:rsid w:val="00C807CC"/>
    <w:pPr>
      <w:numPr>
        <w:numId w:val="6"/>
      </w:numPr>
    </w:pPr>
  </w:style>
  <w:style w:type="paragraph" w:styleId="ListNumber4">
    <w:name w:val="List Number 4"/>
    <w:basedOn w:val="List4"/>
    <w:rsid w:val="00C807CC"/>
    <w:pPr>
      <w:numPr>
        <w:numId w:val="7"/>
      </w:numPr>
    </w:pPr>
  </w:style>
  <w:style w:type="paragraph" w:styleId="ListNumber5">
    <w:name w:val="List Number 5"/>
    <w:basedOn w:val="List5"/>
    <w:rsid w:val="00C807CC"/>
    <w:pPr>
      <w:numPr>
        <w:numId w:val="8"/>
      </w:numPr>
    </w:pPr>
  </w:style>
  <w:style w:type="paragraph" w:styleId="BlockText">
    <w:name w:val="Block Text"/>
    <w:basedOn w:val="Normal"/>
    <w:rsid w:val="00C807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7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7CC"/>
    <w:rPr>
      <w:sz w:val="16"/>
      <w:vertAlign w:val="superscript"/>
    </w:rPr>
  </w:style>
  <w:style w:type="character" w:customStyle="1" w:styleId="Symbols">
    <w:name w:val="Symbols"/>
    <w:basedOn w:val="DefaultParagraphFont"/>
    <w:rsid w:val="00C807CC"/>
    <w:rPr>
      <w:rFonts w:ascii="Symbol" w:hAnsi="Symbol"/>
    </w:rPr>
  </w:style>
  <w:style w:type="character" w:customStyle="1" w:styleId="MenuOptions">
    <w:name w:val="Menu Options"/>
    <w:basedOn w:val="DefaultParagraphFont"/>
    <w:rsid w:val="00C807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7CC"/>
    <w:rPr>
      <w:b/>
    </w:rPr>
  </w:style>
  <w:style w:type="character" w:customStyle="1" w:styleId="Underlined">
    <w:name w:val="Underlined"/>
    <w:basedOn w:val="DefaultParagraphFont"/>
    <w:rsid w:val="00C807CC"/>
    <w:rPr>
      <w:u w:val="single"/>
    </w:rPr>
  </w:style>
  <w:style w:type="paragraph" w:customStyle="1" w:styleId="TableBodyTextRight">
    <w:name w:val="Table Body Text Right"/>
    <w:basedOn w:val="TableBodyText"/>
    <w:rsid w:val="00C807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7CC"/>
    <w:rPr>
      <w:sz w:val="18"/>
    </w:rPr>
  </w:style>
  <w:style w:type="paragraph" w:customStyle="1" w:styleId="BodySmallRight">
    <w:name w:val="Body Small Right"/>
    <w:basedOn w:val="BodyTextRight"/>
    <w:rsid w:val="00C807CC"/>
    <w:rPr>
      <w:sz w:val="18"/>
      <w:szCs w:val="18"/>
    </w:rPr>
  </w:style>
  <w:style w:type="paragraph" w:customStyle="1" w:styleId="MarginEdition">
    <w:name w:val="Margin Edition"/>
    <w:basedOn w:val="MarginNote"/>
    <w:rsid w:val="00C807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7CC"/>
    <w:rPr>
      <w:sz w:val="2"/>
      <w:szCs w:val="2"/>
    </w:rPr>
  </w:style>
  <w:style w:type="character" w:customStyle="1" w:styleId="Small">
    <w:name w:val="Small"/>
    <w:basedOn w:val="DefaultParagraphFont"/>
    <w:rsid w:val="00C807CC"/>
    <w:rPr>
      <w:sz w:val="16"/>
    </w:rPr>
  </w:style>
  <w:style w:type="paragraph" w:customStyle="1" w:styleId="WideTable">
    <w:name w:val="Wide Table"/>
    <w:basedOn w:val="Normal"/>
    <w:rsid w:val="00C807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7CC"/>
  </w:style>
  <w:style w:type="paragraph" w:styleId="Quote">
    <w:name w:val="Quote"/>
    <w:basedOn w:val="Heading1"/>
    <w:link w:val="QuoteChar"/>
    <w:qFormat/>
    <w:rsid w:val="00C807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7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7CC"/>
    <w:pPr>
      <w:pageBreakBefore/>
    </w:pPr>
  </w:style>
  <w:style w:type="paragraph" w:customStyle="1" w:styleId="Border">
    <w:name w:val="Border"/>
    <w:basedOn w:val="Normal"/>
    <w:qFormat/>
    <w:rsid w:val="00C807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7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7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7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7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7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7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7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7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7CC"/>
    <w:rPr>
      <w:u w:val="single"/>
    </w:rPr>
  </w:style>
  <w:style w:type="character" w:customStyle="1" w:styleId="BoldandItalics">
    <w:name w:val="Bold and Italics"/>
    <w:qFormat/>
    <w:rsid w:val="00C807CC"/>
    <w:rPr>
      <w:b/>
      <w:i/>
      <w:u w:val="none"/>
    </w:rPr>
  </w:style>
  <w:style w:type="paragraph" w:styleId="BalloonText">
    <w:name w:val="Balloon Text"/>
    <w:basedOn w:val="Normal"/>
    <w:link w:val="BalloonTextChar"/>
    <w:rsid w:val="00C80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7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7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7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7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7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07CC"/>
    <w:pPr>
      <w:spacing w:before="0" w:after="0"/>
    </w:pPr>
  </w:style>
  <w:style w:type="paragraph" w:customStyle="1" w:styleId="BodyTextBold">
    <w:name w:val="Body Text Bold"/>
    <w:basedOn w:val="BodyText"/>
    <w:qFormat/>
    <w:rsid w:val="00C807CC"/>
    <w:rPr>
      <w:b/>
    </w:rPr>
  </w:style>
  <w:style w:type="character" w:styleId="Hyperlink">
    <w:name w:val="Hyperlink"/>
    <w:basedOn w:val="DefaultParagraphFont"/>
    <w:uiPriority w:val="99"/>
    <w:unhideWhenUsed/>
    <w:rsid w:val="002C08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967</Words>
  <Characters>6289</Characters>
  <Application>Microsoft Office Word</Application>
  <DocSecurity>0</DocSecurity>
  <Lines>165</Lines>
  <Paragraphs>113</Paragraphs>
  <ScaleCrop>false</ScaleCrop>
  <Company>Author-it Software Corporation Ltd.</Company>
  <LinksUpToDate>false</LinksUpToDate>
  <CharactersWithSpaces>7143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MSFUP3017 Fit and apply final cover materials to furniture using decorative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2025-03-01T22:30:00Z</dcterms:created>
  <dcterms:modified xsi:type="dcterms:W3CDTF">2025-03-01T22:30:00Z</dcterms:modified>
</cp:coreProperties>
</file>