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F22" w:rsidP="00921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MSFUP3017 Fit and apply final cover materials to furniture using decorative techniques</w:t>
      </w:r>
      <w:r>
        <w:fldChar w:fldCharType="end"/>
      </w:r>
    </w:p>
    <w:p w:rsidR="00921F22" w:rsidP="00921F22">
      <w:pPr>
        <w:pStyle w:val="Version"/>
        <w:sectPr w:rsidSect="00882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2D1" w:rsidP="008822D1">
      <w:pPr>
        <w:pStyle w:val="SuperHeading"/>
      </w:pPr>
      <w:r w:rsidRPr="008822D1">
        <w:t>Assessment Requirements for MSFUP3017 Fit and apply final cover materials to furniture using decorative techniques</w:t>
      </w:r>
    </w:p>
    <w:p w:rsidR="00000000" w:rsidRPr="008822D1" w:rsidP="008822D1">
      <w:pPr>
        <w:pStyle w:val="Heading1"/>
      </w:pPr>
      <w:bookmarkStart w:id="1" w:name="O_1247665"/>
      <w:bookmarkEnd w:id="1"/>
      <w:r w:rsidRPr="008822D1">
        <w:t>Modification History</w:t>
      </w:r>
    </w:p>
    <w:p w:rsidR="00921F22" w:rsidP="00921F22">
      <w:pPr>
        <w:pStyle w:val="BodyText"/>
      </w:pPr>
      <w:r w:rsidRPr="008822D1">
        <w:t>Release 1. Changes to code, application, elements, performance criteria, assessment requirements. Foundation skills added. Range of conditions removed. Assessment requirements changed.</w:t>
      </w:r>
    </w:p>
    <w:p w:rsidR="00000000" w:rsidRPr="008822D1" w:rsidP="008822D1">
      <w:pPr>
        <w:pStyle w:val="Heading1"/>
      </w:pPr>
      <w:bookmarkStart w:id="2" w:name="O_1247666"/>
      <w:bookmarkEnd w:id="2"/>
      <w:r w:rsidRPr="008822D1">
        <w:t>Performance Evidence</w:t>
      </w:r>
    </w:p>
    <w:p w:rsidR="00000000" w:rsidRPr="008822D1" w:rsidP="00921F22">
      <w:pPr>
        <w:pStyle w:val="BodyText"/>
      </w:pPr>
      <w:r w:rsidRPr="008822D1">
        <w:t>There must be evidence the can</w:t>
      </w:r>
      <w:r w:rsidRPr="008822D1">
        <w:t>didate has completed all the tasks outlined in the elements and performance criteria of this unit, and demonstrated the ability to:</w:t>
      </w:r>
    </w:p>
    <w:p w:rsidR="00000000" w:rsidRPr="008822D1" w:rsidP="008822D1">
      <w:pPr>
        <w:pStyle w:val="ListBullet"/>
      </w:pPr>
      <w:r w:rsidRPr="008822D1">
        <w:t xml:space="preserve">fit and apply a final material cover for: </w:t>
      </w:r>
    </w:p>
    <w:p w:rsidR="00000000" w:rsidRPr="008822D1" w:rsidP="008822D1">
      <w:pPr>
        <w:pStyle w:val="ListBullet2"/>
      </w:pPr>
      <w:r w:rsidRPr="008822D1">
        <w:t xml:space="preserve">2 bedheads of at least 700 mm x 500 mm, using diamond buttoning, one with hand </w:t>
      </w:r>
      <w:r w:rsidRPr="008822D1">
        <w:t xml:space="preserve">pleating, one with stitched pleating </w:t>
      </w:r>
    </w:p>
    <w:p w:rsidR="00000000" w:rsidRPr="008822D1" w:rsidP="008822D1">
      <w:pPr>
        <w:pStyle w:val="ListBullet2"/>
      </w:pPr>
      <w:r w:rsidRPr="008822D1">
        <w:t>a chair, using other decorative finishes, including one or more of the following:</w:t>
      </w:r>
    </w:p>
    <w:p w:rsidR="00000000" w:rsidRPr="008822D1" w:rsidP="008822D1">
      <w:pPr>
        <w:pStyle w:val="ListBullet3"/>
      </w:pPr>
      <w:r w:rsidRPr="008822D1">
        <w:t>pleating</w:t>
      </w:r>
    </w:p>
    <w:p w:rsidR="00000000" w:rsidRPr="008822D1" w:rsidP="008822D1">
      <w:pPr>
        <w:pStyle w:val="ListBullet3"/>
      </w:pPr>
      <w:r w:rsidRPr="008822D1">
        <w:t>fluting</w:t>
      </w:r>
    </w:p>
    <w:p w:rsidR="00921F22" w:rsidP="008822D1">
      <w:pPr>
        <w:pStyle w:val="ListBullet3"/>
      </w:pPr>
      <w:r w:rsidRPr="008822D1">
        <w:t>stab and deep buttoning (elongated).</w:t>
      </w:r>
    </w:p>
    <w:p w:rsidR="00921F22" w:rsidP="008822D1">
      <w:pPr>
        <w:pStyle w:val="ListBullet3"/>
      </w:pPr>
    </w:p>
    <w:p w:rsidR="00000000" w:rsidRPr="008822D1" w:rsidP="008822D1">
      <w:pPr>
        <w:pStyle w:val="Heading1"/>
      </w:pPr>
      <w:bookmarkStart w:id="3" w:name="O_1247667"/>
      <w:bookmarkEnd w:id="3"/>
      <w:r w:rsidRPr="008822D1">
        <w:t>Knowledge Evidence</w:t>
      </w:r>
    </w:p>
    <w:p w:rsidR="00000000" w:rsidRPr="008822D1" w:rsidP="00921F22">
      <w:pPr>
        <w:pStyle w:val="BodyText"/>
      </w:pPr>
      <w:r w:rsidRPr="008822D1">
        <w:t>There must be evidence the candidate has knowledge of:</w:t>
      </w:r>
    </w:p>
    <w:p w:rsidR="00000000" w:rsidRPr="008822D1" w:rsidP="008822D1">
      <w:pPr>
        <w:pStyle w:val="ListBullet"/>
      </w:pPr>
      <w:r w:rsidRPr="008822D1">
        <w:t>work requirements, including workplace quality standards, for fitting and applying final covers with decorative finishes</w:t>
      </w:r>
    </w:p>
    <w:p w:rsidR="00000000" w:rsidRPr="008822D1" w:rsidP="008822D1">
      <w:pPr>
        <w:pStyle w:val="ListBullet"/>
      </w:pPr>
      <w:r w:rsidRPr="008822D1">
        <w:t>workflows for applying final material covers to upholstered furniture using dec</w:t>
      </w:r>
      <w:r w:rsidRPr="008822D1">
        <w:t xml:space="preserve">orative techniques </w:t>
      </w:r>
    </w:p>
    <w:p w:rsidR="00000000" w:rsidRPr="008822D1" w:rsidP="008822D1">
      <w:pPr>
        <w:pStyle w:val="ListBullet"/>
      </w:pPr>
      <w:r w:rsidRPr="008822D1">
        <w:t xml:space="preserve">characteristics, common faults and inspection procedures for material used for final covers, including: </w:t>
      </w:r>
    </w:p>
    <w:p w:rsidR="00000000" w:rsidRPr="008822D1" w:rsidP="008822D1">
      <w:pPr>
        <w:pStyle w:val="ListBullet2"/>
      </w:pPr>
      <w:r w:rsidRPr="008822D1">
        <w:t xml:space="preserve">plain and patterned fabrics </w:t>
      </w:r>
    </w:p>
    <w:p w:rsidR="00000000" w:rsidRPr="008822D1" w:rsidP="008822D1">
      <w:pPr>
        <w:pStyle w:val="ListBullet2"/>
      </w:pPr>
      <w:r w:rsidRPr="008822D1">
        <w:t xml:space="preserve">vinyl </w:t>
      </w:r>
    </w:p>
    <w:p w:rsidR="00000000" w:rsidRPr="008822D1" w:rsidP="008822D1">
      <w:pPr>
        <w:pStyle w:val="ListBullet2"/>
      </w:pPr>
      <w:r w:rsidRPr="008822D1">
        <w:t xml:space="preserve">velvet </w:t>
      </w:r>
    </w:p>
    <w:p w:rsidR="00000000" w:rsidRPr="008822D1" w:rsidP="008822D1">
      <w:pPr>
        <w:pStyle w:val="ListBullet"/>
      </w:pPr>
      <w:r w:rsidRPr="008822D1">
        <w:t xml:space="preserve">the function and characteristics of items used in applying final covers to furniture, including at least 5 of the following: </w:t>
      </w:r>
    </w:p>
    <w:p w:rsidR="00000000" w:rsidRPr="008822D1" w:rsidP="008822D1">
      <w:pPr>
        <w:pStyle w:val="ListBullet2"/>
      </w:pPr>
      <w:r w:rsidRPr="008822D1">
        <w:t>piping</w:t>
      </w:r>
    </w:p>
    <w:p w:rsidR="00000000" w:rsidRPr="008822D1" w:rsidP="008822D1">
      <w:pPr>
        <w:pStyle w:val="ListBullet2"/>
      </w:pPr>
      <w:r w:rsidRPr="008822D1">
        <w:t>cords</w:t>
      </w:r>
    </w:p>
    <w:p w:rsidR="00000000" w:rsidRPr="008822D1" w:rsidP="008822D1">
      <w:pPr>
        <w:pStyle w:val="ListBullet2"/>
      </w:pPr>
      <w:r w:rsidRPr="008822D1">
        <w:t>pleats</w:t>
      </w:r>
    </w:p>
    <w:p w:rsidR="00000000" w:rsidRPr="008822D1" w:rsidP="008822D1">
      <w:pPr>
        <w:pStyle w:val="ListBullet2"/>
      </w:pPr>
      <w:r w:rsidRPr="008822D1">
        <w:t>glues</w:t>
      </w:r>
    </w:p>
    <w:p w:rsidR="00000000" w:rsidRPr="008822D1" w:rsidP="008822D1">
      <w:pPr>
        <w:pStyle w:val="ListBullet2"/>
      </w:pPr>
      <w:r w:rsidRPr="008822D1">
        <w:t>staples</w:t>
      </w:r>
    </w:p>
    <w:p w:rsidR="00000000" w:rsidRPr="008822D1" w:rsidP="008822D1">
      <w:pPr>
        <w:pStyle w:val="ListBullet2"/>
      </w:pPr>
      <w:r w:rsidRPr="008822D1">
        <w:t>buttons</w:t>
      </w:r>
    </w:p>
    <w:p w:rsidR="00000000" w:rsidRPr="008822D1" w:rsidP="008822D1">
      <w:pPr>
        <w:pStyle w:val="ListBullet2"/>
      </w:pPr>
      <w:r w:rsidRPr="008822D1">
        <w:t>tacks</w:t>
      </w:r>
    </w:p>
    <w:p w:rsidR="00000000" w:rsidRPr="008822D1" w:rsidP="008822D1">
      <w:pPr>
        <w:pStyle w:val="ListBullet2"/>
      </w:pPr>
      <w:r w:rsidRPr="008822D1">
        <w:t>tingles/gimp pins</w:t>
      </w:r>
    </w:p>
    <w:p w:rsidR="00000000" w:rsidRPr="008822D1" w:rsidP="008822D1">
      <w:pPr>
        <w:pStyle w:val="ListBullet2"/>
      </w:pPr>
      <w:r w:rsidRPr="008822D1">
        <w:t>antique nails/upholstery studs</w:t>
      </w:r>
    </w:p>
    <w:p w:rsidR="00000000" w:rsidRPr="008822D1" w:rsidP="008822D1">
      <w:pPr>
        <w:pStyle w:val="ListBullet"/>
      </w:pPr>
      <w:r w:rsidRPr="008822D1">
        <w:t>quality requirements for applyi</w:t>
      </w:r>
      <w:r w:rsidRPr="008822D1">
        <w:t xml:space="preserve">ng final cover materials, including ensuring that: </w:t>
      </w:r>
    </w:p>
    <w:p w:rsidR="00000000" w:rsidRPr="008822D1" w:rsidP="008822D1">
      <w:pPr>
        <w:pStyle w:val="ListBullet2"/>
      </w:pPr>
      <w:r w:rsidRPr="008822D1">
        <w:t xml:space="preserve">patterns, naps/pile, sheens, direction of pattern, pattern repeat, and finished side of the materials are positioned appropriately  </w:t>
      </w:r>
    </w:p>
    <w:p w:rsidR="00000000" w:rsidRPr="008822D1" w:rsidP="008822D1">
      <w:pPr>
        <w:pStyle w:val="ListBullet2"/>
      </w:pPr>
      <w:r w:rsidRPr="008822D1">
        <w:t>the finish of the material over the furniture foundation is smooth and</w:t>
      </w:r>
      <w:r w:rsidRPr="008822D1">
        <w:t xml:space="preserve"> consistent </w:t>
      </w:r>
    </w:p>
    <w:p w:rsidR="00000000" w:rsidRPr="008822D1" w:rsidP="008822D1">
      <w:pPr>
        <w:pStyle w:val="ListBullet2"/>
      </w:pPr>
      <w:r w:rsidRPr="008822D1">
        <w:t xml:space="preserve">weaving lines are straight and square to each other  </w:t>
      </w:r>
    </w:p>
    <w:p w:rsidR="00000000" w:rsidRPr="008822D1" w:rsidP="008822D1">
      <w:pPr>
        <w:pStyle w:val="ListBullet"/>
      </w:pPr>
      <w:r w:rsidRPr="008822D1">
        <w:t xml:space="preserve">tools commonly used when applying final cover materials to furniture </w:t>
      </w:r>
    </w:p>
    <w:p w:rsidR="00921F22" w:rsidP="008822D1">
      <w:pPr>
        <w:pStyle w:val="ListBullet"/>
      </w:pPr>
      <w:r w:rsidRPr="008822D1">
        <w:t xml:space="preserve">work health and safety requirements, including personal protective equipment (PPE) and manual handling procedures. </w:t>
      </w:r>
    </w:p>
    <w:p w:rsidR="00921F22" w:rsidP="008822D1">
      <w:pPr>
        <w:pStyle w:val="ListBullet"/>
      </w:pPr>
    </w:p>
    <w:p w:rsidR="00000000" w:rsidRPr="008822D1" w:rsidP="008822D1">
      <w:pPr>
        <w:pStyle w:val="Heading1"/>
      </w:pPr>
      <w:bookmarkStart w:id="4" w:name="O_1247668"/>
      <w:bookmarkEnd w:id="4"/>
      <w:r w:rsidRPr="008822D1">
        <w:t>Assessment Conditions</w:t>
      </w:r>
    </w:p>
    <w:p w:rsidR="00000000" w:rsidRPr="008822D1" w:rsidP="00921F22">
      <w:pPr>
        <w:pStyle w:val="BodyText"/>
      </w:pPr>
      <w:r w:rsidRPr="008822D1">
        <w:t>Skills must have been demonstrated in the workplace or in a simulated environment that reflects workplace conditions and contingencies. The following conditions must be met for this unit:</w:t>
      </w:r>
    </w:p>
    <w:p w:rsidR="00000000" w:rsidRPr="008822D1" w:rsidP="008822D1">
      <w:pPr>
        <w:pStyle w:val="ListBullet"/>
      </w:pPr>
      <w:r w:rsidRPr="008822D1">
        <w:t>use of suitable facilities,</w:t>
      </w:r>
      <w:r w:rsidRPr="008822D1">
        <w:t xml:space="preserve"> equipment and resources, including:</w:t>
      </w:r>
    </w:p>
    <w:p w:rsidR="00000000" w:rsidRPr="008822D1" w:rsidP="008822D1">
      <w:pPr>
        <w:pStyle w:val="ListBullet2"/>
      </w:pPr>
      <w:r w:rsidRPr="008822D1">
        <w:t>work orders</w:t>
      </w:r>
    </w:p>
    <w:p w:rsidR="00000000" w:rsidRPr="008822D1" w:rsidP="008822D1">
      <w:pPr>
        <w:pStyle w:val="ListBullet2"/>
      </w:pPr>
      <w:r w:rsidRPr="008822D1">
        <w:t>cover materials, trims, furniture frames and foundations, fixing materials and tools required for performance evidence, including PPE</w:t>
      </w:r>
    </w:p>
    <w:p w:rsidR="00000000" w:rsidRPr="008822D1" w:rsidP="008822D1">
      <w:pPr>
        <w:pStyle w:val="ListBullet2"/>
      </w:pPr>
      <w:r w:rsidRPr="008822D1">
        <w:t>workplace procedures, manufacturing specifications, codes, standards, ma</w:t>
      </w:r>
      <w:r w:rsidRPr="008822D1">
        <w:t>nuals, and reference materials.</w:t>
      </w:r>
    </w:p>
    <w:p w:rsidR="00921F22" w:rsidP="00921F22">
      <w:pPr>
        <w:pStyle w:val="BodyText"/>
      </w:pPr>
      <w:r w:rsidRPr="008822D1">
        <w:t>Assessors must satisfy the NVR/AQTF mandatory competency requirements for assessors.</w:t>
      </w:r>
    </w:p>
    <w:p w:rsidR="00000000" w:rsidRPr="008822D1" w:rsidP="008822D1">
      <w:pPr>
        <w:pStyle w:val="Heading1"/>
      </w:pPr>
      <w:bookmarkStart w:id="5" w:name="O_1247671"/>
      <w:bookmarkEnd w:id="5"/>
      <w:r w:rsidRPr="008822D1">
        <w:t>Links</w:t>
      </w:r>
    </w:p>
    <w:p w:rsidR="00000000" w:rsidRPr="008822D1" w:rsidP="00921F22">
      <w:pPr>
        <w:pStyle w:val="BodyText"/>
      </w:pPr>
      <w:r w:rsidRPr="008822D1">
        <w:t>Companion Volume implementation guides are found in VETNet –</w:t>
      </w:r>
      <w:r w:rsidRPr="008822D1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2E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822D1" w:rsidP="008822D1"/>
    <w:sectPr w:rsidSect="008822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D1" w:rsidRPr="00921F22" w:rsidP="00921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22" w:rsidP="00882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1F22" w:rsidP="00882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1F22" w:rsidP="00882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2D1" w:rsidRPr="00921F22" w:rsidP="00921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F22" w:rsidRPr="002D2AF8" w:rsidP="00882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MSFUP3017 Fit and apply final cover materials to furniture using decorative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21F22" w:rsidP="00882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88EF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25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2EE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2D1"/>
  </w:style>
  <w:style w:type="character" w:customStyle="1" w:styleId="Heading1Char">
    <w:name w:val="Heading 1 Char"/>
    <w:basedOn w:val="DefaultParagraphFont"/>
    <w:link w:val="Heading1"/>
    <w:rsid w:val="00882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2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22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22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2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2D1"/>
    <w:rPr>
      <w:b/>
      <w:spacing w:val="0"/>
    </w:rPr>
  </w:style>
  <w:style w:type="paragraph" w:customStyle="1" w:styleId="SuperTitle">
    <w:name w:val="SuperTitle"/>
    <w:basedOn w:val="Title"/>
    <w:rsid w:val="00882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2D1"/>
    <w:rPr>
      <w:i/>
    </w:rPr>
  </w:style>
  <w:style w:type="paragraph" w:styleId="Caption">
    <w:name w:val="caption"/>
    <w:basedOn w:val="BodyText"/>
    <w:next w:val="Normal"/>
    <w:qFormat/>
    <w:rsid w:val="00882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2D1"/>
  </w:style>
  <w:style w:type="paragraph" w:styleId="TableofFigures">
    <w:name w:val="table of figures"/>
    <w:basedOn w:val="Normal"/>
    <w:next w:val="Normal"/>
    <w:semiHidden/>
    <w:rsid w:val="00882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2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22D1"/>
    <w:rPr>
      <w:rFonts w:ascii="Wingdings" w:hAnsi="Wingdings"/>
    </w:rPr>
  </w:style>
  <w:style w:type="paragraph" w:customStyle="1" w:styleId="TableHeading">
    <w:name w:val="Table Heading"/>
    <w:basedOn w:val="HeadingBase"/>
    <w:rsid w:val="00882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2D1"/>
    <w:rPr>
      <w:color w:val="0033CC"/>
      <w:u w:val="none"/>
    </w:rPr>
  </w:style>
  <w:style w:type="paragraph" w:customStyle="1" w:styleId="BodyTextRight">
    <w:name w:val="Body Text Right"/>
    <w:basedOn w:val="BodyText"/>
    <w:rsid w:val="00882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2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2D1"/>
    <w:rPr>
      <w:sz w:val="32"/>
    </w:rPr>
  </w:style>
  <w:style w:type="paragraph" w:customStyle="1" w:styleId="HeadingProcedure">
    <w:name w:val="Heading Procedure"/>
    <w:basedOn w:val="HeadingBase"/>
    <w:next w:val="Normal"/>
    <w:rsid w:val="00882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2D1"/>
    <w:pPr>
      <w:spacing w:before="60" w:after="60"/>
    </w:pPr>
  </w:style>
  <w:style w:type="paragraph" w:styleId="ListContinue">
    <w:name w:val="List Continue"/>
    <w:basedOn w:val="List"/>
    <w:rsid w:val="008822D1"/>
    <w:pPr>
      <w:ind w:firstLine="0"/>
    </w:pPr>
  </w:style>
  <w:style w:type="paragraph" w:customStyle="1" w:styleId="ListNote">
    <w:name w:val="List Note"/>
    <w:basedOn w:val="List"/>
    <w:rsid w:val="00882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2D1"/>
    <w:rPr>
      <w:rFonts w:ascii="Courier New" w:hAnsi="Courier New"/>
    </w:rPr>
  </w:style>
  <w:style w:type="paragraph" w:customStyle="1" w:styleId="NoteBullet">
    <w:name w:val="Note Bullet"/>
    <w:basedOn w:val="Note"/>
    <w:rsid w:val="00882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2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2D1"/>
    <w:rPr>
      <w:b/>
      <w:smallCaps/>
    </w:rPr>
  </w:style>
  <w:style w:type="paragraph" w:customStyle="1" w:styleId="TableListNumber">
    <w:name w:val="Table List Number"/>
    <w:basedOn w:val="ListNumber"/>
    <w:rsid w:val="00882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2D1"/>
    <w:pPr>
      <w:numPr>
        <w:numId w:val="10"/>
      </w:numPr>
    </w:pPr>
  </w:style>
  <w:style w:type="paragraph" w:customStyle="1" w:styleId="ListAlpha2">
    <w:name w:val="List Alpha 2"/>
    <w:basedOn w:val="List2"/>
    <w:rsid w:val="008822D1"/>
    <w:pPr>
      <w:numPr>
        <w:numId w:val="9"/>
      </w:numPr>
    </w:pPr>
  </w:style>
  <w:style w:type="paragraph" w:styleId="List2">
    <w:name w:val="List 2"/>
    <w:basedOn w:val="BodyText"/>
    <w:rsid w:val="00882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2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22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22D1"/>
    <w:pPr>
      <w:numPr>
        <w:numId w:val="5"/>
      </w:numPr>
    </w:pPr>
  </w:style>
  <w:style w:type="paragraph" w:styleId="ListContinue2">
    <w:name w:val="List Continue 2"/>
    <w:basedOn w:val="List2"/>
    <w:rsid w:val="008822D1"/>
    <w:pPr>
      <w:ind w:firstLine="0"/>
    </w:pPr>
  </w:style>
  <w:style w:type="paragraph" w:styleId="ListContinue3">
    <w:name w:val="List Continue 3"/>
    <w:basedOn w:val="List3"/>
    <w:rsid w:val="008822D1"/>
    <w:pPr>
      <w:ind w:left="1021" w:firstLine="0"/>
    </w:pPr>
  </w:style>
  <w:style w:type="paragraph" w:styleId="ListContinue4">
    <w:name w:val="List Continue 4"/>
    <w:basedOn w:val="List4"/>
    <w:rsid w:val="008822D1"/>
    <w:pPr>
      <w:ind w:firstLine="0"/>
    </w:pPr>
  </w:style>
  <w:style w:type="paragraph" w:styleId="ListContinue5">
    <w:name w:val="List Continue 5"/>
    <w:basedOn w:val="List5"/>
    <w:rsid w:val="008822D1"/>
    <w:pPr>
      <w:ind w:firstLine="0"/>
    </w:pPr>
  </w:style>
  <w:style w:type="paragraph" w:styleId="ListNumber3">
    <w:name w:val="List Number 3"/>
    <w:basedOn w:val="List3"/>
    <w:rsid w:val="008822D1"/>
    <w:pPr>
      <w:numPr>
        <w:numId w:val="6"/>
      </w:numPr>
    </w:pPr>
  </w:style>
  <w:style w:type="paragraph" w:styleId="ListNumber4">
    <w:name w:val="List Number 4"/>
    <w:basedOn w:val="List4"/>
    <w:rsid w:val="008822D1"/>
    <w:pPr>
      <w:numPr>
        <w:numId w:val="7"/>
      </w:numPr>
    </w:pPr>
  </w:style>
  <w:style w:type="paragraph" w:styleId="ListNumber5">
    <w:name w:val="List Number 5"/>
    <w:basedOn w:val="List5"/>
    <w:rsid w:val="008822D1"/>
    <w:pPr>
      <w:numPr>
        <w:numId w:val="8"/>
      </w:numPr>
    </w:pPr>
  </w:style>
  <w:style w:type="paragraph" w:styleId="BlockText">
    <w:name w:val="Block Text"/>
    <w:basedOn w:val="Normal"/>
    <w:rsid w:val="00882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2D1"/>
    <w:rPr>
      <w:sz w:val="16"/>
      <w:vertAlign w:val="superscript"/>
    </w:rPr>
  </w:style>
  <w:style w:type="character" w:customStyle="1" w:styleId="Symbols">
    <w:name w:val="Symbols"/>
    <w:basedOn w:val="DefaultParagraphFont"/>
    <w:rsid w:val="008822D1"/>
    <w:rPr>
      <w:rFonts w:ascii="Symbol" w:hAnsi="Symbol"/>
    </w:rPr>
  </w:style>
  <w:style w:type="character" w:customStyle="1" w:styleId="MenuOptions">
    <w:name w:val="Menu Options"/>
    <w:basedOn w:val="DefaultParagraphFont"/>
    <w:rsid w:val="00882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2D1"/>
    <w:rPr>
      <w:b/>
    </w:rPr>
  </w:style>
  <w:style w:type="character" w:customStyle="1" w:styleId="Underlined">
    <w:name w:val="Underlined"/>
    <w:basedOn w:val="DefaultParagraphFont"/>
    <w:rsid w:val="008822D1"/>
    <w:rPr>
      <w:u w:val="single"/>
    </w:rPr>
  </w:style>
  <w:style w:type="paragraph" w:customStyle="1" w:styleId="TableBodyTextRight">
    <w:name w:val="Table Body Text Right"/>
    <w:basedOn w:val="TableBodyText"/>
    <w:rsid w:val="00882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2D1"/>
    <w:rPr>
      <w:sz w:val="18"/>
    </w:rPr>
  </w:style>
  <w:style w:type="paragraph" w:customStyle="1" w:styleId="BodySmallRight">
    <w:name w:val="Body Small Right"/>
    <w:basedOn w:val="BodyTextRight"/>
    <w:rsid w:val="008822D1"/>
    <w:rPr>
      <w:sz w:val="18"/>
      <w:szCs w:val="18"/>
    </w:rPr>
  </w:style>
  <w:style w:type="paragraph" w:customStyle="1" w:styleId="MarginEdition">
    <w:name w:val="Margin Edition"/>
    <w:basedOn w:val="MarginNote"/>
    <w:rsid w:val="00882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2D1"/>
    <w:rPr>
      <w:sz w:val="2"/>
      <w:szCs w:val="2"/>
    </w:rPr>
  </w:style>
  <w:style w:type="character" w:customStyle="1" w:styleId="Small">
    <w:name w:val="Small"/>
    <w:basedOn w:val="DefaultParagraphFont"/>
    <w:rsid w:val="008822D1"/>
    <w:rPr>
      <w:sz w:val="16"/>
    </w:rPr>
  </w:style>
  <w:style w:type="paragraph" w:customStyle="1" w:styleId="WideTable">
    <w:name w:val="Wide Table"/>
    <w:basedOn w:val="Normal"/>
    <w:rsid w:val="00882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2D1"/>
  </w:style>
  <w:style w:type="paragraph" w:styleId="Quote">
    <w:name w:val="Quote"/>
    <w:basedOn w:val="Heading1"/>
    <w:link w:val="QuoteChar"/>
    <w:qFormat/>
    <w:rsid w:val="00882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2D1"/>
    <w:pPr>
      <w:pageBreakBefore/>
    </w:pPr>
  </w:style>
  <w:style w:type="paragraph" w:customStyle="1" w:styleId="Border">
    <w:name w:val="Border"/>
    <w:basedOn w:val="Normal"/>
    <w:qFormat/>
    <w:rsid w:val="00882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2D1"/>
    <w:rPr>
      <w:u w:val="single"/>
    </w:rPr>
  </w:style>
  <w:style w:type="character" w:customStyle="1" w:styleId="BoldandItalics">
    <w:name w:val="Bold and Italics"/>
    <w:qFormat/>
    <w:rsid w:val="008822D1"/>
    <w:rPr>
      <w:b/>
      <w:i/>
      <w:u w:val="none"/>
    </w:rPr>
  </w:style>
  <w:style w:type="paragraph" w:styleId="BalloonText">
    <w:name w:val="Balloon Text"/>
    <w:basedOn w:val="Normal"/>
    <w:link w:val="BalloonTextChar"/>
    <w:rsid w:val="00882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2D1"/>
    <w:pPr>
      <w:spacing w:before="0" w:after="0"/>
    </w:pPr>
  </w:style>
  <w:style w:type="paragraph" w:customStyle="1" w:styleId="BodyTextBold">
    <w:name w:val="Body Text Bold"/>
    <w:basedOn w:val="BodyText"/>
    <w:qFormat/>
    <w:rsid w:val="008822D1"/>
    <w:rPr>
      <w:b/>
    </w:rPr>
  </w:style>
  <w:style w:type="character" w:styleId="Hyperlink">
    <w:name w:val="Hyperlink"/>
    <w:basedOn w:val="DefaultParagraphFont"/>
    <w:uiPriority w:val="99"/>
    <w:unhideWhenUsed/>
    <w:rsid w:val="00921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2665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MSFUP3017 Fit and apply final cover materials to furniture using decorative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2022-12-21T05:17:00Z</dcterms:created>
  <dcterms:modified xsi:type="dcterms:W3CDTF">2022-12-21T05:17:00Z</dcterms:modified>
</cp:coreProperties>
</file>