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A72" w:rsidP="008F0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MSFUP3013 Cut and sew canvas and acrylics</w:t>
      </w:r>
      <w:r>
        <w:fldChar w:fldCharType="end"/>
      </w:r>
    </w:p>
    <w:p w:rsidR="008F0A72" w:rsidP="008F0A72">
      <w:pPr>
        <w:pStyle w:val="Version"/>
        <w:sectPr w:rsidSect="001A5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3D9" w:rsidP="001A53D9">
      <w:pPr>
        <w:pStyle w:val="SuperHeading"/>
      </w:pPr>
      <w:r w:rsidRPr="001A53D9">
        <w:t>Assessment Requirements for MSFUP3013 Cut and sew canvas and acrylics</w:t>
      </w:r>
    </w:p>
    <w:p w:rsidR="00000000" w:rsidRPr="001A53D9" w:rsidP="001A53D9">
      <w:pPr>
        <w:pStyle w:val="Heading1"/>
      </w:pPr>
      <w:bookmarkStart w:id="1" w:name="O_621094"/>
      <w:bookmarkEnd w:id="1"/>
      <w:r w:rsidRPr="001A53D9">
        <w:t>Modification History</w:t>
      </w:r>
    </w:p>
    <w:p w:rsidR="00000000" w:rsidRPr="001A53D9" w:rsidP="008F0A72">
      <w:pPr>
        <w:pStyle w:val="BodyText"/>
      </w:pPr>
      <w:r w:rsidRPr="001A53D9">
        <w:t>Release 1 - New unit of competency</w:t>
      </w:r>
    </w:p>
    <w:p w:rsidR="00000000" w:rsidRPr="001A53D9" w:rsidP="001A53D9">
      <w:pPr>
        <w:pStyle w:val="Heading1"/>
      </w:pPr>
      <w:bookmarkStart w:id="2" w:name="O_621095"/>
      <w:bookmarkEnd w:id="2"/>
      <w:r w:rsidRPr="001A53D9">
        <w:t>Performance Evidence</w:t>
      </w:r>
    </w:p>
    <w:p w:rsidR="00000000" w:rsidRPr="001A53D9" w:rsidP="001A53D9">
      <w:pPr>
        <w:pStyle w:val="ListBullet"/>
      </w:pPr>
      <w:r w:rsidRPr="001A53D9">
        <w:t xml:space="preserve">Interpret work order and locate and apply relevant information </w:t>
      </w:r>
    </w:p>
    <w:p w:rsidR="00000000" w:rsidRPr="001A53D9" w:rsidP="001A53D9">
      <w:pPr>
        <w:pStyle w:val="ListBullet"/>
      </w:pPr>
      <w:r w:rsidRPr="001A53D9">
        <w:t xml:space="preserve">Apply safe handling requirements for equipment, products and materials, including use of personal protective equipment </w:t>
      </w:r>
    </w:p>
    <w:p w:rsidR="00000000" w:rsidRPr="001A53D9" w:rsidP="001A53D9">
      <w:pPr>
        <w:pStyle w:val="ListBullet"/>
      </w:pPr>
      <w:r w:rsidRPr="001A53D9">
        <w:t xml:space="preserve">Identify materials used in the work process </w:t>
      </w:r>
    </w:p>
    <w:p w:rsidR="00000000" w:rsidRPr="001A53D9" w:rsidP="001A53D9">
      <w:pPr>
        <w:pStyle w:val="ListBullet"/>
      </w:pPr>
      <w:r w:rsidRPr="001A53D9">
        <w:t xml:space="preserve">Follow work instructions, operating procedures and inspection processes to: </w:t>
      </w:r>
    </w:p>
    <w:p w:rsidR="00000000" w:rsidRPr="001A53D9" w:rsidP="001A53D9">
      <w:pPr>
        <w:pStyle w:val="ListBullet2"/>
      </w:pPr>
      <w:r w:rsidRPr="001A53D9">
        <w:t xml:space="preserve">minimise the </w:t>
      </w:r>
      <w:r w:rsidRPr="001A53D9">
        <w:t xml:space="preserve">risk of injury to self or others </w:t>
      </w:r>
    </w:p>
    <w:p w:rsidR="00000000" w:rsidRPr="001A53D9" w:rsidP="001A53D9">
      <w:pPr>
        <w:pStyle w:val="ListBullet2"/>
      </w:pPr>
      <w:r w:rsidRPr="001A53D9">
        <w:t xml:space="preserve">prevent damage to goods, equipment and products </w:t>
      </w:r>
    </w:p>
    <w:p w:rsidR="00000000" w:rsidRPr="001A53D9" w:rsidP="001A53D9">
      <w:pPr>
        <w:pStyle w:val="ListBullet2"/>
      </w:pPr>
      <w:r w:rsidRPr="001A53D9">
        <w:t xml:space="preserve">maintain required production output and product quality </w:t>
      </w:r>
    </w:p>
    <w:p w:rsidR="00000000" w:rsidRPr="001A53D9" w:rsidP="001A53D9">
      <w:pPr>
        <w:pStyle w:val="ListBullet"/>
      </w:pPr>
      <w:r w:rsidRPr="001A53D9">
        <w:t>Measure, cut and sew one (1) canvas product and one (1) acrylic product applying binding as an edge finish to a cur</w:t>
      </w:r>
      <w:r w:rsidRPr="001A53D9">
        <w:t xml:space="preserve">ve and three (3) corners, two metres in length </w:t>
      </w:r>
    </w:p>
    <w:p w:rsidR="00000000" w:rsidRPr="001A53D9" w:rsidP="001A53D9">
      <w:pPr>
        <w:pStyle w:val="ListBullet"/>
      </w:pPr>
      <w:r w:rsidRPr="001A53D9">
        <w:t xml:space="preserve">Use mathematical ideas and techniques to correctly complete measurements, calculate area and estimate material requirements </w:t>
      </w:r>
    </w:p>
    <w:p w:rsidR="00000000" w:rsidRPr="001A53D9" w:rsidP="001A53D9">
      <w:pPr>
        <w:pStyle w:val="ListBullet"/>
      </w:pPr>
      <w:r w:rsidRPr="001A53D9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1A53D9" w:rsidP="001A53D9">
      <w:pPr>
        <w:pStyle w:val="ListBullet"/>
      </w:pPr>
      <w:r w:rsidRPr="001A53D9">
        <w:t>Avoid backtracking, work flow interruptions or wastage</w:t>
      </w:r>
    </w:p>
    <w:p w:rsidR="00000000" w:rsidRPr="001A53D9" w:rsidP="001A53D9">
      <w:pPr>
        <w:pStyle w:val="ListBullet"/>
      </w:pPr>
      <w:r w:rsidRPr="001A53D9">
        <w:t>Wor</w:t>
      </w:r>
      <w:r w:rsidRPr="001A53D9">
        <w:t>k with others and in a team by recognising dependencies and using cooperative approaches to optimise work flow and productivity</w:t>
      </w:r>
    </w:p>
    <w:p w:rsidR="00000000" w:rsidRPr="001A53D9" w:rsidP="001A53D9">
      <w:pPr>
        <w:pStyle w:val="AllowPageBreak"/>
      </w:pPr>
    </w:p>
    <w:p w:rsidR="00000000" w:rsidRPr="001A53D9" w:rsidP="001A53D9">
      <w:pPr>
        <w:pStyle w:val="Heading1"/>
      </w:pPr>
      <w:bookmarkStart w:id="3" w:name="O_621096"/>
      <w:bookmarkEnd w:id="3"/>
      <w:r w:rsidRPr="001A53D9">
        <w:t>Knowledge Evidence</w:t>
      </w:r>
    </w:p>
    <w:p w:rsidR="00000000" w:rsidRPr="001A53D9" w:rsidP="001A53D9">
      <w:pPr>
        <w:pStyle w:val="ListBullet"/>
      </w:pPr>
      <w:r w:rsidRPr="001A53D9">
        <w:t xml:space="preserve">Procedure for reporting damaged or imperfect products or interruption to work flow </w:t>
      </w:r>
    </w:p>
    <w:p w:rsidR="00000000" w:rsidRPr="001A53D9" w:rsidP="001A53D9">
      <w:pPr>
        <w:pStyle w:val="ListBullet"/>
      </w:pPr>
      <w:r w:rsidRPr="001A53D9">
        <w:t>Work fl</w:t>
      </w:r>
      <w:r w:rsidRPr="001A53D9">
        <w:t xml:space="preserve">ow requirements for cutting and sewing process </w:t>
      </w:r>
    </w:p>
    <w:p w:rsidR="00000000" w:rsidRPr="001A53D9" w:rsidP="001A53D9">
      <w:pPr>
        <w:pStyle w:val="ListBullet"/>
      </w:pPr>
      <w:r w:rsidRPr="001A53D9">
        <w:t xml:space="preserve">Operation of work systems and cutting and sewing equipment </w:t>
      </w:r>
    </w:p>
    <w:p w:rsidR="00000000" w:rsidRPr="001A53D9" w:rsidP="001A53D9">
      <w:pPr>
        <w:pStyle w:val="ListBullet"/>
      </w:pPr>
      <w:r w:rsidRPr="001A53D9">
        <w:t xml:space="preserve">Characteristics of the materials used and the application of the finished products </w:t>
      </w:r>
    </w:p>
    <w:p w:rsidR="00000000" w:rsidRPr="001A53D9" w:rsidP="001A53D9">
      <w:pPr>
        <w:pStyle w:val="ListBullet"/>
      </w:pPr>
      <w:r w:rsidRPr="001A53D9">
        <w:t xml:space="preserve">Causes of faults and repair methods </w:t>
      </w:r>
    </w:p>
    <w:p w:rsidR="00000000" w:rsidRPr="001A53D9" w:rsidP="001A53D9">
      <w:pPr>
        <w:pStyle w:val="ListBullet"/>
      </w:pPr>
      <w:r w:rsidRPr="001A53D9">
        <w:t>Identification of equipment</w:t>
      </w:r>
      <w:r w:rsidRPr="001A53D9">
        <w:t xml:space="preserve">, processes and procedures </w:t>
      </w:r>
    </w:p>
    <w:p w:rsidR="00000000" w:rsidRPr="001A53D9" w:rsidP="001A53D9">
      <w:pPr>
        <w:pStyle w:val="ListBullet"/>
      </w:pPr>
      <w:r w:rsidRPr="001A53D9">
        <w:t xml:space="preserve">Quality systems and standards </w:t>
      </w:r>
    </w:p>
    <w:p w:rsidR="00000000" w:rsidRPr="001A53D9" w:rsidP="001A53D9">
      <w:pPr>
        <w:pStyle w:val="ListBullet"/>
      </w:pPr>
      <w:r w:rsidRPr="001A53D9">
        <w:t>Workplace procedures</w:t>
      </w:r>
    </w:p>
    <w:p w:rsidR="00000000" w:rsidRPr="001A53D9" w:rsidP="001A53D9">
      <w:pPr>
        <w:pStyle w:val="AllowPageBreak"/>
      </w:pPr>
    </w:p>
    <w:p w:rsidR="00000000" w:rsidRPr="001A53D9" w:rsidP="001A53D9">
      <w:pPr>
        <w:pStyle w:val="Heading1"/>
      </w:pPr>
      <w:bookmarkStart w:id="4" w:name="O_621097"/>
      <w:bookmarkEnd w:id="4"/>
      <w:r w:rsidRPr="001A53D9">
        <w:t>Assessment Conditions</w:t>
      </w:r>
    </w:p>
    <w:p w:rsidR="00000000" w:rsidRPr="001A53D9" w:rsidP="001A53D9">
      <w:pPr>
        <w:pStyle w:val="ListBullet"/>
      </w:pPr>
      <w:r w:rsidRPr="001A53D9">
        <w:t>Assessors must:</w:t>
      </w:r>
    </w:p>
    <w:p w:rsidR="00000000" w:rsidRPr="001A53D9" w:rsidP="001A53D9">
      <w:pPr>
        <w:pStyle w:val="ListBullet2"/>
      </w:pPr>
      <w:r w:rsidRPr="001A53D9">
        <w:t>hold training and assessment competencies as determined by the National Skills Standards Council (NSSC) or its successo</w:t>
      </w:r>
      <w:r w:rsidRPr="001A53D9">
        <w:t>rs</w:t>
      </w:r>
    </w:p>
    <w:p w:rsidR="00000000" w:rsidRPr="001A53D9" w:rsidP="001A53D9">
      <w:pPr>
        <w:pStyle w:val="ListBullet2"/>
      </w:pPr>
      <w:r w:rsidRPr="001A53D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A53D9" w:rsidP="001A53D9">
      <w:pPr>
        <w:pStyle w:val="ListBullet2"/>
      </w:pPr>
      <w:r w:rsidRPr="001A53D9">
        <w:t>be familiar with the current skills and knowledge used and have relevant, current experience in the furnishing industry.</w:t>
      </w:r>
    </w:p>
    <w:p w:rsidR="00000000" w:rsidRPr="001A53D9" w:rsidP="001A53D9">
      <w:pPr>
        <w:pStyle w:val="ListBullet"/>
      </w:pPr>
      <w:r w:rsidRPr="001A53D9">
        <w:t>Assessment methods must confirm consistency of performance over time rather than a single assessment event and in a range of workplace</w:t>
      </w:r>
      <w:r w:rsidRPr="001A53D9">
        <w:t xml:space="preserve"> relevant contexts. </w:t>
      </w:r>
    </w:p>
    <w:p w:rsidR="00000000" w:rsidRPr="001A53D9" w:rsidP="001A53D9">
      <w:pPr>
        <w:pStyle w:val="ListBullet"/>
      </w:pPr>
      <w:r w:rsidRPr="001A53D9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1A53D9" w:rsidP="001A53D9">
      <w:pPr>
        <w:pStyle w:val="ListBullet"/>
      </w:pPr>
      <w:r w:rsidRPr="001A53D9">
        <w:t xml:space="preserve">Assessment is to be conducted on single units </w:t>
      </w:r>
      <w:r w:rsidRPr="001A53D9">
        <w:t>of competency or in conjunction with other related units of competency. Foundation skills are integral to competent performance in the unit and should not be assessed separately.</w:t>
      </w:r>
    </w:p>
    <w:p w:rsidR="00000000" w:rsidRPr="001A53D9" w:rsidP="001A53D9">
      <w:pPr>
        <w:pStyle w:val="ListBullet"/>
      </w:pPr>
      <w:r w:rsidRPr="001A53D9">
        <w:t>Assessment must occur on the job or in a workplace simulated facility with re</w:t>
      </w:r>
      <w:r w:rsidRPr="001A53D9">
        <w:t>levant process, equipment, materials, work instructions and deadlines.</w:t>
      </w:r>
    </w:p>
    <w:p w:rsidR="00000000" w:rsidRPr="001A53D9" w:rsidP="001A53D9">
      <w:pPr>
        <w:pStyle w:val="ListBullet"/>
      </w:pPr>
      <w:r w:rsidRPr="001A53D9">
        <w:t>Access is required to a cutting table, scissors, blades and cutting machines, sewing machine and a work order.</w:t>
      </w:r>
    </w:p>
    <w:p w:rsidR="00000000" w:rsidRPr="001A53D9" w:rsidP="001A53D9">
      <w:pPr>
        <w:pStyle w:val="AllowPageBreak"/>
      </w:pPr>
    </w:p>
    <w:p w:rsidR="00000000" w:rsidRPr="001A53D9" w:rsidP="001A53D9">
      <w:pPr>
        <w:pStyle w:val="Heading1"/>
      </w:pPr>
      <w:bookmarkStart w:id="5" w:name="O_621100"/>
      <w:bookmarkEnd w:id="5"/>
      <w:r w:rsidRPr="001A53D9">
        <w:t>Links</w:t>
      </w:r>
    </w:p>
    <w:p w:rsidR="00000000" w:rsidRPr="001A53D9" w:rsidP="008F0A72">
      <w:pPr>
        <w:pStyle w:val="BodyText"/>
      </w:pPr>
      <w:r w:rsidRPr="001A53D9">
        <w:t>Companion Volume implementation guides are found in</w:t>
      </w:r>
      <w:r w:rsidRPr="001A53D9">
        <w:t xml:space="preserve">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6235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A53D9" w:rsidP="001A53D9"/>
    <w:sectPr w:rsidSect="001A53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9" w:rsidRPr="008F0A72" w:rsidP="008F0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72" w:rsidP="001A5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A72" w:rsidP="001A5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0A72" w:rsidP="001A5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3D9" w:rsidRPr="008F0A72" w:rsidP="008F0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72" w:rsidRPr="002D2AF8" w:rsidP="001A5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MSFUP3013 Cut and sew canvas and acrylics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F0A72" w:rsidP="001A5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E47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CD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92C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3D9"/>
  </w:style>
  <w:style w:type="character" w:customStyle="1" w:styleId="Heading1Char">
    <w:name w:val="Heading 1 Char"/>
    <w:basedOn w:val="DefaultParagraphFont"/>
    <w:link w:val="Heading1"/>
    <w:rsid w:val="001A5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3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53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5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3D9"/>
    <w:rPr>
      <w:b/>
      <w:spacing w:val="0"/>
    </w:rPr>
  </w:style>
  <w:style w:type="paragraph" w:customStyle="1" w:styleId="SuperTitle">
    <w:name w:val="SuperTitle"/>
    <w:basedOn w:val="Title"/>
    <w:rsid w:val="001A5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3D9"/>
    <w:rPr>
      <w:i/>
    </w:rPr>
  </w:style>
  <w:style w:type="paragraph" w:styleId="Caption">
    <w:name w:val="caption"/>
    <w:basedOn w:val="BodyText"/>
    <w:next w:val="Normal"/>
    <w:qFormat/>
    <w:rsid w:val="001A5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3D9"/>
  </w:style>
  <w:style w:type="paragraph" w:styleId="TableofFigures">
    <w:name w:val="table of figures"/>
    <w:basedOn w:val="Normal"/>
    <w:next w:val="Normal"/>
    <w:semiHidden/>
    <w:rsid w:val="001A5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3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3D9"/>
    <w:rPr>
      <w:rFonts w:ascii="Wingdings" w:hAnsi="Wingdings"/>
    </w:rPr>
  </w:style>
  <w:style w:type="paragraph" w:customStyle="1" w:styleId="TableHeading">
    <w:name w:val="Table Heading"/>
    <w:basedOn w:val="HeadingBase"/>
    <w:rsid w:val="001A5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3D9"/>
    <w:rPr>
      <w:color w:val="0033CC"/>
      <w:u w:val="none"/>
    </w:rPr>
  </w:style>
  <w:style w:type="paragraph" w:customStyle="1" w:styleId="BodyTextRight">
    <w:name w:val="Body Text Right"/>
    <w:basedOn w:val="BodyText"/>
    <w:rsid w:val="001A5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3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3D9"/>
    <w:rPr>
      <w:sz w:val="32"/>
    </w:rPr>
  </w:style>
  <w:style w:type="paragraph" w:customStyle="1" w:styleId="HeadingProcedure">
    <w:name w:val="Heading Procedure"/>
    <w:basedOn w:val="HeadingBase"/>
    <w:next w:val="Normal"/>
    <w:rsid w:val="001A5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3D9"/>
    <w:pPr>
      <w:spacing w:before="60" w:after="60"/>
    </w:pPr>
  </w:style>
  <w:style w:type="paragraph" w:styleId="ListContinue">
    <w:name w:val="List Continue"/>
    <w:basedOn w:val="List"/>
    <w:rsid w:val="001A53D9"/>
    <w:pPr>
      <w:ind w:firstLine="0"/>
    </w:pPr>
  </w:style>
  <w:style w:type="paragraph" w:customStyle="1" w:styleId="ListNote">
    <w:name w:val="List Note"/>
    <w:basedOn w:val="List"/>
    <w:rsid w:val="001A5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3D9"/>
    <w:rPr>
      <w:rFonts w:ascii="Courier New" w:hAnsi="Courier New"/>
    </w:rPr>
  </w:style>
  <w:style w:type="paragraph" w:customStyle="1" w:styleId="NoteBullet">
    <w:name w:val="Note Bullet"/>
    <w:basedOn w:val="Note"/>
    <w:rsid w:val="001A5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3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3D9"/>
    <w:rPr>
      <w:b/>
      <w:smallCaps/>
    </w:rPr>
  </w:style>
  <w:style w:type="paragraph" w:customStyle="1" w:styleId="TableListNumber">
    <w:name w:val="Table List Number"/>
    <w:basedOn w:val="ListNumber"/>
    <w:rsid w:val="001A5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3D9"/>
    <w:pPr>
      <w:numPr>
        <w:numId w:val="9"/>
      </w:numPr>
    </w:pPr>
  </w:style>
  <w:style w:type="paragraph" w:customStyle="1" w:styleId="ListAlpha2">
    <w:name w:val="List Alpha 2"/>
    <w:basedOn w:val="List2"/>
    <w:rsid w:val="001A53D9"/>
    <w:pPr>
      <w:numPr>
        <w:numId w:val="8"/>
      </w:numPr>
    </w:pPr>
  </w:style>
  <w:style w:type="paragraph" w:styleId="List2">
    <w:name w:val="List 2"/>
    <w:basedOn w:val="BodyText"/>
    <w:rsid w:val="001A5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3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3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3D9"/>
    <w:pPr>
      <w:numPr>
        <w:numId w:val="4"/>
      </w:numPr>
    </w:pPr>
  </w:style>
  <w:style w:type="paragraph" w:styleId="ListContinue2">
    <w:name w:val="List Continue 2"/>
    <w:basedOn w:val="List2"/>
    <w:rsid w:val="001A53D9"/>
    <w:pPr>
      <w:ind w:firstLine="0"/>
    </w:pPr>
  </w:style>
  <w:style w:type="paragraph" w:styleId="ListContinue3">
    <w:name w:val="List Continue 3"/>
    <w:basedOn w:val="List3"/>
    <w:rsid w:val="001A53D9"/>
    <w:pPr>
      <w:ind w:left="1021" w:firstLine="0"/>
    </w:pPr>
  </w:style>
  <w:style w:type="paragraph" w:styleId="ListContinue4">
    <w:name w:val="List Continue 4"/>
    <w:basedOn w:val="List4"/>
    <w:rsid w:val="001A53D9"/>
    <w:pPr>
      <w:ind w:firstLine="0"/>
    </w:pPr>
  </w:style>
  <w:style w:type="paragraph" w:styleId="ListContinue5">
    <w:name w:val="List Continue 5"/>
    <w:basedOn w:val="List5"/>
    <w:rsid w:val="001A53D9"/>
    <w:pPr>
      <w:ind w:firstLine="0"/>
    </w:pPr>
  </w:style>
  <w:style w:type="paragraph" w:styleId="ListNumber3">
    <w:name w:val="List Number 3"/>
    <w:basedOn w:val="List3"/>
    <w:rsid w:val="001A53D9"/>
    <w:pPr>
      <w:numPr>
        <w:numId w:val="5"/>
      </w:numPr>
    </w:pPr>
  </w:style>
  <w:style w:type="paragraph" w:styleId="ListNumber4">
    <w:name w:val="List Number 4"/>
    <w:basedOn w:val="List4"/>
    <w:rsid w:val="001A53D9"/>
    <w:pPr>
      <w:numPr>
        <w:numId w:val="6"/>
      </w:numPr>
    </w:pPr>
  </w:style>
  <w:style w:type="paragraph" w:styleId="ListNumber5">
    <w:name w:val="List Number 5"/>
    <w:basedOn w:val="List5"/>
    <w:rsid w:val="001A53D9"/>
    <w:pPr>
      <w:numPr>
        <w:numId w:val="7"/>
      </w:numPr>
    </w:pPr>
  </w:style>
  <w:style w:type="paragraph" w:styleId="BlockText">
    <w:name w:val="Block Text"/>
    <w:basedOn w:val="Normal"/>
    <w:rsid w:val="001A5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3D9"/>
    <w:rPr>
      <w:sz w:val="16"/>
      <w:vertAlign w:val="superscript"/>
    </w:rPr>
  </w:style>
  <w:style w:type="character" w:customStyle="1" w:styleId="Symbols">
    <w:name w:val="Symbols"/>
    <w:basedOn w:val="DefaultParagraphFont"/>
    <w:rsid w:val="001A53D9"/>
    <w:rPr>
      <w:rFonts w:ascii="Symbol" w:hAnsi="Symbol"/>
    </w:rPr>
  </w:style>
  <w:style w:type="character" w:customStyle="1" w:styleId="MenuOptions">
    <w:name w:val="Menu Options"/>
    <w:basedOn w:val="DefaultParagraphFont"/>
    <w:rsid w:val="001A5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3D9"/>
    <w:rPr>
      <w:b/>
    </w:rPr>
  </w:style>
  <w:style w:type="character" w:customStyle="1" w:styleId="Underlined">
    <w:name w:val="Underlined"/>
    <w:basedOn w:val="DefaultParagraphFont"/>
    <w:rsid w:val="001A53D9"/>
    <w:rPr>
      <w:u w:val="single"/>
    </w:rPr>
  </w:style>
  <w:style w:type="paragraph" w:customStyle="1" w:styleId="TableBodyTextRight">
    <w:name w:val="Table Body Text Right"/>
    <w:basedOn w:val="TableBodyText"/>
    <w:rsid w:val="001A5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3D9"/>
    <w:rPr>
      <w:sz w:val="18"/>
    </w:rPr>
  </w:style>
  <w:style w:type="paragraph" w:customStyle="1" w:styleId="BodySmallRight">
    <w:name w:val="Body Small Right"/>
    <w:basedOn w:val="BodyTextRight"/>
    <w:rsid w:val="001A53D9"/>
    <w:rPr>
      <w:sz w:val="18"/>
      <w:szCs w:val="18"/>
    </w:rPr>
  </w:style>
  <w:style w:type="paragraph" w:customStyle="1" w:styleId="MarginEdition">
    <w:name w:val="Margin Edition"/>
    <w:basedOn w:val="MarginNote"/>
    <w:rsid w:val="001A5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3D9"/>
    <w:rPr>
      <w:sz w:val="2"/>
      <w:szCs w:val="2"/>
    </w:rPr>
  </w:style>
  <w:style w:type="character" w:customStyle="1" w:styleId="Small">
    <w:name w:val="Small"/>
    <w:basedOn w:val="DefaultParagraphFont"/>
    <w:rsid w:val="001A53D9"/>
    <w:rPr>
      <w:sz w:val="16"/>
    </w:rPr>
  </w:style>
  <w:style w:type="paragraph" w:customStyle="1" w:styleId="WideTable">
    <w:name w:val="Wide Table"/>
    <w:basedOn w:val="Normal"/>
    <w:rsid w:val="001A5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3D9"/>
  </w:style>
  <w:style w:type="paragraph" w:styleId="Quote">
    <w:name w:val="Quote"/>
    <w:basedOn w:val="Heading1"/>
    <w:link w:val="QuoteChar"/>
    <w:qFormat/>
    <w:rsid w:val="001A5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3D9"/>
    <w:pPr>
      <w:pageBreakBefore/>
    </w:pPr>
  </w:style>
  <w:style w:type="paragraph" w:customStyle="1" w:styleId="Border">
    <w:name w:val="Border"/>
    <w:basedOn w:val="Normal"/>
    <w:qFormat/>
    <w:rsid w:val="001A5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3D9"/>
    <w:rPr>
      <w:u w:val="single"/>
    </w:rPr>
  </w:style>
  <w:style w:type="character" w:customStyle="1" w:styleId="BoldandItalics">
    <w:name w:val="Bold and Italics"/>
    <w:qFormat/>
    <w:rsid w:val="001A53D9"/>
    <w:rPr>
      <w:b/>
      <w:i/>
      <w:u w:val="none"/>
    </w:rPr>
  </w:style>
  <w:style w:type="paragraph" w:styleId="BalloonText">
    <w:name w:val="Balloon Text"/>
    <w:basedOn w:val="Normal"/>
    <w:link w:val="BalloonTextChar"/>
    <w:rsid w:val="001A5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3D9"/>
    <w:pPr>
      <w:spacing w:before="0" w:after="0"/>
    </w:pPr>
  </w:style>
  <w:style w:type="paragraph" w:customStyle="1" w:styleId="BodyTextBold">
    <w:name w:val="Body Text Bold"/>
    <w:basedOn w:val="BodyText"/>
    <w:qFormat/>
    <w:rsid w:val="001A53D9"/>
    <w:rPr>
      <w:b/>
    </w:rPr>
  </w:style>
  <w:style w:type="character" w:styleId="Hyperlink">
    <w:name w:val="Hyperlink"/>
    <w:basedOn w:val="DefaultParagraphFont"/>
    <w:uiPriority w:val="99"/>
    <w:unhideWhenUsed/>
    <w:rsid w:val="008F0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2958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MSFUP3013 Cut and sew canvas and acrylics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2022-06-03T07:20:00Z</dcterms:created>
  <dcterms:modified xsi:type="dcterms:W3CDTF">2022-06-03T07:20:00Z</dcterms:modified>
</cp:coreProperties>
</file>