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4C4" w:rsidP="00C574C4">
      <w:pPr>
        <w:pStyle w:val="Title"/>
      </w:pPr>
      <w:r>
        <w:fldChar w:fldCharType="begin"/>
      </w:r>
      <w:r>
        <w:instrText xml:space="preserve"> TITLE   \* MERGEFORMAT </w:instrText>
      </w:r>
      <w:r>
        <w:fldChar w:fldCharType="separate"/>
      </w:r>
      <w:r>
        <w:t>MSFUP3011 Cut, sew and fit or fill cushions</w:t>
      </w:r>
      <w:r>
        <w:fldChar w:fldCharType="end"/>
      </w:r>
    </w:p>
    <w:p w:rsidR="00C574C4" w:rsidP="00C574C4">
      <w:pPr>
        <w:pStyle w:val="Version"/>
        <w:sectPr w:rsidSect="001271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167" w:rsidP="00127167">
      <w:pPr>
        <w:pStyle w:val="SuperHeading"/>
      </w:pPr>
      <w:r w:rsidRPr="00127167">
        <w:t>MSFUP3011 Cut, sew and fit or fill cushions</w:t>
      </w:r>
    </w:p>
    <w:p w:rsidR="00000000" w:rsidRPr="00127167" w:rsidP="00127167">
      <w:pPr>
        <w:pStyle w:val="Heading1"/>
      </w:pPr>
      <w:bookmarkStart w:id="1" w:name="O_621046"/>
      <w:bookmarkEnd w:id="1"/>
      <w:r w:rsidRPr="00127167">
        <w:t>Modification History</w:t>
      </w:r>
    </w:p>
    <w:p w:rsidR="00000000" w:rsidRPr="00127167" w:rsidP="00C574C4">
      <w:pPr>
        <w:pStyle w:val="BodyText"/>
      </w:pPr>
      <w:r w:rsidRPr="00127167">
        <w:t>Release 1 - New unit of competency</w:t>
      </w:r>
    </w:p>
    <w:p w:rsidR="00000000" w:rsidRPr="00127167" w:rsidP="00127167">
      <w:pPr>
        <w:pStyle w:val="Heading1"/>
      </w:pPr>
      <w:bookmarkStart w:id="2" w:name="O_621047"/>
      <w:bookmarkEnd w:id="2"/>
      <w:r w:rsidRPr="00127167">
        <w:t>Application</w:t>
      </w:r>
    </w:p>
    <w:p w:rsidR="00000000" w:rsidRPr="00127167" w:rsidP="00C574C4">
      <w:pPr>
        <w:pStyle w:val="BodyText"/>
      </w:pPr>
      <w:r w:rsidRPr="00127167">
        <w:t>This unit of competency covers measuring, cutting, sewing, fitting and filling loose and fitted cushions for upholstered furniture.</w:t>
      </w:r>
    </w:p>
    <w:p w:rsidR="00000000" w:rsidRPr="00127167" w:rsidP="00C574C4">
      <w:pPr>
        <w:pStyle w:val="BodyText"/>
      </w:pPr>
      <w:r w:rsidRPr="00127167">
        <w:t>No licensing, legislative or certifica</w:t>
      </w:r>
      <w:r w:rsidRPr="00127167">
        <w:t>tion requirements apply to this unit at the time of publication.</w:t>
      </w:r>
    </w:p>
    <w:p w:rsidR="00000000" w:rsidRPr="00127167" w:rsidP="00127167">
      <w:pPr>
        <w:pStyle w:val="Heading1"/>
      </w:pPr>
      <w:bookmarkStart w:id="3" w:name="O_621048"/>
      <w:bookmarkEnd w:id="3"/>
      <w:r w:rsidRPr="00127167">
        <w:t>Pre-requisite Unit</w:t>
      </w:r>
    </w:p>
    <w:p w:rsidR="00000000" w:rsidRPr="00127167" w:rsidP="00127167">
      <w:pPr>
        <w:pStyle w:val="Heading1"/>
      </w:pPr>
      <w:bookmarkStart w:id="4" w:name="O_621049"/>
      <w:bookmarkEnd w:id="4"/>
      <w:r w:rsidRPr="00127167">
        <w:t>Competency Field</w:t>
      </w:r>
    </w:p>
    <w:p w:rsidR="00000000" w:rsidRPr="00127167" w:rsidP="00127167">
      <w:pPr>
        <w:pStyle w:val="Heading1"/>
      </w:pPr>
      <w:bookmarkStart w:id="5" w:name="O_621050"/>
      <w:bookmarkEnd w:id="5"/>
      <w:r w:rsidRPr="00127167">
        <w:t>Unit Sector</w:t>
      </w:r>
    </w:p>
    <w:p w:rsidR="00000000" w:rsidRPr="00127167" w:rsidP="00C574C4">
      <w:pPr>
        <w:pStyle w:val="BodyText"/>
      </w:pPr>
      <w:r w:rsidRPr="00127167">
        <w:t>Upholstery</w:t>
      </w:r>
    </w:p>
    <w:p w:rsidR="00000000" w:rsidRPr="00127167" w:rsidP="00127167">
      <w:pPr>
        <w:pStyle w:val="Heading1"/>
      </w:pPr>
      <w:bookmarkStart w:id="6" w:name="O_621051"/>
      <w:bookmarkEnd w:id="6"/>
      <w:r w:rsidRPr="00127167">
        <w:t>Elements and Performance Criteria</w:t>
      </w:r>
    </w:p>
    <w:tbl>
      <w:tblPr>
        <w:tblW w:w="0" w:type="auto"/>
        <w:tblLayout w:type="fixed"/>
        <w:tblCellMar>
          <w:left w:w="62" w:type="dxa"/>
          <w:right w:w="62" w:type="dxa"/>
        </w:tblCellMar>
        <w:tblLook w:val="0000"/>
      </w:tblPr>
      <w:tblGrid>
        <w:gridCol w:w="540"/>
        <w:gridCol w:w="2229"/>
        <w:gridCol w:w="741"/>
        <w:gridCol w:w="5670"/>
      </w:tblGrid>
      <w:tr w:rsidTr="00127167">
        <w:tblPrEx>
          <w:tblW w:w="0" w:type="auto"/>
          <w:tblLayout w:type="fixed"/>
          <w:tblCellMar>
            <w:left w:w="62" w:type="dxa"/>
            <w:right w:w="62" w:type="dxa"/>
          </w:tblCellMar>
          <w:tblLook w:val="0000"/>
        </w:tblPrEx>
        <w:tc>
          <w:tcPr>
            <w:tcW w:w="2769" w:type="dxa"/>
            <w:gridSpan w:val="2"/>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 xml:space="preserve">Elements describe the essential </w:t>
            </w:r>
            <w:r w:rsidRPr="00127167">
              <w:t>outcomes.</w:t>
            </w:r>
          </w:p>
        </w:tc>
        <w:tc>
          <w:tcPr>
            <w:tcW w:w="6411" w:type="dxa"/>
            <w:gridSpan w:val="2"/>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Performance criteria describe the performance needed to demonstrate achievement of the element.</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1</w:t>
            </w:r>
          </w:p>
        </w:tc>
        <w:tc>
          <w:tcPr>
            <w:tcW w:w="2229"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Plan work operations</w:t>
            </w: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1.1</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Specifications concerning design, fabrics, accessories and finish for the cushions are confirmed with designer/customer/client, as required</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1.2</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Work health and safety (WHS) requirements, including personal protection needs, are observed throughout the w</w:t>
            </w:r>
            <w:r w:rsidRPr="00127167">
              <w:t>ork</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1.3</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Fabrics, filling medium, work method and sequence are determined</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1.4</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Suitable work area is selected, prepared and cleaned of any contaminants</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1.5</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Appropriate equipment and tools are selected and checked for safe operation</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1.6</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Material and filling medium is selected and checked in terms of quantity, quality, contaminants, size, pattern and consistency in accordance with workplace procedures</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2</w:t>
            </w:r>
          </w:p>
        </w:tc>
        <w:tc>
          <w:tcPr>
            <w:tcW w:w="2229"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Cut and sew cushion covers</w:t>
            </w: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2.1</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Material is laid out on cutting table and nap/pile, dir</w:t>
            </w:r>
            <w:r w:rsidRPr="00127167">
              <w:t>ection of pattern, pattern repeat and finished side of fabric are identified</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2.2</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Patterns are laid out using registration points on the pattern and other instructions to match required fabric pattern, ensuring maximum use of the fabric</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2.3</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Fabric is cut and work inspected to ensure accuracy/tolerance in accordance with workplace procedures</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2.4</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Sewing machine set-up requirements and adjustments are identified and followed</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2.5</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Machine maintains required product quality and output</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2.6</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Finished cushion covers are checked for required quality and reprocessed, if required</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3</w:t>
            </w:r>
          </w:p>
        </w:tc>
        <w:tc>
          <w:tcPr>
            <w:tcW w:w="2229"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Fit and fill cushions</w:t>
            </w: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3.1</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Cushion covers are checked for fit and amount of filling determined for each application</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3.2</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Cushions are filled to the appropriate size using appropriate methods</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3.3</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Final sewing of cushion is performed in accordance with workplace procedures</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3.4</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procedures</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4</w:t>
            </w:r>
          </w:p>
        </w:tc>
        <w:tc>
          <w:tcPr>
            <w:tcW w:w="2229"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Complete work</w:t>
            </w: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4.1</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Workplace documentation is completed in accordance with procedures</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4.2</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Waste and scrap are collected for disposal/recycling in accordance with workplace procedures</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4.3</w:t>
            </w:r>
          </w:p>
        </w:tc>
        <w:tc>
          <w:tcPr>
            <w:tcW w:w="567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Machines and tools used are cleaned, inspected for serviceability and stored in ac</w:t>
            </w:r>
            <w:r w:rsidRPr="00127167">
              <w:t>cordance with workplace procedures</w:t>
            </w:r>
          </w:p>
        </w:tc>
      </w:tr>
      <w:tr w:rsidTr="0012716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4.4</w:t>
            </w:r>
          </w:p>
        </w:tc>
        <w:tc>
          <w:tcPr>
            <w:tcW w:w="5670" w:type="dxa"/>
            <w:tcBorders>
              <w:top w:val="nil"/>
              <w:left w:val="nil"/>
              <w:bottom w:val="nil"/>
              <w:right w:val="nil"/>
            </w:tcBorders>
            <w:tcMar>
              <w:top w:w="0" w:type="dxa"/>
              <w:left w:w="62" w:type="dxa"/>
              <w:bottom w:w="0" w:type="dxa"/>
              <w:right w:w="62" w:type="dxa"/>
            </w:tcMar>
          </w:tcPr>
          <w:p w:rsidR="00000000" w:rsidRPr="00127167" w:rsidP="00127167">
            <w:pPr>
              <w:pStyle w:val="BodyText"/>
            </w:pPr>
            <w:r w:rsidRPr="00127167">
              <w:t>Equipment is maintained and work area is cleaned in accordance with workplace procedures</w:t>
            </w:r>
          </w:p>
        </w:tc>
      </w:tr>
    </w:tbl>
    <w:p w:rsidR="00000000" w:rsidRPr="00127167" w:rsidP="00127167">
      <w:pPr>
        <w:pStyle w:val="BodyText"/>
      </w:pPr>
    </w:p>
    <w:p w:rsidR="00000000" w:rsidRPr="00127167" w:rsidP="00127167">
      <w:pPr>
        <w:pStyle w:val="AllowPageBreak"/>
      </w:pPr>
    </w:p>
    <w:p w:rsidR="00000000" w:rsidRPr="00127167" w:rsidP="00127167">
      <w:pPr>
        <w:pStyle w:val="Heading1"/>
      </w:pPr>
      <w:bookmarkStart w:id="7" w:name="O_621052"/>
      <w:bookmarkEnd w:id="7"/>
      <w:r w:rsidRPr="00127167">
        <w:t>Foundation Skills</w:t>
      </w:r>
    </w:p>
    <w:p w:rsidR="00000000" w:rsidRPr="00127167" w:rsidP="00C574C4">
      <w:pPr>
        <w:pStyle w:val="BodyText"/>
      </w:pPr>
      <w:r w:rsidRPr="00127167">
        <w:t>Foundation skills</w:t>
      </w:r>
      <w:r w:rsidRPr="00127167">
        <w:t xml:space="preserve"> essential to performance are explicit in the performance criteria of this unit of competency. Detail on appropriate performance levels for each furnishing unit of competency in reading, writing, oral communication and numeracy utilising the Australian Cor</w:t>
      </w:r>
      <w:r w:rsidRPr="00127167">
        <w:t>e Skills Framework (ACSF) are provided in the Furnishing Training Package Implementation Guide.</w:t>
      </w:r>
    </w:p>
    <w:p w:rsidR="00000000" w:rsidRPr="00127167" w:rsidP="00127167">
      <w:pPr>
        <w:pStyle w:val="Heading1"/>
      </w:pPr>
      <w:bookmarkStart w:id="8" w:name="O_621053"/>
      <w:bookmarkEnd w:id="8"/>
      <w:r w:rsidRPr="00127167">
        <w:t>Range of Conditions</w:t>
      </w:r>
    </w:p>
    <w:tbl>
      <w:tblPr>
        <w:tblW w:w="0" w:type="auto"/>
        <w:tblLayout w:type="fixed"/>
        <w:tblCellMar>
          <w:left w:w="62" w:type="dxa"/>
          <w:right w:w="62" w:type="dxa"/>
        </w:tblCellMar>
        <w:tblLook w:val="0000"/>
      </w:tblPr>
      <w:tblGrid>
        <w:gridCol w:w="2760"/>
        <w:gridCol w:w="6312"/>
      </w:tblGrid>
      <w:tr w:rsidTr="001271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t>Specifies different work environments and conditions that may affect performance. Essential operating conditions that may b</w:t>
            </w:r>
            <w:r w:rsidRPr="00127167">
              <w:t>e present (depending on the work situation, needs of the candidate, accessibility of the item, and local industry and regional contexts) are included. Range is restricted to essential operating conditions and any other variables essential to the work envir</w:t>
            </w:r>
            <w:r w:rsidRPr="00127167">
              <w:t>onment.</w:t>
            </w:r>
          </w:p>
        </w:tc>
      </w:tr>
      <w:tr w:rsidTr="001271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27167" w:rsidP="00127167">
            <w:pPr>
              <w:pStyle w:val="ListBullet"/>
            </w:pPr>
            <w:r w:rsidRPr="00127167">
              <w:t xml:space="preserve">WHS requirements, including legislation, building codes, material safety management systems, hazardous and dangerous goods codes, and local safe operating procedures or equivalent </w:t>
            </w:r>
          </w:p>
          <w:p w:rsidR="00000000" w:rsidRPr="00127167" w:rsidP="00127167">
            <w:pPr>
              <w:pStyle w:val="ListBullet"/>
            </w:pPr>
            <w:r w:rsidRPr="00127167">
              <w:t>work is carried out in accordance with le</w:t>
            </w:r>
            <w:r w:rsidRPr="00127167">
              <w:t>gislative obligations, environmental legislation, relevant health regulations, manual handling procedures and organisation insurance requirements</w:t>
            </w:r>
          </w:p>
          <w:p w:rsidR="00000000" w:rsidP="00127167">
            <w:pPr>
              <w:pStyle w:val="ListBullet"/>
              <w:rPr>
                <w:lang w:val="en-NZ"/>
              </w:rPr>
            </w:pPr>
            <w:r w:rsidRPr="00127167">
              <w:t xml:space="preserve">work requires individuals to demonstrate some discretion, judgement and problem solving </w:t>
            </w:r>
          </w:p>
        </w:tc>
      </w:tr>
      <w:tr w:rsidTr="001271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27167" w:rsidP="00127167">
            <w:pPr>
              <w:pStyle w:val="BodyText"/>
            </w:pPr>
            <w:r w:rsidRPr="00127167">
              <w:rPr>
                <w:rStyle w:val="SpecialBold"/>
              </w:rPr>
              <w:t>Tools and equipment include:</w:t>
            </w:r>
          </w:p>
          <w:p w:rsidR="00000000" w:rsidP="001271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27167" w:rsidP="00127167">
            <w:pPr>
              <w:pStyle w:val="ListBullet"/>
            </w:pPr>
            <w:r w:rsidRPr="00127167">
              <w:t>cutting table</w:t>
            </w:r>
          </w:p>
          <w:p w:rsidR="00000000" w:rsidRPr="00127167" w:rsidP="00127167">
            <w:pPr>
              <w:pStyle w:val="ListBullet"/>
            </w:pPr>
            <w:r w:rsidRPr="00127167">
              <w:t>cutting machines</w:t>
            </w:r>
          </w:p>
          <w:p w:rsidR="00000000" w:rsidRPr="00127167" w:rsidP="00127167">
            <w:pPr>
              <w:pStyle w:val="ListBullet"/>
            </w:pPr>
            <w:r w:rsidRPr="00127167">
              <w:t>scissors</w:t>
            </w:r>
          </w:p>
          <w:p w:rsidR="00000000" w:rsidP="00127167">
            <w:pPr>
              <w:pStyle w:val="ListBullet"/>
              <w:rPr>
                <w:lang w:val="en-NZ"/>
              </w:rPr>
            </w:pPr>
            <w:r w:rsidRPr="00127167">
              <w:t>sewing machines and cushion filling machines</w:t>
            </w:r>
          </w:p>
        </w:tc>
      </w:tr>
      <w:tr w:rsidTr="001271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rPr>
                <w:rStyle w:val="SpecialBold"/>
              </w:rPr>
              <w:t>Sewing machines include:</w:t>
            </w:r>
          </w:p>
        </w:tc>
        <w:tc>
          <w:tcPr>
            <w:tcW w:w="6312" w:type="dxa"/>
            <w:tcBorders>
              <w:top w:val="nil"/>
              <w:left w:val="nil"/>
              <w:bottom w:val="nil"/>
              <w:right w:val="nil"/>
            </w:tcBorders>
            <w:tcMar>
              <w:top w:w="0" w:type="dxa"/>
              <w:left w:w="62" w:type="dxa"/>
              <w:bottom w:w="0" w:type="dxa"/>
              <w:right w:w="62" w:type="dxa"/>
            </w:tcMar>
          </w:tcPr>
          <w:p w:rsidR="00000000" w:rsidRPr="00127167" w:rsidP="00127167">
            <w:pPr>
              <w:pStyle w:val="ListBullet"/>
            </w:pPr>
            <w:r w:rsidRPr="00127167">
              <w:t>flatbed</w:t>
            </w:r>
          </w:p>
          <w:p w:rsidR="00000000" w:rsidP="00127167">
            <w:pPr>
              <w:pStyle w:val="ListBullet"/>
              <w:rPr>
                <w:lang w:val="en-NZ"/>
              </w:rPr>
            </w:pPr>
            <w:r w:rsidRPr="00127167">
              <w:t>walking foot and overlocker</w:t>
            </w:r>
          </w:p>
        </w:tc>
      </w:tr>
      <w:tr w:rsidTr="001271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27167" w:rsidP="00127167">
            <w:pPr>
              <w:pStyle w:val="BodyText"/>
            </w:pPr>
            <w:r w:rsidRPr="00127167">
              <w:rPr>
                <w:rStyle w:val="SpecialBold"/>
              </w:rPr>
              <w:t>Sewing machine set-up and adjustments include:</w:t>
            </w:r>
          </w:p>
          <w:p w:rsidR="00000000" w:rsidP="001271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27167" w:rsidP="00127167">
            <w:pPr>
              <w:pStyle w:val="ListBullet"/>
            </w:pPr>
            <w:r w:rsidRPr="00127167">
              <w:t>threading machine and windi</w:t>
            </w:r>
            <w:r w:rsidRPr="00127167">
              <w:t>ng bobbin</w:t>
            </w:r>
          </w:p>
          <w:p w:rsidR="00000000" w:rsidRPr="00127167" w:rsidP="00127167">
            <w:pPr>
              <w:pStyle w:val="ListBullet"/>
            </w:pPr>
            <w:r w:rsidRPr="00127167">
              <w:t>setting required tensions</w:t>
            </w:r>
          </w:p>
          <w:p w:rsidR="00000000" w:rsidRPr="00127167" w:rsidP="00127167">
            <w:pPr>
              <w:pStyle w:val="ListBullet"/>
            </w:pPr>
            <w:r w:rsidRPr="00127167">
              <w:t>setting required machine settings</w:t>
            </w:r>
          </w:p>
          <w:p w:rsidR="00000000" w:rsidRPr="00127167" w:rsidP="00127167">
            <w:pPr>
              <w:pStyle w:val="ListBullet"/>
            </w:pPr>
            <w:r w:rsidRPr="00127167">
              <w:t>lubricating and adjusting the machine</w:t>
            </w:r>
          </w:p>
          <w:p w:rsidR="00000000" w:rsidP="00127167">
            <w:pPr>
              <w:pStyle w:val="ListBullet"/>
              <w:rPr>
                <w:lang w:val="en-NZ"/>
              </w:rPr>
            </w:pPr>
            <w:r w:rsidRPr="00127167">
              <w:t>testing operation for work order requirements</w:t>
            </w:r>
          </w:p>
        </w:tc>
      </w:tr>
      <w:tr w:rsidTr="001271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27167" w:rsidP="00127167">
            <w:pPr>
              <w:pStyle w:val="ListBullet"/>
            </w:pPr>
            <w:r w:rsidRPr="00127167">
              <w:t xml:space="preserve">fabric </w:t>
            </w:r>
          </w:p>
          <w:p w:rsidR="00000000" w:rsidRPr="00127167" w:rsidP="00127167">
            <w:pPr>
              <w:pStyle w:val="ListBullet"/>
            </w:pPr>
            <w:r w:rsidRPr="00127167">
              <w:t>filling material:</w:t>
            </w:r>
          </w:p>
          <w:p w:rsidR="00000000" w:rsidRPr="00127167" w:rsidP="00127167">
            <w:pPr>
              <w:pStyle w:val="ListBullet2"/>
            </w:pPr>
            <w:r w:rsidRPr="00127167">
              <w:t>foam</w:t>
            </w:r>
          </w:p>
          <w:p w:rsidR="00000000" w:rsidRPr="00127167" w:rsidP="00127167">
            <w:pPr>
              <w:pStyle w:val="ListBullet2"/>
            </w:pPr>
            <w:r w:rsidRPr="00127167">
              <w:t>dacron</w:t>
            </w:r>
          </w:p>
          <w:p w:rsidR="00000000" w:rsidRPr="00127167" w:rsidP="00127167">
            <w:pPr>
              <w:pStyle w:val="ListBullet2"/>
            </w:pPr>
            <w:r w:rsidRPr="00127167">
              <w:t>flock</w:t>
            </w:r>
          </w:p>
          <w:p w:rsidR="00000000" w:rsidRPr="00127167" w:rsidP="00127167">
            <w:pPr>
              <w:pStyle w:val="ListBullet2"/>
            </w:pPr>
            <w:r w:rsidRPr="00127167">
              <w:t>crumbed foam</w:t>
            </w:r>
          </w:p>
          <w:p w:rsidR="00000000" w:rsidRPr="00127167" w:rsidP="00127167">
            <w:pPr>
              <w:pStyle w:val="ListBullet2"/>
            </w:pPr>
            <w:r w:rsidRPr="00127167">
              <w:t>springs</w:t>
            </w:r>
          </w:p>
          <w:p w:rsidR="00000000" w:rsidRPr="00127167" w:rsidP="00127167">
            <w:pPr>
              <w:pStyle w:val="ListBullet2"/>
            </w:pPr>
            <w:r w:rsidRPr="00127167">
              <w:t>wadding fibre</w:t>
            </w:r>
          </w:p>
          <w:p w:rsidR="00000000" w:rsidP="00127167">
            <w:pPr>
              <w:pStyle w:val="ListBullet2"/>
              <w:rPr>
                <w:lang w:val="en-NZ"/>
              </w:rPr>
            </w:pPr>
            <w:r w:rsidRPr="00127167">
              <w:t>linters and feathers/down</w:t>
            </w:r>
          </w:p>
        </w:tc>
      </w:tr>
      <w:tr w:rsidTr="001271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27167" w:rsidP="00127167">
            <w:pPr>
              <w:pStyle w:val="BodyText"/>
            </w:pPr>
            <w:r w:rsidRPr="00127167">
              <w:rPr>
                <w:rStyle w:val="SpecialBold"/>
              </w:rPr>
              <w:t>Personal protective equipment includes:</w:t>
            </w:r>
          </w:p>
          <w:p w:rsidR="00000000" w:rsidP="001271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27167" w:rsidP="00127167">
            <w:pPr>
              <w:pStyle w:val="ListBullet"/>
            </w:pPr>
            <w:r w:rsidRPr="00127167">
              <w:t>that prescribed under legislation, regulations and enterprise policies and practices:</w:t>
            </w:r>
          </w:p>
          <w:p w:rsidR="00000000" w:rsidRPr="00127167" w:rsidP="00127167">
            <w:pPr>
              <w:pStyle w:val="ListBullet2"/>
            </w:pPr>
            <w:r w:rsidRPr="00127167">
              <w:t>safety glasses/goggle</w:t>
            </w:r>
          </w:p>
          <w:p w:rsidR="00000000" w:rsidRPr="00127167" w:rsidP="00127167">
            <w:pPr>
              <w:pStyle w:val="ListBullet2"/>
            </w:pPr>
            <w:r w:rsidRPr="00127167">
              <w:t>hair nets</w:t>
            </w:r>
          </w:p>
          <w:p w:rsidR="00000000" w:rsidRPr="00127167" w:rsidP="00127167">
            <w:pPr>
              <w:pStyle w:val="ListBullet2"/>
            </w:pPr>
            <w:r w:rsidRPr="00127167">
              <w:t>ear muffs/plugs</w:t>
            </w:r>
          </w:p>
          <w:p w:rsidR="00000000" w:rsidRPr="00127167" w:rsidP="00127167">
            <w:pPr>
              <w:pStyle w:val="ListBullet2"/>
            </w:pPr>
            <w:r w:rsidRPr="00127167">
              <w:t>gloves</w:t>
            </w:r>
          </w:p>
          <w:p w:rsidR="00000000" w:rsidP="00127167">
            <w:pPr>
              <w:pStyle w:val="ListBullet2"/>
              <w:rPr>
                <w:lang w:val="en-NZ"/>
              </w:rPr>
            </w:pPr>
            <w:r w:rsidRPr="00127167">
              <w:t>footwear and protective clothing</w:t>
            </w:r>
          </w:p>
        </w:tc>
      </w:tr>
      <w:tr w:rsidTr="001271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7167">
            <w:pPr>
              <w:pStyle w:val="BodyText"/>
              <w:rPr>
                <w:lang w:val="en-NZ"/>
              </w:rPr>
            </w:pPr>
            <w:r w:rsidRPr="0012716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27167" w:rsidP="00127167">
            <w:pPr>
              <w:pStyle w:val="ListBullet"/>
            </w:pPr>
            <w:r w:rsidRPr="00127167">
              <w:t xml:space="preserve">workplace procedures relating to the use of tools and equipment </w:t>
            </w:r>
          </w:p>
          <w:p w:rsidR="00000000" w:rsidRPr="00127167" w:rsidP="00127167">
            <w:pPr>
              <w:pStyle w:val="ListBullet"/>
            </w:pPr>
            <w:r w:rsidRPr="00127167">
              <w:t xml:space="preserve">work instructions, including job sheets, cutting lists, plans, drawings and designs </w:t>
            </w:r>
          </w:p>
          <w:p w:rsidR="00000000" w:rsidRPr="00127167" w:rsidP="00127167">
            <w:pPr>
              <w:pStyle w:val="ListBullet"/>
            </w:pPr>
            <w:r w:rsidRPr="00127167">
              <w:t xml:space="preserve">workplace procedures relating to reporting and communication </w:t>
            </w:r>
          </w:p>
          <w:p w:rsidR="00000000" w:rsidRPr="00127167" w:rsidP="00127167">
            <w:pPr>
              <w:pStyle w:val="ListBullet"/>
            </w:pPr>
            <w:r w:rsidRPr="00127167">
              <w:t>manufacturer specifications and operational procedures</w:t>
            </w:r>
          </w:p>
        </w:tc>
      </w:tr>
    </w:tbl>
    <w:p w:rsidR="00000000" w:rsidRPr="00127167" w:rsidP="00127167">
      <w:pPr>
        <w:pStyle w:val="BodyText"/>
      </w:pPr>
    </w:p>
    <w:p w:rsidR="00000000" w:rsidRPr="00127167" w:rsidP="00127167">
      <w:pPr>
        <w:pStyle w:val="AllowPageBreak"/>
      </w:pPr>
    </w:p>
    <w:p w:rsidR="00000000" w:rsidRPr="00127167" w:rsidP="00127167">
      <w:pPr>
        <w:pStyle w:val="Heading1"/>
      </w:pPr>
      <w:bookmarkStart w:id="9" w:name="O_621054"/>
      <w:bookmarkEnd w:id="9"/>
      <w:r w:rsidRPr="00127167">
        <w:t>Unit Mapping Information</w:t>
      </w:r>
    </w:p>
    <w:p w:rsidR="00000000" w:rsidRPr="00127167" w:rsidP="00C574C4">
      <w:pPr>
        <w:pStyle w:val="BodyText"/>
      </w:pPr>
      <w:r w:rsidRPr="00127167">
        <w:t>Supersedes and is equivalent to LMFUP3011B Cut, sew and fit or fill cushions.</w:t>
      </w:r>
    </w:p>
    <w:p w:rsidR="00000000" w:rsidRPr="00127167" w:rsidP="00127167">
      <w:pPr>
        <w:pStyle w:val="Heading1"/>
      </w:pPr>
      <w:bookmarkStart w:id="10" w:name="O_621061"/>
      <w:bookmarkEnd w:id="10"/>
      <w:r w:rsidRPr="00127167">
        <w:t>Links</w:t>
      </w:r>
    </w:p>
    <w:p w:rsidR="00000000" w:rsidRPr="00127167" w:rsidP="00C574C4">
      <w:pPr>
        <w:pStyle w:val="BodyText"/>
      </w:pPr>
      <w:r w:rsidRPr="00127167">
        <w:t>Companion Volume implementation guides are found in VETN</w:t>
      </w:r>
      <w:r w:rsidRPr="00127167">
        <w:t xml:space="preserve">et - </w:t>
      </w:r>
      <w:r>
        <w:fldChar w:fldCharType="begin"/>
      </w:r>
      <w:r>
        <w:instrText xml:space="preserve"> HYPERLINK "https://vetnet.gov.au/Pages/TrainingDocs.aspx?q=0601ab95-583a-4e93-b2d4-cfb27b03ed73" </w:instrText>
      </w:r>
      <w:r>
        <w:fldChar w:fldCharType="separate"/>
      </w:r>
      <w:r w:rsidRPr="00991EAB">
        <w:rPr>
          <w:rStyle w:val="Hyperlink"/>
        </w:rPr>
        <w:t>https://vetnet.gov.au/Pages/TrainingDocs.aspx?q=0601ab95-583a-4e93-b2d4-cfb27b03ed73</w:t>
      </w:r>
      <w:r>
        <w:fldChar w:fldCharType="end"/>
      </w:r>
    </w:p>
    <w:p w:rsidR="00000000" w:rsidRPr="00127167" w:rsidP="00127167"/>
    <w:sectPr w:rsidSect="001271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67" w:rsidRPr="00C574C4" w:rsidP="00C57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C4" w:rsidP="00127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4C4" w:rsidP="001271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74C4" w:rsidP="001271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167" w:rsidRPr="00C574C4" w:rsidP="00C574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C4" w:rsidRPr="002D2AF8" w:rsidP="00127167">
    <w:pPr>
      <w:pStyle w:val="Header"/>
      <w:framePr w:wrap="around"/>
    </w:pPr>
    <w:r>
      <w:fldChar w:fldCharType="begin"/>
    </w:r>
    <w:r>
      <w:instrText xml:space="preserve"> TITLE   \* MERGEFORMAT </w:instrText>
    </w:r>
    <w:r>
      <w:fldChar w:fldCharType="separate"/>
    </w:r>
    <w:r>
      <w:t>MSFUP3011 Cut, sew and fit or fill cushions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574C4" w:rsidP="001271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A7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E0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0F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1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167"/>
    <w:pPr>
      <w:spacing w:before="360" w:after="60"/>
      <w:outlineLvl w:val="0"/>
    </w:pPr>
    <w:rPr>
      <w:sz w:val="32"/>
    </w:rPr>
  </w:style>
  <w:style w:type="paragraph" w:styleId="Heading2">
    <w:name w:val="heading 2"/>
    <w:basedOn w:val="HeadingBase"/>
    <w:next w:val="BodyText"/>
    <w:link w:val="Heading2Char"/>
    <w:qFormat/>
    <w:rsid w:val="00127167"/>
    <w:pPr>
      <w:keepLines/>
      <w:spacing w:before="240" w:after="120"/>
      <w:outlineLvl w:val="1"/>
    </w:pPr>
    <w:rPr>
      <w:sz w:val="28"/>
      <w:szCs w:val="40"/>
    </w:rPr>
  </w:style>
  <w:style w:type="paragraph" w:styleId="Heading3">
    <w:name w:val="heading 3"/>
    <w:basedOn w:val="HeadingBase"/>
    <w:next w:val="BodyText"/>
    <w:link w:val="Heading3Char"/>
    <w:qFormat/>
    <w:rsid w:val="00127167"/>
    <w:pPr>
      <w:spacing w:before="180" w:after="120"/>
      <w:outlineLvl w:val="2"/>
    </w:pPr>
    <w:rPr>
      <w:spacing w:val="-10"/>
      <w:kern w:val="32"/>
    </w:rPr>
  </w:style>
  <w:style w:type="paragraph" w:styleId="Heading4">
    <w:name w:val="heading 4"/>
    <w:basedOn w:val="HeadingBase"/>
    <w:next w:val="BodyText"/>
    <w:link w:val="Heading4Char"/>
    <w:qFormat/>
    <w:rsid w:val="00127167"/>
    <w:pPr>
      <w:spacing w:before="160" w:after="120"/>
      <w:outlineLvl w:val="3"/>
    </w:pPr>
    <w:rPr>
      <w:sz w:val="22"/>
    </w:rPr>
  </w:style>
  <w:style w:type="paragraph" w:styleId="Heading5">
    <w:name w:val="heading 5"/>
    <w:basedOn w:val="HeadingBase"/>
    <w:next w:val="Normal"/>
    <w:link w:val="Heading5Char"/>
    <w:qFormat/>
    <w:rsid w:val="00127167"/>
    <w:pPr>
      <w:spacing w:before="80"/>
      <w:outlineLvl w:val="4"/>
    </w:pPr>
    <w:rPr>
      <w:color w:val="918585"/>
      <w:sz w:val="20"/>
    </w:rPr>
  </w:style>
  <w:style w:type="paragraph" w:styleId="Heading6">
    <w:name w:val="heading 6"/>
    <w:basedOn w:val="HeadingBase"/>
    <w:next w:val="Normal"/>
    <w:link w:val="Heading6Char"/>
    <w:qFormat/>
    <w:rsid w:val="00127167"/>
    <w:pPr>
      <w:spacing w:before="60"/>
      <w:outlineLvl w:val="5"/>
    </w:pPr>
    <w:rPr>
      <w:color w:val="918585"/>
      <w:sz w:val="20"/>
    </w:rPr>
  </w:style>
  <w:style w:type="paragraph" w:styleId="Heading7">
    <w:name w:val="heading 7"/>
    <w:basedOn w:val="Normal"/>
    <w:next w:val="Normal"/>
    <w:link w:val="Heading7Char"/>
    <w:qFormat/>
    <w:rsid w:val="00127167"/>
    <w:pPr>
      <w:ind w:left="720"/>
      <w:outlineLvl w:val="6"/>
    </w:pPr>
    <w:rPr>
      <w:i/>
    </w:rPr>
  </w:style>
  <w:style w:type="paragraph" w:styleId="Heading8">
    <w:name w:val="heading 8"/>
    <w:basedOn w:val="Normal"/>
    <w:next w:val="Normal"/>
    <w:link w:val="Heading8Char"/>
    <w:qFormat/>
    <w:rsid w:val="00127167"/>
    <w:pPr>
      <w:ind w:left="720"/>
      <w:outlineLvl w:val="7"/>
    </w:pPr>
    <w:rPr>
      <w:i/>
    </w:rPr>
  </w:style>
  <w:style w:type="paragraph" w:styleId="Heading9">
    <w:name w:val="heading 9"/>
    <w:basedOn w:val="Normal"/>
    <w:next w:val="Normal"/>
    <w:link w:val="Heading9Char"/>
    <w:qFormat/>
    <w:rsid w:val="00127167"/>
    <w:pPr>
      <w:ind w:left="720"/>
      <w:outlineLvl w:val="8"/>
    </w:pPr>
    <w:rPr>
      <w:i/>
    </w:rPr>
  </w:style>
  <w:style w:type="character" w:default="1" w:styleId="DefaultParagraphFont">
    <w:name w:val="Default Paragraph Font"/>
    <w:uiPriority w:val="1"/>
    <w:unhideWhenUsed/>
    <w:rsid w:val="00127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167"/>
  </w:style>
  <w:style w:type="character" w:customStyle="1" w:styleId="Heading1Char">
    <w:name w:val="Heading 1 Char"/>
    <w:basedOn w:val="DefaultParagraphFont"/>
    <w:link w:val="Heading1"/>
    <w:rsid w:val="00127167"/>
    <w:rPr>
      <w:rFonts w:ascii="Times New Roman" w:eastAsia="Times New Roman" w:hAnsi="Times New Roman" w:cs="Times New Roman"/>
      <w:b/>
      <w:sz w:val="32"/>
      <w:szCs w:val="20"/>
      <w:lang w:eastAsia="en-US"/>
    </w:rPr>
  </w:style>
  <w:style w:type="paragraph" w:styleId="BodyText">
    <w:name w:val="Body Text"/>
    <w:basedOn w:val="Normal"/>
    <w:link w:val="BodyTextChar"/>
    <w:rsid w:val="001271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167"/>
    <w:rPr>
      <w:rFonts w:ascii="Times New Roman" w:eastAsia="Times New Roman" w:hAnsi="Times New Roman" w:cs="Times New Roman"/>
      <w:sz w:val="24"/>
      <w:lang w:eastAsia="en-US"/>
    </w:rPr>
  </w:style>
  <w:style w:type="paragraph" w:styleId="ListBullet">
    <w:name w:val="List Bullet"/>
    <w:basedOn w:val="List"/>
    <w:rsid w:val="00127167"/>
    <w:pPr>
      <w:numPr>
        <w:numId w:val="12"/>
      </w:numPr>
      <w:tabs>
        <w:tab w:val="clear" w:pos="340"/>
      </w:tabs>
      <w:spacing w:before="40" w:after="40"/>
    </w:pPr>
  </w:style>
  <w:style w:type="character" w:customStyle="1" w:styleId="SpecialBold">
    <w:name w:val="Special Bold"/>
    <w:basedOn w:val="DefaultParagraphFont"/>
    <w:rsid w:val="00127167"/>
    <w:rPr>
      <w:b/>
      <w:spacing w:val="0"/>
    </w:rPr>
  </w:style>
  <w:style w:type="paragraph" w:styleId="ListBullet2">
    <w:name w:val="List Bullet 2"/>
    <w:basedOn w:val="List2"/>
    <w:rsid w:val="00127167"/>
    <w:pPr>
      <w:numPr>
        <w:numId w:val="13"/>
      </w:numPr>
      <w:tabs>
        <w:tab w:val="clear" w:pos="680"/>
      </w:tabs>
    </w:pPr>
  </w:style>
  <w:style w:type="paragraph" w:customStyle="1" w:styleId="SuperHeading">
    <w:name w:val="SuperHeading"/>
    <w:basedOn w:val="Normal"/>
    <w:rsid w:val="00127167"/>
    <w:pPr>
      <w:spacing w:before="240" w:after="120"/>
      <w:outlineLvl w:val="0"/>
    </w:pPr>
    <w:rPr>
      <w:rFonts w:ascii="Times New Roman" w:hAnsi="Times New Roman"/>
      <w:b/>
      <w:sz w:val="32"/>
    </w:rPr>
  </w:style>
  <w:style w:type="paragraph" w:customStyle="1" w:styleId="AllowPageBreak">
    <w:name w:val="AllowPageBreak"/>
    <w:rsid w:val="001271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7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1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1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167"/>
    <w:rPr>
      <w:rFonts w:ascii="Courier New" w:eastAsia="Times New Roman" w:hAnsi="Courier New" w:cs="Times New Roman"/>
      <w:i/>
      <w:szCs w:val="20"/>
      <w:lang w:eastAsia="en-US"/>
    </w:rPr>
  </w:style>
  <w:style w:type="paragraph" w:customStyle="1" w:styleId="HeadingBase">
    <w:name w:val="Heading Base"/>
    <w:rsid w:val="00127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167"/>
    <w:pPr>
      <w:tabs>
        <w:tab w:val="right" w:leader="dot" w:pos="9072"/>
      </w:tabs>
      <w:ind w:left="567"/>
    </w:pPr>
    <w:rPr>
      <w:szCs w:val="22"/>
    </w:rPr>
  </w:style>
  <w:style w:type="paragraph" w:customStyle="1" w:styleId="TOCBase">
    <w:name w:val="TOC Base"/>
    <w:rsid w:val="00127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167"/>
    <w:pPr>
      <w:tabs>
        <w:tab w:val="right" w:leader="dot" w:pos="9072"/>
      </w:tabs>
      <w:spacing w:before="40" w:after="40"/>
      <w:ind w:left="284"/>
    </w:pPr>
    <w:rPr>
      <w:rFonts w:ascii="Times New Roman" w:hAnsi="Times New Roman"/>
    </w:rPr>
  </w:style>
  <w:style w:type="paragraph" w:styleId="TOC1">
    <w:name w:val="toc 1"/>
    <w:basedOn w:val="TOCBase"/>
    <w:next w:val="Normal"/>
    <w:rsid w:val="001271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167"/>
    <w:rPr>
      <w:rFonts w:ascii="Times New Roman" w:eastAsia="Times New Roman" w:hAnsi="Times New Roman" w:cs="Times New Roman"/>
      <w:sz w:val="16"/>
      <w:lang w:eastAsia="en-US"/>
    </w:rPr>
  </w:style>
  <w:style w:type="paragraph" w:styleId="Title">
    <w:name w:val="Title"/>
    <w:basedOn w:val="HeadingBase"/>
    <w:link w:val="TitleChar"/>
    <w:qFormat/>
    <w:rsid w:val="00127167"/>
    <w:pPr>
      <w:spacing w:before="5040"/>
      <w:jc w:val="center"/>
    </w:pPr>
    <w:rPr>
      <w:sz w:val="48"/>
      <w:szCs w:val="72"/>
      <w:lang w:val="en-US"/>
    </w:rPr>
  </w:style>
  <w:style w:type="character" w:customStyle="1" w:styleId="TitleChar">
    <w:name w:val="Title Char"/>
    <w:basedOn w:val="DefaultParagraphFont"/>
    <w:link w:val="Title"/>
    <w:rsid w:val="00127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167"/>
    <w:pPr>
      <w:tabs>
        <w:tab w:val="left" w:pos="3600"/>
        <w:tab w:val="left" w:pos="3958"/>
      </w:tabs>
    </w:pPr>
  </w:style>
  <w:style w:type="paragraph" w:styleId="List">
    <w:name w:val="List"/>
    <w:basedOn w:val="BodyText"/>
    <w:next w:val="BodyText"/>
    <w:rsid w:val="00127167"/>
    <w:pPr>
      <w:tabs>
        <w:tab w:val="left" w:pos="340"/>
      </w:tabs>
      <w:spacing w:before="60" w:after="60"/>
      <w:ind w:left="340" w:hanging="340"/>
    </w:pPr>
  </w:style>
  <w:style w:type="paragraph" w:customStyle="1" w:styleId="Note">
    <w:name w:val="Note"/>
    <w:basedOn w:val="BodyText"/>
    <w:rsid w:val="00127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167"/>
    <w:pPr>
      <w:framePr w:wrap="auto" w:hAnchor="text" w:y="6049"/>
    </w:pPr>
    <w:rPr>
      <w:color w:val="000000"/>
      <w:sz w:val="40"/>
    </w:rPr>
  </w:style>
  <w:style w:type="paragraph" w:customStyle="1" w:styleId="TOCTitle">
    <w:name w:val="TOCTitle"/>
    <w:basedOn w:val="Heading1"/>
    <w:rsid w:val="00127167"/>
    <w:pPr>
      <w:spacing w:after="240"/>
      <w:jc w:val="center"/>
      <w:outlineLvl w:val="9"/>
    </w:pPr>
    <w:rPr>
      <w:caps/>
    </w:rPr>
  </w:style>
  <w:style w:type="paragraph" w:customStyle="1" w:styleId="Version">
    <w:name w:val="Version"/>
    <w:rsid w:val="001271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167"/>
    <w:pPr>
      <w:keepNext w:val="0"/>
      <w:tabs>
        <w:tab w:val="right" w:pos="4176"/>
      </w:tabs>
      <w:ind w:left="198" w:hanging="198"/>
    </w:pPr>
    <w:rPr>
      <w:rFonts w:ascii="Garamond" w:hAnsi="Garamond"/>
    </w:rPr>
  </w:style>
  <w:style w:type="paragraph" w:styleId="IndexHeading">
    <w:name w:val="index heading"/>
    <w:basedOn w:val="Normal"/>
    <w:next w:val="Index1"/>
    <w:semiHidden/>
    <w:rsid w:val="00127167"/>
    <w:pPr>
      <w:spacing w:before="120" w:after="120"/>
    </w:pPr>
    <w:rPr>
      <w:rFonts w:ascii="Arial" w:hAnsi="Arial"/>
      <w:b/>
      <w:color w:val="918585"/>
      <w:sz w:val="24"/>
    </w:rPr>
  </w:style>
  <w:style w:type="paragraph" w:styleId="Header">
    <w:name w:val="header"/>
    <w:basedOn w:val="Normal"/>
    <w:link w:val="HeaderChar"/>
    <w:rsid w:val="00127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167"/>
    <w:rPr>
      <w:rFonts w:ascii="Times New Roman" w:eastAsia="Times New Roman" w:hAnsi="Times New Roman" w:cs="Times New Roman"/>
      <w:sz w:val="16"/>
      <w:szCs w:val="20"/>
      <w:lang w:val="en-GB" w:eastAsia="en-US"/>
    </w:rPr>
  </w:style>
  <w:style w:type="paragraph" w:customStyle="1" w:styleId="Chapter">
    <w:name w:val="Chapter"/>
    <w:basedOn w:val="Normal"/>
    <w:rsid w:val="00127167"/>
    <w:pPr>
      <w:spacing w:before="240"/>
    </w:pPr>
    <w:rPr>
      <w:rFonts w:ascii="Times New Roman" w:hAnsi="Times New Roman"/>
      <w:smallCaps/>
      <w:spacing w:val="80"/>
      <w:sz w:val="28"/>
    </w:rPr>
  </w:style>
  <w:style w:type="paragraph" w:customStyle="1" w:styleId="InChapter">
    <w:name w:val="InChapter"/>
    <w:basedOn w:val="Heading3"/>
    <w:rsid w:val="00127167"/>
    <w:pPr>
      <w:spacing w:after="240"/>
      <w:outlineLvl w:val="9"/>
    </w:pPr>
    <w:rPr>
      <w:noProof/>
    </w:rPr>
  </w:style>
  <w:style w:type="paragraph" w:styleId="Index2">
    <w:name w:val="index 2"/>
    <w:basedOn w:val="Normal"/>
    <w:next w:val="Normal"/>
    <w:semiHidden/>
    <w:rsid w:val="00127167"/>
    <w:pPr>
      <w:tabs>
        <w:tab w:val="right" w:pos="4176"/>
      </w:tabs>
      <w:ind w:left="568" w:hanging="284"/>
    </w:pPr>
    <w:rPr>
      <w:rFonts w:ascii="Garamond" w:hAnsi="Garamond"/>
    </w:rPr>
  </w:style>
  <w:style w:type="paragraph" w:customStyle="1" w:styleId="Byline">
    <w:name w:val="Byline"/>
    <w:rsid w:val="00127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167"/>
    <w:pPr>
      <w:tabs>
        <w:tab w:val="clear" w:pos="3600"/>
        <w:tab w:val="clear" w:pos="3958"/>
      </w:tabs>
      <w:jc w:val="right"/>
    </w:pPr>
  </w:style>
  <w:style w:type="character" w:styleId="Emphasis">
    <w:name w:val="Emphasis"/>
    <w:basedOn w:val="DefaultParagraphFont"/>
    <w:qFormat/>
    <w:rsid w:val="00127167"/>
    <w:rPr>
      <w:i/>
    </w:rPr>
  </w:style>
  <w:style w:type="paragraph" w:styleId="Caption">
    <w:name w:val="caption"/>
    <w:basedOn w:val="BodyText"/>
    <w:next w:val="Normal"/>
    <w:qFormat/>
    <w:rsid w:val="00127167"/>
    <w:pPr>
      <w:framePr w:w="2268" w:hSpace="181" w:vSpace="181" w:wrap="around" w:vAnchor="text" w:hAnchor="page" w:x="1135" w:y="285" w:anchorLock="1"/>
    </w:pPr>
    <w:rPr>
      <w:i/>
    </w:rPr>
  </w:style>
  <w:style w:type="paragraph" w:customStyle="1" w:styleId="MiniTOCTitle">
    <w:name w:val="MiniTOCTitle"/>
    <w:basedOn w:val="Heading4"/>
    <w:rsid w:val="00127167"/>
    <w:pPr>
      <w:spacing w:before="240"/>
      <w:outlineLvl w:val="9"/>
    </w:pPr>
    <w:rPr>
      <w:noProof/>
      <w:sz w:val="24"/>
    </w:rPr>
  </w:style>
  <w:style w:type="paragraph" w:customStyle="1" w:styleId="MiniTOCItem">
    <w:name w:val="MiniTOCItem"/>
    <w:basedOn w:val="ListBullet"/>
    <w:rsid w:val="00127167"/>
    <w:pPr>
      <w:numPr>
        <w:numId w:val="0"/>
      </w:numPr>
      <w:tabs>
        <w:tab w:val="right" w:leader="dot" w:pos="6521"/>
      </w:tabs>
      <w:spacing w:before="0" w:after="0"/>
    </w:pPr>
  </w:style>
  <w:style w:type="paragraph" w:customStyle="1" w:styleId="TOFTitle">
    <w:name w:val="TOFTitle"/>
    <w:basedOn w:val="TOCTitle"/>
    <w:rsid w:val="00127167"/>
  </w:style>
  <w:style w:type="paragraph" w:styleId="TableofFigures">
    <w:name w:val="table of figures"/>
    <w:basedOn w:val="Normal"/>
    <w:next w:val="Normal"/>
    <w:semiHidden/>
    <w:rsid w:val="00127167"/>
    <w:pPr>
      <w:tabs>
        <w:tab w:val="right" w:leader="dot" w:pos="9072"/>
      </w:tabs>
      <w:ind w:left="970" w:hanging="403"/>
    </w:pPr>
    <w:rPr>
      <w:rFonts w:ascii="Times New Roman" w:hAnsi="Times New Roman"/>
      <w:b/>
    </w:rPr>
  </w:style>
  <w:style w:type="paragraph" w:styleId="ListNumber">
    <w:name w:val="List Number"/>
    <w:basedOn w:val="List"/>
    <w:rsid w:val="00127167"/>
    <w:pPr>
      <w:numPr>
        <w:numId w:val="15"/>
      </w:numPr>
      <w:tabs>
        <w:tab w:val="clear" w:pos="340"/>
      </w:tabs>
    </w:pPr>
  </w:style>
  <w:style w:type="character" w:customStyle="1" w:styleId="WingdingSymbols">
    <w:name w:val="Wingding Symbols"/>
    <w:rsid w:val="00127167"/>
    <w:rPr>
      <w:rFonts w:ascii="Wingdings" w:hAnsi="Wingdings"/>
    </w:rPr>
  </w:style>
  <w:style w:type="paragraph" w:customStyle="1" w:styleId="TableHeading">
    <w:name w:val="Table Heading"/>
    <w:basedOn w:val="HeadingBase"/>
    <w:rsid w:val="00127167"/>
    <w:pPr>
      <w:keepLines/>
      <w:pBdr>
        <w:bottom w:val="single" w:sz="6" w:space="1" w:color="918585"/>
      </w:pBdr>
      <w:spacing w:before="240"/>
    </w:pPr>
  </w:style>
  <w:style w:type="character" w:customStyle="1" w:styleId="HotSpot">
    <w:name w:val="HotSpot"/>
    <w:rsid w:val="00127167"/>
    <w:rPr>
      <w:color w:val="0033CC"/>
      <w:u w:val="none"/>
    </w:rPr>
  </w:style>
  <w:style w:type="paragraph" w:customStyle="1" w:styleId="BodyTextRight">
    <w:name w:val="Body Text Right"/>
    <w:basedOn w:val="BodyText"/>
    <w:rsid w:val="00127167"/>
    <w:pPr>
      <w:spacing w:before="0" w:after="0"/>
      <w:jc w:val="right"/>
    </w:pPr>
  </w:style>
  <w:style w:type="paragraph" w:styleId="Index3">
    <w:name w:val="index 3"/>
    <w:basedOn w:val="ListNumber2"/>
    <w:next w:val="Normal"/>
    <w:semiHidden/>
    <w:rsid w:val="00127167"/>
    <w:pPr>
      <w:numPr>
        <w:numId w:val="0"/>
      </w:numPr>
      <w:tabs>
        <w:tab w:val="right" w:leader="dot" w:pos="4176"/>
      </w:tabs>
    </w:pPr>
  </w:style>
  <w:style w:type="paragraph" w:styleId="ListNumber2">
    <w:name w:val="List Number 2"/>
    <w:basedOn w:val="List2"/>
    <w:rsid w:val="00127167"/>
    <w:pPr>
      <w:numPr>
        <w:numId w:val="10"/>
      </w:numPr>
      <w:tabs>
        <w:tab w:val="clear" w:pos="1060"/>
      </w:tabs>
    </w:pPr>
  </w:style>
  <w:style w:type="paragraph" w:customStyle="1" w:styleId="MarginNote">
    <w:name w:val="Margin Note"/>
    <w:basedOn w:val="BodyText"/>
    <w:rsid w:val="00127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1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167"/>
    <w:rPr>
      <w:sz w:val="32"/>
    </w:rPr>
  </w:style>
  <w:style w:type="paragraph" w:customStyle="1" w:styleId="HeadingProcedure">
    <w:name w:val="Heading Procedure"/>
    <w:basedOn w:val="HeadingBase"/>
    <w:next w:val="Normal"/>
    <w:rsid w:val="00127167"/>
    <w:pPr>
      <w:tabs>
        <w:tab w:val="left" w:pos="0"/>
      </w:tabs>
      <w:spacing w:before="120" w:after="60"/>
    </w:pPr>
    <w:rPr>
      <w:i/>
      <w:color w:val="918585"/>
      <w:sz w:val="22"/>
    </w:rPr>
  </w:style>
  <w:style w:type="paragraph" w:customStyle="1" w:styleId="TableBodyText">
    <w:name w:val="Table Body Text"/>
    <w:basedOn w:val="BodyText"/>
    <w:rsid w:val="00127167"/>
    <w:pPr>
      <w:spacing w:before="60" w:after="60"/>
    </w:pPr>
  </w:style>
  <w:style w:type="paragraph" w:styleId="ListContinue">
    <w:name w:val="List Continue"/>
    <w:basedOn w:val="List"/>
    <w:rsid w:val="00127167"/>
    <w:pPr>
      <w:ind w:firstLine="0"/>
    </w:pPr>
  </w:style>
  <w:style w:type="paragraph" w:customStyle="1" w:styleId="ListNote">
    <w:name w:val="List Note"/>
    <w:basedOn w:val="List"/>
    <w:rsid w:val="00127167"/>
    <w:pPr>
      <w:pBdr>
        <w:top w:val="single" w:sz="6" w:space="2" w:color="918585"/>
        <w:bottom w:val="single" w:sz="6" w:space="2" w:color="918585"/>
      </w:pBdr>
      <w:tabs>
        <w:tab w:val="left" w:pos="1021"/>
      </w:tabs>
      <w:ind w:firstLine="0"/>
    </w:pPr>
  </w:style>
  <w:style w:type="paragraph" w:customStyle="1" w:styleId="Warning">
    <w:name w:val="Warning"/>
    <w:basedOn w:val="BodyText"/>
    <w:rsid w:val="00127167"/>
    <w:pPr>
      <w:shd w:val="clear" w:color="auto" w:fill="D9D9D9"/>
      <w:tabs>
        <w:tab w:val="left" w:pos="992"/>
      </w:tabs>
      <w:ind w:left="119" w:right="119"/>
    </w:pPr>
    <w:rPr>
      <w:sz w:val="20"/>
    </w:rPr>
  </w:style>
  <w:style w:type="paragraph" w:customStyle="1" w:styleId="MarginIcons">
    <w:name w:val="Margin Icons"/>
    <w:basedOn w:val="BodyText"/>
    <w:rsid w:val="00127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167"/>
    <w:rPr>
      <w:rFonts w:ascii="Courier New" w:hAnsi="Courier New"/>
    </w:rPr>
  </w:style>
  <w:style w:type="paragraph" w:customStyle="1" w:styleId="NoteBullet">
    <w:name w:val="Note Bullet"/>
    <w:basedOn w:val="Note"/>
    <w:rsid w:val="00127167"/>
    <w:pPr>
      <w:tabs>
        <w:tab w:val="clear" w:pos="680"/>
      </w:tabs>
      <w:spacing w:before="60" w:after="60"/>
    </w:pPr>
  </w:style>
  <w:style w:type="paragraph" w:customStyle="1" w:styleId="SubHeading2">
    <w:name w:val="SubHeading2"/>
    <w:basedOn w:val="HeadingBase"/>
    <w:rsid w:val="00127167"/>
    <w:pPr>
      <w:spacing w:before="240" w:after="60"/>
    </w:pPr>
    <w:rPr>
      <w:sz w:val="20"/>
    </w:rPr>
  </w:style>
  <w:style w:type="paragraph" w:customStyle="1" w:styleId="SubHeading1">
    <w:name w:val="SubHeading1"/>
    <w:basedOn w:val="HeadingBase"/>
    <w:rsid w:val="00127167"/>
    <w:pPr>
      <w:spacing w:before="240" w:after="60"/>
    </w:pPr>
    <w:rPr>
      <w:color w:val="918585"/>
      <w:sz w:val="22"/>
    </w:rPr>
  </w:style>
  <w:style w:type="paragraph" w:customStyle="1" w:styleId="SideHeading">
    <w:name w:val="Side Heading"/>
    <w:basedOn w:val="HeadingBase"/>
    <w:rsid w:val="00127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167"/>
    <w:pPr>
      <w:tabs>
        <w:tab w:val="num" w:pos="360"/>
      </w:tabs>
    </w:pPr>
  </w:style>
  <w:style w:type="paragraph" w:styleId="PlainText">
    <w:name w:val="Plain Text"/>
    <w:basedOn w:val="Normal"/>
    <w:link w:val="PlainTextChar"/>
    <w:rsid w:val="00127167"/>
    <w:rPr>
      <w:sz w:val="20"/>
    </w:rPr>
  </w:style>
  <w:style w:type="character" w:customStyle="1" w:styleId="PlainTextChar">
    <w:name w:val="Plain Text Char"/>
    <w:basedOn w:val="DefaultParagraphFont"/>
    <w:link w:val="PlainText"/>
    <w:rsid w:val="00127167"/>
    <w:rPr>
      <w:rFonts w:ascii="Courier New" w:eastAsia="Times New Roman" w:hAnsi="Courier New" w:cs="Times New Roman"/>
      <w:sz w:val="20"/>
      <w:szCs w:val="20"/>
      <w:lang w:eastAsia="en-US"/>
    </w:rPr>
  </w:style>
  <w:style w:type="character" w:customStyle="1" w:styleId="MenuOption">
    <w:name w:val="Menu Option"/>
    <w:basedOn w:val="DefaultParagraphFont"/>
    <w:rsid w:val="00127167"/>
    <w:rPr>
      <w:b/>
      <w:smallCaps/>
    </w:rPr>
  </w:style>
  <w:style w:type="paragraph" w:customStyle="1" w:styleId="TableListNumber">
    <w:name w:val="Table List Number"/>
    <w:basedOn w:val="ListNumber"/>
    <w:rsid w:val="00127167"/>
    <w:pPr>
      <w:numPr>
        <w:numId w:val="0"/>
      </w:numPr>
    </w:pPr>
  </w:style>
  <w:style w:type="paragraph" w:styleId="TOC4">
    <w:name w:val="toc 4"/>
    <w:basedOn w:val="TOCBase"/>
    <w:next w:val="Normal"/>
    <w:semiHidden/>
    <w:rsid w:val="00127167"/>
    <w:pPr>
      <w:tabs>
        <w:tab w:val="right" w:leader="dot" w:pos="9071"/>
      </w:tabs>
      <w:ind w:left="1701"/>
    </w:pPr>
  </w:style>
  <w:style w:type="paragraph" w:customStyle="1" w:styleId="ListAlpha">
    <w:name w:val="List Alpha"/>
    <w:basedOn w:val="List"/>
    <w:rsid w:val="00127167"/>
    <w:pPr>
      <w:numPr>
        <w:numId w:val="9"/>
      </w:numPr>
    </w:pPr>
  </w:style>
  <w:style w:type="paragraph" w:customStyle="1" w:styleId="ListAlpha2">
    <w:name w:val="List Alpha 2"/>
    <w:basedOn w:val="List2"/>
    <w:rsid w:val="00127167"/>
    <w:pPr>
      <w:numPr>
        <w:numId w:val="8"/>
      </w:numPr>
    </w:pPr>
  </w:style>
  <w:style w:type="paragraph" w:styleId="List2">
    <w:name w:val="List 2"/>
    <w:basedOn w:val="BodyText"/>
    <w:rsid w:val="00127167"/>
    <w:pPr>
      <w:tabs>
        <w:tab w:val="left" w:pos="680"/>
      </w:tabs>
      <w:spacing w:before="60" w:after="60"/>
      <w:ind w:left="680" w:hanging="340"/>
    </w:pPr>
  </w:style>
  <w:style w:type="paragraph" w:styleId="List3">
    <w:name w:val="List 3"/>
    <w:basedOn w:val="BodyText"/>
    <w:rsid w:val="00127167"/>
    <w:pPr>
      <w:tabs>
        <w:tab w:val="left" w:pos="1021"/>
      </w:tabs>
      <w:spacing w:before="60" w:after="60"/>
      <w:ind w:left="1020" w:hanging="340"/>
    </w:pPr>
  </w:style>
  <w:style w:type="paragraph" w:styleId="List4">
    <w:name w:val="List 4"/>
    <w:basedOn w:val="BodyText"/>
    <w:rsid w:val="00127167"/>
    <w:pPr>
      <w:tabs>
        <w:tab w:val="left" w:pos="1361"/>
      </w:tabs>
      <w:spacing w:before="60" w:after="60"/>
      <w:ind w:left="1361" w:hanging="340"/>
    </w:pPr>
  </w:style>
  <w:style w:type="paragraph" w:styleId="List5">
    <w:name w:val="List 5"/>
    <w:basedOn w:val="BodyText"/>
    <w:rsid w:val="00127167"/>
    <w:pPr>
      <w:tabs>
        <w:tab w:val="left" w:pos="1701"/>
      </w:tabs>
      <w:spacing w:before="60" w:after="60"/>
      <w:ind w:left="1701" w:hanging="340"/>
    </w:pPr>
  </w:style>
  <w:style w:type="paragraph" w:styleId="ListBullet3">
    <w:name w:val="List Bullet 3"/>
    <w:basedOn w:val="List3"/>
    <w:rsid w:val="00127167"/>
    <w:pPr>
      <w:numPr>
        <w:numId w:val="14"/>
      </w:numPr>
      <w:tabs>
        <w:tab w:val="clear" w:pos="1021"/>
      </w:tabs>
      <w:ind w:left="1037" w:hanging="357"/>
    </w:pPr>
  </w:style>
  <w:style w:type="paragraph" w:styleId="ListBullet4">
    <w:name w:val="List Bullet 4"/>
    <w:basedOn w:val="List4"/>
    <w:rsid w:val="00127167"/>
    <w:pPr>
      <w:numPr>
        <w:numId w:val="3"/>
      </w:numPr>
      <w:tabs>
        <w:tab w:val="clear" w:pos="1361"/>
      </w:tabs>
    </w:pPr>
  </w:style>
  <w:style w:type="paragraph" w:styleId="ListBullet5">
    <w:name w:val="List Bullet 5"/>
    <w:basedOn w:val="List5"/>
    <w:rsid w:val="00127167"/>
    <w:pPr>
      <w:numPr>
        <w:numId w:val="4"/>
      </w:numPr>
    </w:pPr>
  </w:style>
  <w:style w:type="paragraph" w:styleId="ListContinue2">
    <w:name w:val="List Continue 2"/>
    <w:basedOn w:val="List2"/>
    <w:rsid w:val="00127167"/>
    <w:pPr>
      <w:ind w:firstLine="0"/>
    </w:pPr>
  </w:style>
  <w:style w:type="paragraph" w:styleId="ListContinue3">
    <w:name w:val="List Continue 3"/>
    <w:basedOn w:val="List3"/>
    <w:rsid w:val="00127167"/>
    <w:pPr>
      <w:ind w:left="1021" w:firstLine="0"/>
    </w:pPr>
  </w:style>
  <w:style w:type="paragraph" w:styleId="ListContinue4">
    <w:name w:val="List Continue 4"/>
    <w:basedOn w:val="List4"/>
    <w:rsid w:val="00127167"/>
    <w:pPr>
      <w:ind w:firstLine="0"/>
    </w:pPr>
  </w:style>
  <w:style w:type="paragraph" w:styleId="ListContinue5">
    <w:name w:val="List Continue 5"/>
    <w:basedOn w:val="List5"/>
    <w:rsid w:val="00127167"/>
    <w:pPr>
      <w:ind w:firstLine="0"/>
    </w:pPr>
  </w:style>
  <w:style w:type="paragraph" w:styleId="ListNumber3">
    <w:name w:val="List Number 3"/>
    <w:basedOn w:val="List3"/>
    <w:rsid w:val="00127167"/>
    <w:pPr>
      <w:numPr>
        <w:numId w:val="5"/>
      </w:numPr>
    </w:pPr>
  </w:style>
  <w:style w:type="paragraph" w:styleId="ListNumber4">
    <w:name w:val="List Number 4"/>
    <w:basedOn w:val="List4"/>
    <w:rsid w:val="00127167"/>
    <w:pPr>
      <w:numPr>
        <w:numId w:val="6"/>
      </w:numPr>
    </w:pPr>
  </w:style>
  <w:style w:type="paragraph" w:styleId="ListNumber5">
    <w:name w:val="List Number 5"/>
    <w:basedOn w:val="List5"/>
    <w:rsid w:val="00127167"/>
    <w:pPr>
      <w:numPr>
        <w:numId w:val="7"/>
      </w:numPr>
    </w:pPr>
  </w:style>
  <w:style w:type="paragraph" w:styleId="BlockText">
    <w:name w:val="Block Text"/>
    <w:basedOn w:val="Normal"/>
    <w:rsid w:val="00127167"/>
    <w:pPr>
      <w:spacing w:after="120"/>
      <w:ind w:left="1440" w:right="1440"/>
    </w:pPr>
  </w:style>
  <w:style w:type="character" w:customStyle="1" w:styleId="Subscript">
    <w:name w:val="Subscript"/>
    <w:basedOn w:val="DefaultParagraphFont"/>
    <w:rsid w:val="00127167"/>
    <w:rPr>
      <w:sz w:val="16"/>
      <w:vertAlign w:val="subscript"/>
    </w:rPr>
  </w:style>
  <w:style w:type="character" w:customStyle="1" w:styleId="Superscript">
    <w:name w:val="Superscript"/>
    <w:basedOn w:val="DefaultParagraphFont"/>
    <w:rsid w:val="00127167"/>
    <w:rPr>
      <w:sz w:val="16"/>
      <w:vertAlign w:val="superscript"/>
    </w:rPr>
  </w:style>
  <w:style w:type="character" w:customStyle="1" w:styleId="Symbols">
    <w:name w:val="Symbols"/>
    <w:basedOn w:val="DefaultParagraphFont"/>
    <w:rsid w:val="00127167"/>
    <w:rPr>
      <w:rFonts w:ascii="Symbol" w:hAnsi="Symbol"/>
    </w:rPr>
  </w:style>
  <w:style w:type="character" w:customStyle="1" w:styleId="MenuOptions">
    <w:name w:val="Menu Options"/>
    <w:basedOn w:val="DefaultParagraphFont"/>
    <w:rsid w:val="00127167"/>
    <w:rPr>
      <w:rFonts w:ascii="Arial Narrow" w:hAnsi="Arial Narrow"/>
      <w:smallCaps/>
    </w:rPr>
  </w:style>
  <w:style w:type="character" w:customStyle="1" w:styleId="Buttons">
    <w:name w:val="Buttons"/>
    <w:basedOn w:val="DefaultParagraphFont"/>
    <w:rsid w:val="00127167"/>
    <w:rPr>
      <w:b/>
    </w:rPr>
  </w:style>
  <w:style w:type="character" w:customStyle="1" w:styleId="Underlined">
    <w:name w:val="Underlined"/>
    <w:basedOn w:val="DefaultParagraphFont"/>
    <w:rsid w:val="00127167"/>
    <w:rPr>
      <w:u w:val="single"/>
    </w:rPr>
  </w:style>
  <w:style w:type="paragraph" w:customStyle="1" w:styleId="TableBodyTextRight">
    <w:name w:val="Table Body Text Right"/>
    <w:basedOn w:val="TableBodyText"/>
    <w:rsid w:val="00127167"/>
    <w:pPr>
      <w:widowControl w:val="0"/>
      <w:autoSpaceDE w:val="0"/>
      <w:autoSpaceDN w:val="0"/>
      <w:adjustRightInd w:val="0"/>
      <w:jc w:val="right"/>
    </w:pPr>
    <w:rPr>
      <w:rFonts w:cs="Arial"/>
      <w:szCs w:val="18"/>
    </w:rPr>
  </w:style>
  <w:style w:type="paragraph" w:customStyle="1" w:styleId="CopyrightText">
    <w:name w:val="Copyright Text"/>
    <w:basedOn w:val="BodyText"/>
    <w:rsid w:val="00127167"/>
    <w:rPr>
      <w:sz w:val="18"/>
    </w:rPr>
  </w:style>
  <w:style w:type="paragraph" w:customStyle="1" w:styleId="BodySmallRight">
    <w:name w:val="Body Small Right"/>
    <w:basedOn w:val="BodyTextRight"/>
    <w:rsid w:val="00127167"/>
    <w:rPr>
      <w:sz w:val="18"/>
      <w:szCs w:val="18"/>
    </w:rPr>
  </w:style>
  <w:style w:type="paragraph" w:customStyle="1" w:styleId="MarginEdition">
    <w:name w:val="Margin Edition"/>
    <w:basedOn w:val="MarginNote"/>
    <w:rsid w:val="00127167"/>
    <w:pPr>
      <w:spacing w:before="0" w:after="0"/>
    </w:pPr>
    <w:rPr>
      <w:rFonts w:ascii="Times New Roman" w:hAnsi="Times New Roman"/>
      <w:color w:val="999999"/>
    </w:rPr>
  </w:style>
  <w:style w:type="paragraph" w:customStyle="1" w:styleId="Spacer">
    <w:name w:val="Spacer"/>
    <w:basedOn w:val="Normal"/>
    <w:rsid w:val="00127167"/>
    <w:rPr>
      <w:sz w:val="2"/>
      <w:szCs w:val="2"/>
    </w:rPr>
  </w:style>
  <w:style w:type="character" w:customStyle="1" w:styleId="Small">
    <w:name w:val="Small"/>
    <w:basedOn w:val="DefaultParagraphFont"/>
    <w:rsid w:val="00127167"/>
    <w:rPr>
      <w:sz w:val="16"/>
    </w:rPr>
  </w:style>
  <w:style w:type="paragraph" w:customStyle="1" w:styleId="WideTable">
    <w:name w:val="Wide Table"/>
    <w:basedOn w:val="Normal"/>
    <w:rsid w:val="00127167"/>
    <w:pPr>
      <w:ind w:left="-1418"/>
    </w:pPr>
    <w:rPr>
      <w:sz w:val="2"/>
      <w:szCs w:val="2"/>
    </w:rPr>
  </w:style>
  <w:style w:type="character" w:styleId="PageNumber">
    <w:name w:val="page number"/>
    <w:basedOn w:val="DefaultParagraphFont"/>
    <w:rsid w:val="00127167"/>
  </w:style>
  <w:style w:type="paragraph" w:styleId="Quote">
    <w:name w:val="Quote"/>
    <w:basedOn w:val="Heading1"/>
    <w:link w:val="QuoteChar"/>
    <w:qFormat/>
    <w:rsid w:val="00127167"/>
    <w:rPr>
      <w:b w:val="0"/>
      <w:sz w:val="72"/>
      <w:szCs w:val="72"/>
      <w:lang w:val="en-NZ"/>
    </w:rPr>
  </w:style>
  <w:style w:type="character" w:customStyle="1" w:styleId="QuoteChar">
    <w:name w:val="Quote Char"/>
    <w:basedOn w:val="DefaultParagraphFont"/>
    <w:link w:val="Quote"/>
    <w:rsid w:val="00127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167"/>
    <w:pPr>
      <w:pageBreakBefore/>
    </w:pPr>
  </w:style>
  <w:style w:type="paragraph" w:customStyle="1" w:styleId="Border">
    <w:name w:val="Border"/>
    <w:basedOn w:val="Normal"/>
    <w:qFormat/>
    <w:rsid w:val="00127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167"/>
    <w:rPr>
      <w:b/>
      <w:bCs/>
      <w:i/>
      <w:iCs/>
      <w:color w:val="auto"/>
    </w:rPr>
  </w:style>
  <w:style w:type="paragraph" w:styleId="IntenseQuote">
    <w:name w:val="Intense Quote"/>
    <w:basedOn w:val="Normal"/>
    <w:next w:val="Normal"/>
    <w:link w:val="IntenseQuoteChar"/>
    <w:uiPriority w:val="30"/>
    <w:qFormat/>
    <w:rsid w:val="00127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1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167"/>
    <w:rPr>
      <w:smallCaps/>
      <w:color w:val="auto"/>
      <w:u w:val="single"/>
    </w:rPr>
  </w:style>
  <w:style w:type="character" w:styleId="IntenseReference">
    <w:name w:val="Intense Reference"/>
    <w:basedOn w:val="DefaultParagraphFont"/>
    <w:uiPriority w:val="32"/>
    <w:qFormat/>
    <w:rsid w:val="00127167"/>
    <w:rPr>
      <w:b/>
      <w:bCs/>
      <w:smallCaps/>
      <w:color w:val="auto"/>
      <w:spacing w:val="5"/>
      <w:u w:val="single"/>
    </w:rPr>
  </w:style>
  <w:style w:type="paragraph" w:customStyle="1" w:styleId="2ColumnHeading">
    <w:name w:val="2Column Heading"/>
    <w:basedOn w:val="BodyText"/>
    <w:qFormat/>
    <w:rsid w:val="00127167"/>
    <w:pPr>
      <w:spacing w:after="60"/>
      <w:ind w:left="-2268"/>
    </w:pPr>
    <w:rPr>
      <w:b/>
    </w:rPr>
  </w:style>
  <w:style w:type="paragraph" w:customStyle="1" w:styleId="Heading1TOC">
    <w:name w:val="Heading1 TOC"/>
    <w:basedOn w:val="Normal"/>
    <w:qFormat/>
    <w:rsid w:val="00127167"/>
    <w:pPr>
      <w:spacing w:before="240" w:after="120"/>
    </w:pPr>
    <w:rPr>
      <w:rFonts w:ascii="Times New Roman" w:hAnsi="Times New Roman"/>
      <w:b/>
      <w:sz w:val="32"/>
    </w:rPr>
  </w:style>
  <w:style w:type="paragraph" w:customStyle="1" w:styleId="Heading2TOC">
    <w:name w:val="Heading2 TOC"/>
    <w:basedOn w:val="Normal"/>
    <w:qFormat/>
    <w:rsid w:val="00127167"/>
    <w:pPr>
      <w:spacing w:before="240" w:after="60"/>
    </w:pPr>
    <w:rPr>
      <w:rFonts w:ascii="Times New Roman" w:hAnsi="Times New Roman"/>
      <w:b/>
      <w:sz w:val="28"/>
    </w:rPr>
  </w:style>
  <w:style w:type="character" w:customStyle="1" w:styleId="Underline">
    <w:name w:val="Underline"/>
    <w:basedOn w:val="DefaultParagraphFont"/>
    <w:qFormat/>
    <w:rsid w:val="00127167"/>
    <w:rPr>
      <w:u w:val="single"/>
    </w:rPr>
  </w:style>
  <w:style w:type="character" w:customStyle="1" w:styleId="BoldandItalics">
    <w:name w:val="Bold and Italics"/>
    <w:qFormat/>
    <w:rsid w:val="00127167"/>
    <w:rPr>
      <w:b/>
      <w:i/>
      <w:u w:val="none"/>
    </w:rPr>
  </w:style>
  <w:style w:type="paragraph" w:styleId="BalloonText">
    <w:name w:val="Balloon Text"/>
    <w:basedOn w:val="Normal"/>
    <w:link w:val="BalloonTextChar"/>
    <w:rsid w:val="00127167"/>
    <w:rPr>
      <w:rFonts w:ascii="Tahoma" w:hAnsi="Tahoma" w:cs="Tahoma"/>
      <w:sz w:val="16"/>
      <w:szCs w:val="16"/>
    </w:rPr>
  </w:style>
  <w:style w:type="character" w:customStyle="1" w:styleId="BalloonTextChar">
    <w:name w:val="Balloon Text Char"/>
    <w:basedOn w:val="DefaultParagraphFont"/>
    <w:link w:val="BalloonText"/>
    <w:rsid w:val="001271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1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1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167"/>
    <w:rPr>
      <w:b/>
      <w:color w:val="660033"/>
      <w:spacing w:val="0"/>
    </w:rPr>
  </w:style>
  <w:style w:type="paragraph" w:customStyle="1" w:styleId="Nameditemlist">
    <w:name w:val="Named item list"/>
    <w:basedOn w:val="BodyText"/>
    <w:qFormat/>
    <w:rsid w:val="00127167"/>
    <w:pPr>
      <w:tabs>
        <w:tab w:val="left" w:pos="2835"/>
      </w:tabs>
      <w:ind w:left="2835" w:hanging="2835"/>
    </w:pPr>
  </w:style>
  <w:style w:type="paragraph" w:customStyle="1" w:styleId="BodyTextnopadding">
    <w:name w:val="Body Text no padding"/>
    <w:basedOn w:val="BodyText"/>
    <w:qFormat/>
    <w:rsid w:val="00127167"/>
    <w:pPr>
      <w:spacing w:before="0" w:after="0"/>
    </w:pPr>
  </w:style>
  <w:style w:type="paragraph" w:customStyle="1" w:styleId="BodyTextBold">
    <w:name w:val="Body Text Bold"/>
    <w:basedOn w:val="BodyText"/>
    <w:qFormat/>
    <w:rsid w:val="00127167"/>
    <w:rPr>
      <w:b/>
    </w:rPr>
  </w:style>
  <w:style w:type="character" w:styleId="Hyperlink">
    <w:name w:val="Hyperlink"/>
    <w:basedOn w:val="DefaultParagraphFont"/>
    <w:uiPriority w:val="99"/>
    <w:unhideWhenUsed/>
    <w:rsid w:val="00C574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4735</Characters>
  <Application>Microsoft Office Word</Application>
  <DocSecurity>0</DocSecurity>
  <Lines>225</Lines>
  <Paragraphs>130</Paragraphs>
  <ScaleCrop>false</ScaleCrop>
  <Company>Author-it Software Corporation Ltd.</Company>
  <LinksUpToDate>false</LinksUpToDate>
  <CharactersWithSpaces>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MSFUP3011 Cut, sew and fit or fill cushions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2022-06-03T08:01:00Z</dcterms:created>
  <dcterms:modified xsi:type="dcterms:W3CDTF">2022-06-03T08:01:00Z</dcterms:modified>
</cp:coreProperties>
</file>