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FFE" w:rsidP="00144FFE">
      <w:pPr>
        <w:pStyle w:val="Title"/>
      </w:pPr>
      <w:r>
        <w:fldChar w:fldCharType="begin"/>
      </w:r>
      <w:r>
        <w:instrText xml:space="preserve"> TITLE   \* MERGEFORMAT </w:instrText>
      </w:r>
      <w:r>
        <w:fldChar w:fldCharType="separate"/>
      </w:r>
      <w:r>
        <w:t>MSFUP3004 Lay out patterns and cut leather</w:t>
      </w:r>
      <w:r>
        <w:fldChar w:fldCharType="end"/>
      </w:r>
    </w:p>
    <w:p w:rsidR="00144FFE" w:rsidP="00144FFE">
      <w:pPr>
        <w:pStyle w:val="Version"/>
        <w:sectPr w:rsidSect="00FB05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565" w:rsidP="00FB0565">
      <w:pPr>
        <w:pStyle w:val="SuperHeading"/>
      </w:pPr>
      <w:r w:rsidRPr="00FB0565">
        <w:t>MSFUP3004 Lay out patterns and cut leather</w:t>
      </w:r>
    </w:p>
    <w:p w:rsidR="00000000" w:rsidRPr="00FB0565" w:rsidP="00FB0565">
      <w:pPr>
        <w:pStyle w:val="Heading1"/>
      </w:pPr>
      <w:bookmarkStart w:id="1" w:name="O_620545"/>
      <w:bookmarkEnd w:id="1"/>
      <w:r w:rsidRPr="00FB0565">
        <w:t>Modification History</w:t>
      </w:r>
    </w:p>
    <w:p w:rsidR="00000000" w:rsidRPr="00FB0565" w:rsidP="00144FFE">
      <w:pPr>
        <w:pStyle w:val="BodyText"/>
      </w:pPr>
      <w:r w:rsidRPr="00FB0565">
        <w:t>Release 1 - New unit of competency</w:t>
      </w:r>
    </w:p>
    <w:p w:rsidR="00000000" w:rsidRPr="00FB0565" w:rsidP="00FB0565">
      <w:pPr>
        <w:pStyle w:val="Heading1"/>
      </w:pPr>
      <w:bookmarkStart w:id="2" w:name="O_620546"/>
      <w:bookmarkEnd w:id="2"/>
      <w:r w:rsidRPr="00FB0565">
        <w:t>Application</w:t>
      </w:r>
    </w:p>
    <w:p w:rsidR="00000000" w:rsidRPr="00FB0565" w:rsidP="00144FFE">
      <w:pPr>
        <w:pStyle w:val="BodyText"/>
      </w:pPr>
      <w:r w:rsidRPr="00FB0565">
        <w:t>This unit of competency covers selecting leather hides, laying out patterns and cutting out leather by hand to the required shape or pattern.</w:t>
      </w:r>
    </w:p>
    <w:p w:rsidR="00000000" w:rsidRPr="00FB0565" w:rsidP="00144FFE">
      <w:pPr>
        <w:pStyle w:val="BodyText"/>
      </w:pPr>
      <w:r w:rsidRPr="00FB0565">
        <w:t>No licensing, legislative or</w:t>
      </w:r>
      <w:r w:rsidRPr="00FB0565">
        <w:t xml:space="preserve"> certification requirements apply to this unit at the time of publication.</w:t>
      </w:r>
    </w:p>
    <w:p w:rsidR="00000000" w:rsidRPr="00FB0565" w:rsidP="00FB0565">
      <w:pPr>
        <w:pStyle w:val="Heading1"/>
      </w:pPr>
      <w:bookmarkStart w:id="3" w:name="O_620547"/>
      <w:bookmarkEnd w:id="3"/>
      <w:r w:rsidRPr="00FB0565">
        <w:t>Pre-requisite Unit</w:t>
      </w:r>
    </w:p>
    <w:p w:rsidR="00000000" w:rsidRPr="00FB0565" w:rsidP="00FB0565">
      <w:pPr>
        <w:pStyle w:val="Heading1"/>
      </w:pPr>
      <w:bookmarkStart w:id="4" w:name="O_620548"/>
      <w:bookmarkEnd w:id="4"/>
      <w:r w:rsidRPr="00FB0565">
        <w:t>Competency Field</w:t>
      </w:r>
    </w:p>
    <w:p w:rsidR="00000000" w:rsidRPr="00FB0565" w:rsidP="00FB0565">
      <w:pPr>
        <w:pStyle w:val="Heading1"/>
      </w:pPr>
      <w:bookmarkStart w:id="5" w:name="O_620549"/>
      <w:bookmarkEnd w:id="5"/>
      <w:r w:rsidRPr="00FB0565">
        <w:t>Unit Sector</w:t>
      </w:r>
    </w:p>
    <w:p w:rsidR="00000000" w:rsidRPr="00FB0565" w:rsidP="00144FFE">
      <w:pPr>
        <w:pStyle w:val="BodyText"/>
      </w:pPr>
      <w:r w:rsidRPr="00FB0565">
        <w:t>Upholstery</w:t>
      </w:r>
    </w:p>
    <w:p w:rsidR="00000000" w:rsidRPr="00FB0565" w:rsidP="00FB0565">
      <w:pPr>
        <w:pStyle w:val="Heading1"/>
      </w:pPr>
      <w:bookmarkStart w:id="6" w:name="O_620550"/>
      <w:bookmarkEnd w:id="6"/>
      <w:r w:rsidRPr="00FB0565">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FB0565">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 xml:space="preserve">Elements describe the </w:t>
            </w:r>
            <w:r w:rsidRPr="00FB0565">
              <w:t>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Performance criteria describe the performance needed to demonstrate achievement of the element.</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w:t>
            </w:r>
          </w:p>
        </w:tc>
        <w:tc>
          <w:tcPr>
            <w:tcW w:w="2219"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Prepare for work</w:t>
            </w: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1.1</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Specifications, patterns and/or plans are read and interpreted to identify required colour and quality of materials, number of items to be cut and tools and equipment required</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1.2</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 xml:space="preserve">Work health and safety (WHS) requirements, including personal protection </w:t>
            </w:r>
            <w:r w:rsidRPr="00FB0565">
              <w:t>needs, are observed throughout the work</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1.3</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Suitable work area is selected, prepared and cleaned of any contaminants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1.4</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Pattern pieces are identified to match shapes to final wear characteristics of the furnishing component</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1.5</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 xml:space="preserve">Suitable scissors and/or blades are selected for the leather </w:t>
            </w:r>
            <w:r w:rsidRPr="00FB0565">
              <w:t>to be cut</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1.6</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Scissors and any other tools and equipment are checked prior to use for appropriate sharpness, operation and safe condition</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1.7</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Hide is selected, spread out and inspected to i</w:t>
            </w:r>
            <w:r w:rsidRPr="00FB0565">
              <w:t>dentify flaws and harder and softer wearing parts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1.8</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Direction of natural markings and finished side of the leather are identified</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2</w:t>
            </w:r>
          </w:p>
        </w:tc>
        <w:tc>
          <w:tcPr>
            <w:tcW w:w="2219"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Lay out pattern</w:t>
            </w: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2.1</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Patterns are laid out following workplace procedures and instructions using low wear parts of the hide on the less heavily used furniture components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2.2</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Patterns are laid out to maximise use of the hide for the furniture design</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2.3</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Any registration p</w:t>
            </w:r>
            <w:r w:rsidRPr="00FB0565">
              <w:t>oints on the pattern and other instructions to match required pattern components are marked</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2.4</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Any required measurements are made and appropriate adjustments made</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3</w:t>
            </w:r>
          </w:p>
        </w:tc>
        <w:tc>
          <w:tcPr>
            <w:tcW w:w="2219"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Cut leather</w:t>
            </w: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3.1</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Required cutting operations are completed with cut-out leather components identified in accordance with work instructions and procedures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3.2</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Cut work is inspected, any faults identified and appropriate action taken in accordance with workplace procedure</w:t>
            </w:r>
            <w:r w:rsidRPr="00FB0565">
              <w:t>s to ensure cut pieces meet the required quality standards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3.3</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The performance of the cutting equipment is regularly checked for signs of faulty operation, including evidence from the inspection of cut pieces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3.4</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Where required, cut out components ar</w:t>
            </w:r>
            <w:r w:rsidRPr="00FB0565">
              <w:t>e wrapped using appropriate protective covers and care label information is attached</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4</w:t>
            </w:r>
          </w:p>
        </w:tc>
        <w:tc>
          <w:tcPr>
            <w:tcW w:w="2219"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Complete work</w:t>
            </w: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4.1</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Unused materials are stored as required</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4.2</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Cut components are folded, protected and despatched to next process following workplace procedures</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4.3</w:t>
            </w:r>
          </w:p>
        </w:tc>
        <w:tc>
          <w:tcPr>
            <w:tcW w:w="5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Work area is cleaned and damaged tools tagged, as required</w:t>
            </w:r>
          </w:p>
        </w:tc>
      </w:tr>
      <w:tr w:rsidTr="00FB056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4.4</w:t>
            </w:r>
          </w:p>
        </w:tc>
        <w:tc>
          <w:tcPr>
            <w:tcW w:w="5760" w:type="dxa"/>
            <w:tcBorders>
              <w:top w:val="nil"/>
              <w:left w:val="nil"/>
              <w:bottom w:val="nil"/>
              <w:right w:val="nil"/>
            </w:tcBorders>
            <w:tcMar>
              <w:top w:w="0" w:type="dxa"/>
              <w:left w:w="62" w:type="dxa"/>
              <w:bottom w:w="0" w:type="dxa"/>
              <w:right w:w="62" w:type="dxa"/>
            </w:tcMar>
          </w:tcPr>
          <w:p w:rsidR="00000000" w:rsidRPr="00FB0565" w:rsidP="00FB0565">
            <w:pPr>
              <w:pStyle w:val="BodyText"/>
            </w:pPr>
            <w:r w:rsidRPr="00FB0565">
              <w:t>Waste is collected and bundled for recycling/reuse, as required</w:t>
            </w:r>
          </w:p>
        </w:tc>
      </w:tr>
    </w:tbl>
    <w:p w:rsidR="00000000" w:rsidRPr="00FB0565" w:rsidP="00FB0565">
      <w:pPr>
        <w:pStyle w:val="BodyText"/>
      </w:pPr>
    </w:p>
    <w:p w:rsidR="00000000" w:rsidRPr="00FB0565" w:rsidP="00FB0565">
      <w:pPr>
        <w:pStyle w:val="AllowPageBreak"/>
      </w:pPr>
    </w:p>
    <w:p w:rsidR="00000000" w:rsidRPr="00FB0565" w:rsidP="00FB0565">
      <w:pPr>
        <w:pStyle w:val="Heading1"/>
      </w:pPr>
      <w:bookmarkStart w:id="7" w:name="O_620551"/>
      <w:bookmarkEnd w:id="7"/>
      <w:r w:rsidRPr="00FB0565">
        <w:t>Foundation Skills</w:t>
      </w:r>
    </w:p>
    <w:p w:rsidR="00000000" w:rsidRPr="00FB0565" w:rsidP="00144FFE">
      <w:pPr>
        <w:pStyle w:val="BodyText"/>
      </w:pPr>
      <w:r w:rsidRPr="00FB0565">
        <w:t>Foundation skills essential to performance are explicit in the performance criteria of this unit of competency. Detail on appropriate performance levels for each furnishing unit of competency in reading, writing, oral communication and numeracy utilising t</w:t>
      </w:r>
      <w:r w:rsidRPr="00FB0565">
        <w:t>he Australian Core Skills Framework (ACSF) are provided in the Furnishing Training Package Implementation Guide.</w:t>
      </w:r>
    </w:p>
    <w:p w:rsidR="00000000" w:rsidRPr="00FB0565" w:rsidP="00FB0565">
      <w:pPr>
        <w:pStyle w:val="Heading1"/>
      </w:pPr>
      <w:bookmarkStart w:id="8" w:name="O_620552"/>
      <w:bookmarkEnd w:id="8"/>
      <w:r w:rsidRPr="00FB0565">
        <w:t>Range of Conditions</w:t>
      </w:r>
    </w:p>
    <w:tbl>
      <w:tblPr>
        <w:tblW w:w="0" w:type="auto"/>
        <w:tblLayout w:type="fixed"/>
        <w:tblCellMar>
          <w:left w:w="62" w:type="dxa"/>
          <w:right w:w="62" w:type="dxa"/>
        </w:tblCellMar>
        <w:tblLook w:val="0000"/>
      </w:tblPr>
      <w:tblGrid>
        <w:gridCol w:w="2760"/>
        <w:gridCol w:w="6312"/>
      </w:tblGrid>
      <w:tr w:rsidTr="00FB05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t>Specifies different work environments and conditions that may affect performance. Essential operating cond</w:t>
            </w:r>
            <w:r w:rsidRPr="00FB056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B0565">
              <w:t>to the work environment.</w:t>
            </w:r>
          </w:p>
        </w:tc>
      </w:tr>
      <w:tr w:rsidTr="00FB05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B0565" w:rsidP="00FB0565">
            <w:pPr>
              <w:pStyle w:val="ListBullet"/>
            </w:pPr>
            <w:r w:rsidRPr="00FB0565">
              <w:t xml:space="preserve">WHS requirements, including legislation, building codes, material safety management systems, hazardous and dangerous goods codes, and local safe operating procedures or equivalent </w:t>
            </w:r>
          </w:p>
          <w:p w:rsidR="00000000" w:rsidRPr="00FB0565" w:rsidP="00FB0565">
            <w:pPr>
              <w:pStyle w:val="ListBullet"/>
            </w:pPr>
            <w:r w:rsidRPr="00FB0565">
              <w:t>work is carried out in a</w:t>
            </w:r>
            <w:r w:rsidRPr="00FB0565">
              <w:t>ccordance with legislative obligations, environmental legislation, relevant health regulations, manual handling procedures and organisation insurance requirements</w:t>
            </w:r>
          </w:p>
          <w:p w:rsidR="00000000" w:rsidP="00FB0565">
            <w:pPr>
              <w:pStyle w:val="ListBullet"/>
              <w:rPr>
                <w:lang w:val="en-NZ"/>
              </w:rPr>
            </w:pPr>
            <w:r w:rsidRPr="00FB0565">
              <w:t xml:space="preserve">work requires individuals to demonstrate some discretion, judgement and problem solving </w:t>
            </w:r>
          </w:p>
        </w:tc>
      </w:tr>
      <w:tr w:rsidTr="00FB05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rPr>
                <w:rStyle w:val="SpecialBold"/>
              </w:rPr>
              <w:t>Leather hide characteristics/qualities include:</w:t>
            </w:r>
          </w:p>
        </w:tc>
        <w:tc>
          <w:tcPr>
            <w:tcW w:w="6312" w:type="dxa"/>
            <w:tcBorders>
              <w:top w:val="nil"/>
              <w:left w:val="nil"/>
              <w:bottom w:val="nil"/>
              <w:right w:val="nil"/>
            </w:tcBorders>
            <w:tcMar>
              <w:top w:w="0" w:type="dxa"/>
              <w:left w:w="62" w:type="dxa"/>
              <w:bottom w:w="0" w:type="dxa"/>
              <w:right w:w="62" w:type="dxa"/>
            </w:tcMar>
          </w:tcPr>
          <w:p w:rsidR="00000000" w:rsidRPr="00FB0565" w:rsidP="00FB0565">
            <w:pPr>
              <w:pStyle w:val="ListBullet"/>
            </w:pPr>
            <w:r w:rsidRPr="00FB0565">
              <w:t>suitable thickness and quality (may be a full hide or partial)</w:t>
            </w:r>
          </w:p>
          <w:p w:rsidR="00000000" w:rsidRPr="00FB0565" w:rsidP="00FB0565">
            <w:pPr>
              <w:pStyle w:val="ListBullet"/>
            </w:pPr>
            <w:r w:rsidRPr="00FB0565">
              <w:t xml:space="preserve">natural markings </w:t>
            </w:r>
          </w:p>
          <w:p w:rsidR="00000000" w:rsidRPr="00FB0565" w:rsidP="00FB0565">
            <w:pPr>
              <w:pStyle w:val="ListBullet"/>
            </w:pPr>
            <w:r w:rsidRPr="00FB0565">
              <w:t xml:space="preserve">finished and unfinished sides </w:t>
            </w:r>
          </w:p>
          <w:p w:rsidR="00000000" w:rsidRPr="00FB0565" w:rsidP="00FB0565">
            <w:pPr>
              <w:pStyle w:val="ListBullet"/>
            </w:pPr>
            <w:r w:rsidRPr="00FB0565">
              <w:t xml:space="preserve">high and low wear </w:t>
            </w:r>
          </w:p>
          <w:p w:rsidR="00000000" w:rsidRPr="00FB0565" w:rsidP="00FB0565">
            <w:pPr>
              <w:pStyle w:val="ListBullet"/>
            </w:pPr>
            <w:r w:rsidRPr="00FB0565">
              <w:t xml:space="preserve">direction of markings </w:t>
            </w:r>
          </w:p>
          <w:p w:rsidR="00000000" w:rsidRPr="00FB0565" w:rsidP="00FB0565">
            <w:pPr>
              <w:pStyle w:val="ListBullet"/>
            </w:pPr>
            <w:r w:rsidRPr="00FB0565">
              <w:t xml:space="preserve">flaws and blemishes </w:t>
            </w:r>
          </w:p>
          <w:p w:rsidR="00000000" w:rsidRPr="00FB0565" w:rsidP="00FB0565">
            <w:pPr>
              <w:pStyle w:val="ListBullet"/>
            </w:pPr>
            <w:r w:rsidRPr="00FB0565">
              <w:t xml:space="preserve">colour variation between hides </w:t>
            </w:r>
          </w:p>
          <w:p w:rsidR="00000000" w:rsidP="00FB0565">
            <w:pPr>
              <w:pStyle w:val="ListBullet"/>
              <w:rPr>
                <w:lang w:val="en-NZ"/>
              </w:rPr>
            </w:pPr>
            <w:r w:rsidRPr="00FB0565">
              <w:t xml:space="preserve">flexibility </w:t>
            </w:r>
          </w:p>
        </w:tc>
      </w:tr>
      <w:tr w:rsidTr="00FB05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B0565" w:rsidP="00FB0565">
            <w:pPr>
              <w:pStyle w:val="ListBullet"/>
            </w:pPr>
            <w:r w:rsidRPr="00FB0565">
              <w:t>scissors</w:t>
            </w:r>
          </w:p>
          <w:p w:rsidR="00000000" w:rsidP="00FB0565">
            <w:pPr>
              <w:pStyle w:val="ListBullet"/>
              <w:rPr>
                <w:lang w:val="en-NZ"/>
              </w:rPr>
            </w:pPr>
            <w:r w:rsidRPr="00FB0565">
              <w:t>cutting blades and electric shears</w:t>
            </w:r>
          </w:p>
        </w:tc>
      </w:tr>
      <w:tr w:rsidTr="00FB05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B0565" w:rsidP="00FB0565">
            <w:pPr>
              <w:pStyle w:val="BodyText"/>
            </w:pPr>
            <w:r w:rsidRPr="00FB0565">
              <w:rPr>
                <w:rStyle w:val="SpecialBold"/>
              </w:rPr>
              <w:t>Personal protective equipment includes:</w:t>
            </w:r>
          </w:p>
          <w:p w:rsidR="00000000" w:rsidP="00FB05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B0565" w:rsidP="00FB0565">
            <w:pPr>
              <w:pStyle w:val="ListBullet"/>
            </w:pPr>
            <w:r w:rsidRPr="00FB0565">
              <w:t>that prescribed under legislation, regulations and enterprise policies and practices:</w:t>
            </w:r>
          </w:p>
          <w:p w:rsidR="00000000" w:rsidRPr="00FB0565" w:rsidP="00FB0565">
            <w:pPr>
              <w:pStyle w:val="ListBullet2"/>
            </w:pPr>
            <w:r w:rsidRPr="00FB0565">
              <w:t>safety glasses/goggle</w:t>
            </w:r>
          </w:p>
          <w:p w:rsidR="00000000" w:rsidRPr="00FB0565" w:rsidP="00FB0565">
            <w:pPr>
              <w:pStyle w:val="ListBullet2"/>
            </w:pPr>
            <w:r w:rsidRPr="00FB0565">
              <w:t>hair nets</w:t>
            </w:r>
          </w:p>
          <w:p w:rsidR="00000000" w:rsidRPr="00FB0565" w:rsidP="00FB0565">
            <w:pPr>
              <w:pStyle w:val="ListBullet2"/>
            </w:pPr>
            <w:r w:rsidRPr="00FB0565">
              <w:t>ear muffs/plugs</w:t>
            </w:r>
          </w:p>
          <w:p w:rsidR="00000000" w:rsidRPr="00FB0565" w:rsidP="00FB0565">
            <w:pPr>
              <w:pStyle w:val="ListBullet2"/>
            </w:pPr>
            <w:r w:rsidRPr="00FB0565">
              <w:t>gloves</w:t>
            </w:r>
          </w:p>
          <w:p w:rsidR="00000000" w:rsidP="00FB0565">
            <w:pPr>
              <w:pStyle w:val="ListBullet2"/>
              <w:rPr>
                <w:lang w:val="en-NZ"/>
              </w:rPr>
            </w:pPr>
            <w:r w:rsidRPr="00FB0565">
              <w:t>footwear and protective clothing</w:t>
            </w:r>
          </w:p>
        </w:tc>
      </w:tr>
      <w:tr w:rsidTr="00FB05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B0565">
            <w:pPr>
              <w:pStyle w:val="BodyText"/>
              <w:rPr>
                <w:lang w:val="en-NZ"/>
              </w:rPr>
            </w:pPr>
            <w:r w:rsidRPr="00FB056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B0565" w:rsidP="00FB0565">
            <w:pPr>
              <w:pStyle w:val="ListBullet"/>
            </w:pPr>
            <w:r w:rsidRPr="00FB0565">
              <w:t xml:space="preserve">workplace procedures relating to the use of tools and equipment </w:t>
            </w:r>
          </w:p>
          <w:p w:rsidR="00000000" w:rsidRPr="00FB0565" w:rsidP="00FB0565">
            <w:pPr>
              <w:pStyle w:val="ListBullet"/>
            </w:pPr>
            <w:r w:rsidRPr="00FB0565">
              <w:t xml:space="preserve">work instructions, including job sheets, cutting lists, plans, drawings and designs </w:t>
            </w:r>
          </w:p>
          <w:p w:rsidR="00000000" w:rsidRPr="00FB0565" w:rsidP="00FB0565">
            <w:pPr>
              <w:pStyle w:val="ListBullet"/>
            </w:pPr>
            <w:r w:rsidRPr="00FB0565">
              <w:t xml:space="preserve">workplace procedures relating to reporting and communication </w:t>
            </w:r>
          </w:p>
          <w:p w:rsidR="00000000" w:rsidRPr="00FB0565" w:rsidP="00FB0565">
            <w:pPr>
              <w:pStyle w:val="ListBullet"/>
            </w:pPr>
            <w:r w:rsidRPr="00FB0565">
              <w:t>manufacturer specifications and operational procedures</w:t>
            </w:r>
          </w:p>
        </w:tc>
      </w:tr>
    </w:tbl>
    <w:p w:rsidR="00000000" w:rsidRPr="00FB0565" w:rsidP="00FB0565">
      <w:pPr>
        <w:pStyle w:val="BodyText"/>
      </w:pPr>
    </w:p>
    <w:p w:rsidR="00000000" w:rsidRPr="00FB0565" w:rsidP="00FB0565">
      <w:pPr>
        <w:pStyle w:val="AllowPageBreak"/>
      </w:pPr>
    </w:p>
    <w:p w:rsidR="00000000" w:rsidRPr="00FB0565" w:rsidP="00FB0565">
      <w:pPr>
        <w:pStyle w:val="Heading1"/>
      </w:pPr>
      <w:bookmarkStart w:id="9" w:name="O_620553"/>
      <w:bookmarkEnd w:id="9"/>
      <w:r w:rsidRPr="00FB0565">
        <w:t>Unit Mapping Information</w:t>
      </w:r>
    </w:p>
    <w:p w:rsidR="00000000" w:rsidRPr="00FB0565" w:rsidP="00144FFE">
      <w:pPr>
        <w:pStyle w:val="BodyText"/>
      </w:pPr>
      <w:r w:rsidRPr="00FB0565">
        <w:t>Supersedes and is equivalent to LMFUP3004B Lay out patterns and cut leather.</w:t>
      </w:r>
    </w:p>
    <w:p w:rsidR="00000000" w:rsidRPr="00FB0565" w:rsidP="00FB0565">
      <w:pPr>
        <w:pStyle w:val="Heading1"/>
      </w:pPr>
      <w:bookmarkStart w:id="10" w:name="O_620560"/>
      <w:bookmarkEnd w:id="10"/>
      <w:r w:rsidRPr="00FB0565">
        <w:t>L</w:t>
      </w:r>
      <w:r w:rsidRPr="00FB0565">
        <w:t>inks</w:t>
      </w:r>
    </w:p>
    <w:p w:rsidR="00000000" w:rsidRPr="00FB0565" w:rsidP="00144FFE">
      <w:pPr>
        <w:pStyle w:val="BodyText"/>
      </w:pPr>
      <w:r w:rsidRPr="00FB056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1A45">
        <w:rPr>
          <w:rStyle w:val="Hyperlink"/>
        </w:rPr>
        <w:t>https://vetnet.gov.au/Pages/TrainingDocs.aspx?q=0601ab95-583a-4e93-b2d4-cfb27b03ed73</w:t>
      </w:r>
      <w:r>
        <w:fldChar w:fldCharType="end"/>
      </w:r>
    </w:p>
    <w:p w:rsidR="00000000" w:rsidRPr="00FB0565" w:rsidP="00FB0565"/>
    <w:sectPr w:rsidSect="00FB05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65" w:rsidRPr="00144FFE" w:rsidP="00144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FE" w:rsidP="00FB0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FFE" w:rsidP="00FB05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FFE" w:rsidP="00FB0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565" w:rsidRPr="00144FFE" w:rsidP="00144F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FFE" w:rsidRPr="002D2AF8" w:rsidP="00FB0565">
    <w:pPr>
      <w:pStyle w:val="Header"/>
      <w:framePr w:wrap="around"/>
    </w:pPr>
    <w:r>
      <w:fldChar w:fldCharType="begin"/>
    </w:r>
    <w:r>
      <w:instrText xml:space="preserve"> TITLE   \* MERGEFORMAT </w:instrText>
    </w:r>
    <w:r>
      <w:fldChar w:fldCharType="separate"/>
    </w:r>
    <w:r>
      <w:t>MSFUP3004 Lay out patterns and cut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44FFE" w:rsidP="00FB0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78D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EE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08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565"/>
    <w:pPr>
      <w:spacing w:before="360" w:after="60"/>
      <w:outlineLvl w:val="0"/>
    </w:pPr>
    <w:rPr>
      <w:sz w:val="32"/>
    </w:rPr>
  </w:style>
  <w:style w:type="paragraph" w:styleId="Heading2">
    <w:name w:val="heading 2"/>
    <w:basedOn w:val="HeadingBase"/>
    <w:next w:val="BodyText"/>
    <w:link w:val="Heading2Char"/>
    <w:qFormat/>
    <w:rsid w:val="00FB0565"/>
    <w:pPr>
      <w:keepLines/>
      <w:spacing w:before="240" w:after="120"/>
      <w:outlineLvl w:val="1"/>
    </w:pPr>
    <w:rPr>
      <w:sz w:val="28"/>
      <w:szCs w:val="40"/>
    </w:rPr>
  </w:style>
  <w:style w:type="paragraph" w:styleId="Heading3">
    <w:name w:val="heading 3"/>
    <w:basedOn w:val="HeadingBase"/>
    <w:next w:val="BodyText"/>
    <w:link w:val="Heading3Char"/>
    <w:qFormat/>
    <w:rsid w:val="00FB0565"/>
    <w:pPr>
      <w:spacing w:before="180" w:after="120"/>
      <w:outlineLvl w:val="2"/>
    </w:pPr>
    <w:rPr>
      <w:spacing w:val="-10"/>
      <w:kern w:val="32"/>
    </w:rPr>
  </w:style>
  <w:style w:type="paragraph" w:styleId="Heading4">
    <w:name w:val="heading 4"/>
    <w:basedOn w:val="HeadingBase"/>
    <w:next w:val="BodyText"/>
    <w:link w:val="Heading4Char"/>
    <w:qFormat/>
    <w:rsid w:val="00FB0565"/>
    <w:pPr>
      <w:spacing w:before="160" w:after="120"/>
      <w:outlineLvl w:val="3"/>
    </w:pPr>
    <w:rPr>
      <w:sz w:val="22"/>
    </w:rPr>
  </w:style>
  <w:style w:type="paragraph" w:styleId="Heading5">
    <w:name w:val="heading 5"/>
    <w:basedOn w:val="HeadingBase"/>
    <w:next w:val="Normal"/>
    <w:link w:val="Heading5Char"/>
    <w:qFormat/>
    <w:rsid w:val="00FB0565"/>
    <w:pPr>
      <w:spacing w:before="80"/>
      <w:outlineLvl w:val="4"/>
    </w:pPr>
    <w:rPr>
      <w:color w:val="918585"/>
      <w:sz w:val="20"/>
    </w:rPr>
  </w:style>
  <w:style w:type="paragraph" w:styleId="Heading6">
    <w:name w:val="heading 6"/>
    <w:basedOn w:val="HeadingBase"/>
    <w:next w:val="Normal"/>
    <w:link w:val="Heading6Char"/>
    <w:qFormat/>
    <w:rsid w:val="00FB0565"/>
    <w:pPr>
      <w:spacing w:before="60"/>
      <w:outlineLvl w:val="5"/>
    </w:pPr>
    <w:rPr>
      <w:color w:val="918585"/>
      <w:sz w:val="20"/>
    </w:rPr>
  </w:style>
  <w:style w:type="paragraph" w:styleId="Heading7">
    <w:name w:val="heading 7"/>
    <w:basedOn w:val="Normal"/>
    <w:next w:val="Normal"/>
    <w:link w:val="Heading7Char"/>
    <w:qFormat/>
    <w:rsid w:val="00FB0565"/>
    <w:pPr>
      <w:ind w:left="720"/>
      <w:outlineLvl w:val="6"/>
    </w:pPr>
    <w:rPr>
      <w:i/>
    </w:rPr>
  </w:style>
  <w:style w:type="paragraph" w:styleId="Heading8">
    <w:name w:val="heading 8"/>
    <w:basedOn w:val="Normal"/>
    <w:next w:val="Normal"/>
    <w:link w:val="Heading8Char"/>
    <w:qFormat/>
    <w:rsid w:val="00FB0565"/>
    <w:pPr>
      <w:ind w:left="720"/>
      <w:outlineLvl w:val="7"/>
    </w:pPr>
    <w:rPr>
      <w:i/>
    </w:rPr>
  </w:style>
  <w:style w:type="paragraph" w:styleId="Heading9">
    <w:name w:val="heading 9"/>
    <w:basedOn w:val="Normal"/>
    <w:next w:val="Normal"/>
    <w:link w:val="Heading9Char"/>
    <w:qFormat/>
    <w:rsid w:val="00FB0565"/>
    <w:pPr>
      <w:ind w:left="720"/>
      <w:outlineLvl w:val="8"/>
    </w:pPr>
    <w:rPr>
      <w:i/>
    </w:rPr>
  </w:style>
  <w:style w:type="character" w:default="1" w:styleId="DefaultParagraphFont">
    <w:name w:val="Default Paragraph Font"/>
    <w:uiPriority w:val="1"/>
    <w:unhideWhenUsed/>
    <w:rsid w:val="00FB0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565"/>
  </w:style>
  <w:style w:type="character" w:customStyle="1" w:styleId="Heading1Char">
    <w:name w:val="Heading 1 Char"/>
    <w:basedOn w:val="DefaultParagraphFont"/>
    <w:link w:val="Heading1"/>
    <w:rsid w:val="00FB0565"/>
    <w:rPr>
      <w:rFonts w:ascii="Times New Roman" w:eastAsia="Times New Roman" w:hAnsi="Times New Roman" w:cs="Times New Roman"/>
      <w:b/>
      <w:sz w:val="32"/>
      <w:szCs w:val="20"/>
      <w:lang w:eastAsia="en-US"/>
    </w:rPr>
  </w:style>
  <w:style w:type="paragraph" w:styleId="BodyText">
    <w:name w:val="Body Text"/>
    <w:basedOn w:val="Normal"/>
    <w:link w:val="BodyTextChar"/>
    <w:rsid w:val="00FB05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565"/>
    <w:rPr>
      <w:rFonts w:ascii="Times New Roman" w:eastAsia="Times New Roman" w:hAnsi="Times New Roman" w:cs="Times New Roman"/>
      <w:sz w:val="24"/>
      <w:lang w:eastAsia="en-US"/>
    </w:rPr>
  </w:style>
  <w:style w:type="paragraph" w:styleId="ListBullet">
    <w:name w:val="List Bullet"/>
    <w:basedOn w:val="List"/>
    <w:rsid w:val="00FB0565"/>
    <w:pPr>
      <w:numPr>
        <w:numId w:val="12"/>
      </w:numPr>
      <w:tabs>
        <w:tab w:val="clear" w:pos="340"/>
      </w:tabs>
      <w:spacing w:before="40" w:after="40"/>
    </w:pPr>
  </w:style>
  <w:style w:type="character" w:customStyle="1" w:styleId="SpecialBold">
    <w:name w:val="Special Bold"/>
    <w:basedOn w:val="DefaultParagraphFont"/>
    <w:rsid w:val="00FB0565"/>
    <w:rPr>
      <w:b/>
      <w:spacing w:val="0"/>
    </w:rPr>
  </w:style>
  <w:style w:type="paragraph" w:styleId="ListBullet2">
    <w:name w:val="List Bullet 2"/>
    <w:basedOn w:val="List2"/>
    <w:rsid w:val="00FB0565"/>
    <w:pPr>
      <w:numPr>
        <w:numId w:val="13"/>
      </w:numPr>
      <w:tabs>
        <w:tab w:val="clear" w:pos="680"/>
      </w:tabs>
    </w:pPr>
  </w:style>
  <w:style w:type="paragraph" w:customStyle="1" w:styleId="SuperHeading">
    <w:name w:val="SuperHeading"/>
    <w:basedOn w:val="Normal"/>
    <w:rsid w:val="00FB0565"/>
    <w:pPr>
      <w:spacing w:before="240" w:after="120"/>
      <w:outlineLvl w:val="0"/>
    </w:pPr>
    <w:rPr>
      <w:rFonts w:ascii="Times New Roman" w:hAnsi="Times New Roman"/>
      <w:b/>
      <w:sz w:val="32"/>
    </w:rPr>
  </w:style>
  <w:style w:type="paragraph" w:customStyle="1" w:styleId="AllowPageBreak">
    <w:name w:val="AllowPageBreak"/>
    <w:rsid w:val="00FB0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565"/>
    <w:rPr>
      <w:rFonts w:ascii="Courier New" w:eastAsia="Times New Roman" w:hAnsi="Courier New" w:cs="Times New Roman"/>
      <w:i/>
      <w:szCs w:val="20"/>
      <w:lang w:eastAsia="en-US"/>
    </w:rPr>
  </w:style>
  <w:style w:type="paragraph" w:customStyle="1" w:styleId="HeadingBase">
    <w:name w:val="Heading Base"/>
    <w:rsid w:val="00FB0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565"/>
    <w:pPr>
      <w:tabs>
        <w:tab w:val="right" w:leader="dot" w:pos="9072"/>
      </w:tabs>
      <w:ind w:left="567"/>
    </w:pPr>
    <w:rPr>
      <w:szCs w:val="22"/>
    </w:rPr>
  </w:style>
  <w:style w:type="paragraph" w:customStyle="1" w:styleId="TOCBase">
    <w:name w:val="TOC Base"/>
    <w:rsid w:val="00FB0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565"/>
    <w:pPr>
      <w:tabs>
        <w:tab w:val="right" w:leader="dot" w:pos="9072"/>
      </w:tabs>
      <w:spacing w:before="40" w:after="40"/>
      <w:ind w:left="284"/>
    </w:pPr>
    <w:rPr>
      <w:rFonts w:ascii="Times New Roman" w:hAnsi="Times New Roman"/>
    </w:rPr>
  </w:style>
  <w:style w:type="paragraph" w:styleId="TOC1">
    <w:name w:val="toc 1"/>
    <w:basedOn w:val="TOCBase"/>
    <w:next w:val="Normal"/>
    <w:rsid w:val="00FB0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565"/>
    <w:rPr>
      <w:rFonts w:ascii="Times New Roman" w:eastAsia="Times New Roman" w:hAnsi="Times New Roman" w:cs="Times New Roman"/>
      <w:sz w:val="16"/>
      <w:lang w:eastAsia="en-US"/>
    </w:rPr>
  </w:style>
  <w:style w:type="paragraph" w:styleId="Title">
    <w:name w:val="Title"/>
    <w:basedOn w:val="HeadingBase"/>
    <w:link w:val="TitleChar"/>
    <w:qFormat/>
    <w:rsid w:val="00FB0565"/>
    <w:pPr>
      <w:spacing w:before="5040"/>
      <w:jc w:val="center"/>
    </w:pPr>
    <w:rPr>
      <w:sz w:val="48"/>
      <w:szCs w:val="72"/>
      <w:lang w:val="en-US"/>
    </w:rPr>
  </w:style>
  <w:style w:type="character" w:customStyle="1" w:styleId="TitleChar">
    <w:name w:val="Title Char"/>
    <w:basedOn w:val="DefaultParagraphFont"/>
    <w:link w:val="Title"/>
    <w:rsid w:val="00FB0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565"/>
    <w:pPr>
      <w:tabs>
        <w:tab w:val="left" w:pos="3600"/>
        <w:tab w:val="left" w:pos="3958"/>
      </w:tabs>
    </w:pPr>
  </w:style>
  <w:style w:type="paragraph" w:styleId="List">
    <w:name w:val="List"/>
    <w:basedOn w:val="BodyText"/>
    <w:next w:val="BodyText"/>
    <w:rsid w:val="00FB0565"/>
    <w:pPr>
      <w:tabs>
        <w:tab w:val="left" w:pos="340"/>
      </w:tabs>
      <w:spacing w:before="60" w:after="60"/>
      <w:ind w:left="340" w:hanging="340"/>
    </w:pPr>
  </w:style>
  <w:style w:type="paragraph" w:customStyle="1" w:styleId="Note">
    <w:name w:val="Note"/>
    <w:basedOn w:val="BodyText"/>
    <w:rsid w:val="00FB0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565"/>
    <w:pPr>
      <w:framePr w:wrap="auto" w:hAnchor="text" w:y="6049"/>
    </w:pPr>
    <w:rPr>
      <w:color w:val="000000"/>
      <w:sz w:val="40"/>
    </w:rPr>
  </w:style>
  <w:style w:type="paragraph" w:customStyle="1" w:styleId="TOCTitle">
    <w:name w:val="TOCTitle"/>
    <w:basedOn w:val="Heading1"/>
    <w:rsid w:val="00FB0565"/>
    <w:pPr>
      <w:spacing w:after="240"/>
      <w:jc w:val="center"/>
      <w:outlineLvl w:val="9"/>
    </w:pPr>
    <w:rPr>
      <w:caps/>
    </w:rPr>
  </w:style>
  <w:style w:type="paragraph" w:customStyle="1" w:styleId="Version">
    <w:name w:val="Version"/>
    <w:rsid w:val="00FB05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565"/>
    <w:pPr>
      <w:keepNext w:val="0"/>
      <w:tabs>
        <w:tab w:val="right" w:pos="4176"/>
      </w:tabs>
      <w:ind w:left="198" w:hanging="198"/>
    </w:pPr>
    <w:rPr>
      <w:rFonts w:ascii="Garamond" w:hAnsi="Garamond"/>
    </w:rPr>
  </w:style>
  <w:style w:type="paragraph" w:styleId="IndexHeading">
    <w:name w:val="index heading"/>
    <w:basedOn w:val="Normal"/>
    <w:next w:val="Index1"/>
    <w:semiHidden/>
    <w:rsid w:val="00FB0565"/>
    <w:pPr>
      <w:spacing w:before="120" w:after="120"/>
    </w:pPr>
    <w:rPr>
      <w:rFonts w:ascii="Arial" w:hAnsi="Arial"/>
      <w:b/>
      <w:color w:val="918585"/>
      <w:sz w:val="24"/>
    </w:rPr>
  </w:style>
  <w:style w:type="paragraph" w:styleId="Header">
    <w:name w:val="header"/>
    <w:basedOn w:val="Normal"/>
    <w:link w:val="HeaderChar"/>
    <w:rsid w:val="00FB0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565"/>
    <w:rPr>
      <w:rFonts w:ascii="Times New Roman" w:eastAsia="Times New Roman" w:hAnsi="Times New Roman" w:cs="Times New Roman"/>
      <w:sz w:val="16"/>
      <w:szCs w:val="20"/>
      <w:lang w:val="en-GB" w:eastAsia="en-US"/>
    </w:rPr>
  </w:style>
  <w:style w:type="paragraph" w:customStyle="1" w:styleId="Chapter">
    <w:name w:val="Chapter"/>
    <w:basedOn w:val="Normal"/>
    <w:rsid w:val="00FB0565"/>
    <w:pPr>
      <w:spacing w:before="240"/>
    </w:pPr>
    <w:rPr>
      <w:rFonts w:ascii="Times New Roman" w:hAnsi="Times New Roman"/>
      <w:smallCaps/>
      <w:spacing w:val="80"/>
      <w:sz w:val="28"/>
    </w:rPr>
  </w:style>
  <w:style w:type="paragraph" w:customStyle="1" w:styleId="InChapter">
    <w:name w:val="InChapter"/>
    <w:basedOn w:val="Heading3"/>
    <w:rsid w:val="00FB0565"/>
    <w:pPr>
      <w:spacing w:after="240"/>
      <w:outlineLvl w:val="9"/>
    </w:pPr>
    <w:rPr>
      <w:noProof/>
    </w:rPr>
  </w:style>
  <w:style w:type="paragraph" w:styleId="Index2">
    <w:name w:val="index 2"/>
    <w:basedOn w:val="Normal"/>
    <w:next w:val="Normal"/>
    <w:semiHidden/>
    <w:rsid w:val="00FB0565"/>
    <w:pPr>
      <w:tabs>
        <w:tab w:val="right" w:pos="4176"/>
      </w:tabs>
      <w:ind w:left="568" w:hanging="284"/>
    </w:pPr>
    <w:rPr>
      <w:rFonts w:ascii="Garamond" w:hAnsi="Garamond"/>
    </w:rPr>
  </w:style>
  <w:style w:type="paragraph" w:customStyle="1" w:styleId="Byline">
    <w:name w:val="Byline"/>
    <w:rsid w:val="00FB0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565"/>
    <w:pPr>
      <w:tabs>
        <w:tab w:val="clear" w:pos="3600"/>
        <w:tab w:val="clear" w:pos="3958"/>
      </w:tabs>
      <w:jc w:val="right"/>
    </w:pPr>
  </w:style>
  <w:style w:type="character" w:styleId="Emphasis">
    <w:name w:val="Emphasis"/>
    <w:basedOn w:val="DefaultParagraphFont"/>
    <w:qFormat/>
    <w:rsid w:val="00FB0565"/>
    <w:rPr>
      <w:i/>
    </w:rPr>
  </w:style>
  <w:style w:type="paragraph" w:styleId="Caption">
    <w:name w:val="caption"/>
    <w:basedOn w:val="BodyText"/>
    <w:next w:val="Normal"/>
    <w:qFormat/>
    <w:rsid w:val="00FB0565"/>
    <w:pPr>
      <w:framePr w:w="2268" w:hSpace="181" w:vSpace="181" w:wrap="around" w:vAnchor="text" w:hAnchor="page" w:x="1135" w:y="285" w:anchorLock="1"/>
    </w:pPr>
    <w:rPr>
      <w:i/>
    </w:rPr>
  </w:style>
  <w:style w:type="paragraph" w:customStyle="1" w:styleId="MiniTOCTitle">
    <w:name w:val="MiniTOCTitle"/>
    <w:basedOn w:val="Heading4"/>
    <w:rsid w:val="00FB0565"/>
    <w:pPr>
      <w:spacing w:before="240"/>
      <w:outlineLvl w:val="9"/>
    </w:pPr>
    <w:rPr>
      <w:noProof/>
      <w:sz w:val="24"/>
    </w:rPr>
  </w:style>
  <w:style w:type="paragraph" w:customStyle="1" w:styleId="MiniTOCItem">
    <w:name w:val="MiniTOCItem"/>
    <w:basedOn w:val="ListBullet"/>
    <w:rsid w:val="00FB0565"/>
    <w:pPr>
      <w:numPr>
        <w:numId w:val="0"/>
      </w:numPr>
      <w:tabs>
        <w:tab w:val="right" w:leader="dot" w:pos="6521"/>
      </w:tabs>
      <w:spacing w:before="0" w:after="0"/>
    </w:pPr>
  </w:style>
  <w:style w:type="paragraph" w:customStyle="1" w:styleId="TOFTitle">
    <w:name w:val="TOFTitle"/>
    <w:basedOn w:val="TOCTitle"/>
    <w:rsid w:val="00FB0565"/>
  </w:style>
  <w:style w:type="paragraph" w:styleId="TableofFigures">
    <w:name w:val="table of figures"/>
    <w:basedOn w:val="Normal"/>
    <w:next w:val="Normal"/>
    <w:semiHidden/>
    <w:rsid w:val="00FB0565"/>
    <w:pPr>
      <w:tabs>
        <w:tab w:val="right" w:leader="dot" w:pos="9072"/>
      </w:tabs>
      <w:ind w:left="970" w:hanging="403"/>
    </w:pPr>
    <w:rPr>
      <w:rFonts w:ascii="Times New Roman" w:hAnsi="Times New Roman"/>
      <w:b/>
    </w:rPr>
  </w:style>
  <w:style w:type="paragraph" w:styleId="ListNumber">
    <w:name w:val="List Number"/>
    <w:basedOn w:val="List"/>
    <w:rsid w:val="00FB0565"/>
    <w:pPr>
      <w:numPr>
        <w:numId w:val="15"/>
      </w:numPr>
      <w:tabs>
        <w:tab w:val="clear" w:pos="340"/>
      </w:tabs>
    </w:pPr>
  </w:style>
  <w:style w:type="character" w:customStyle="1" w:styleId="WingdingSymbols">
    <w:name w:val="Wingding Symbols"/>
    <w:rsid w:val="00FB0565"/>
    <w:rPr>
      <w:rFonts w:ascii="Wingdings" w:hAnsi="Wingdings"/>
    </w:rPr>
  </w:style>
  <w:style w:type="paragraph" w:customStyle="1" w:styleId="TableHeading">
    <w:name w:val="Table Heading"/>
    <w:basedOn w:val="HeadingBase"/>
    <w:rsid w:val="00FB0565"/>
    <w:pPr>
      <w:keepLines/>
      <w:pBdr>
        <w:bottom w:val="single" w:sz="6" w:space="1" w:color="918585"/>
      </w:pBdr>
      <w:spacing w:before="240"/>
    </w:pPr>
  </w:style>
  <w:style w:type="character" w:customStyle="1" w:styleId="HotSpot">
    <w:name w:val="HotSpot"/>
    <w:rsid w:val="00FB0565"/>
    <w:rPr>
      <w:color w:val="0033CC"/>
      <w:u w:val="none"/>
    </w:rPr>
  </w:style>
  <w:style w:type="paragraph" w:customStyle="1" w:styleId="BodyTextRight">
    <w:name w:val="Body Text Right"/>
    <w:basedOn w:val="BodyText"/>
    <w:rsid w:val="00FB0565"/>
    <w:pPr>
      <w:spacing w:before="0" w:after="0"/>
      <w:jc w:val="right"/>
    </w:pPr>
  </w:style>
  <w:style w:type="paragraph" w:styleId="Index3">
    <w:name w:val="index 3"/>
    <w:basedOn w:val="ListNumber2"/>
    <w:next w:val="Normal"/>
    <w:semiHidden/>
    <w:rsid w:val="00FB0565"/>
    <w:pPr>
      <w:numPr>
        <w:numId w:val="0"/>
      </w:numPr>
      <w:tabs>
        <w:tab w:val="right" w:leader="dot" w:pos="4176"/>
      </w:tabs>
    </w:pPr>
  </w:style>
  <w:style w:type="paragraph" w:styleId="ListNumber2">
    <w:name w:val="List Number 2"/>
    <w:basedOn w:val="List2"/>
    <w:rsid w:val="00FB0565"/>
    <w:pPr>
      <w:numPr>
        <w:numId w:val="10"/>
      </w:numPr>
      <w:tabs>
        <w:tab w:val="clear" w:pos="1060"/>
      </w:tabs>
    </w:pPr>
  </w:style>
  <w:style w:type="paragraph" w:customStyle="1" w:styleId="MarginNote">
    <w:name w:val="Margin Note"/>
    <w:basedOn w:val="BodyText"/>
    <w:rsid w:val="00FB0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565"/>
    <w:rPr>
      <w:sz w:val="32"/>
    </w:rPr>
  </w:style>
  <w:style w:type="paragraph" w:customStyle="1" w:styleId="HeadingProcedure">
    <w:name w:val="Heading Procedure"/>
    <w:basedOn w:val="HeadingBase"/>
    <w:next w:val="Normal"/>
    <w:rsid w:val="00FB0565"/>
    <w:pPr>
      <w:tabs>
        <w:tab w:val="left" w:pos="0"/>
      </w:tabs>
      <w:spacing w:before="120" w:after="60"/>
    </w:pPr>
    <w:rPr>
      <w:i/>
      <w:color w:val="918585"/>
      <w:sz w:val="22"/>
    </w:rPr>
  </w:style>
  <w:style w:type="paragraph" w:customStyle="1" w:styleId="TableBodyText">
    <w:name w:val="Table Body Text"/>
    <w:basedOn w:val="BodyText"/>
    <w:rsid w:val="00FB0565"/>
    <w:pPr>
      <w:spacing w:before="60" w:after="60"/>
    </w:pPr>
  </w:style>
  <w:style w:type="paragraph" w:styleId="ListContinue">
    <w:name w:val="List Continue"/>
    <w:basedOn w:val="List"/>
    <w:rsid w:val="00FB0565"/>
    <w:pPr>
      <w:ind w:firstLine="0"/>
    </w:pPr>
  </w:style>
  <w:style w:type="paragraph" w:customStyle="1" w:styleId="ListNote">
    <w:name w:val="List Note"/>
    <w:basedOn w:val="List"/>
    <w:rsid w:val="00FB0565"/>
    <w:pPr>
      <w:pBdr>
        <w:top w:val="single" w:sz="6" w:space="2" w:color="918585"/>
        <w:bottom w:val="single" w:sz="6" w:space="2" w:color="918585"/>
      </w:pBdr>
      <w:tabs>
        <w:tab w:val="left" w:pos="1021"/>
      </w:tabs>
      <w:ind w:firstLine="0"/>
    </w:pPr>
  </w:style>
  <w:style w:type="paragraph" w:customStyle="1" w:styleId="Warning">
    <w:name w:val="Warning"/>
    <w:basedOn w:val="BodyText"/>
    <w:rsid w:val="00FB0565"/>
    <w:pPr>
      <w:shd w:val="clear" w:color="auto" w:fill="D9D9D9"/>
      <w:tabs>
        <w:tab w:val="left" w:pos="992"/>
      </w:tabs>
      <w:ind w:left="119" w:right="119"/>
    </w:pPr>
    <w:rPr>
      <w:sz w:val="20"/>
    </w:rPr>
  </w:style>
  <w:style w:type="paragraph" w:customStyle="1" w:styleId="MarginIcons">
    <w:name w:val="Margin Icons"/>
    <w:basedOn w:val="BodyText"/>
    <w:rsid w:val="00FB0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565"/>
    <w:rPr>
      <w:rFonts w:ascii="Courier New" w:hAnsi="Courier New"/>
    </w:rPr>
  </w:style>
  <w:style w:type="paragraph" w:customStyle="1" w:styleId="NoteBullet">
    <w:name w:val="Note Bullet"/>
    <w:basedOn w:val="Note"/>
    <w:rsid w:val="00FB0565"/>
    <w:pPr>
      <w:tabs>
        <w:tab w:val="clear" w:pos="680"/>
      </w:tabs>
      <w:spacing w:before="60" w:after="60"/>
    </w:pPr>
  </w:style>
  <w:style w:type="paragraph" w:customStyle="1" w:styleId="SubHeading2">
    <w:name w:val="SubHeading2"/>
    <w:basedOn w:val="HeadingBase"/>
    <w:rsid w:val="00FB0565"/>
    <w:pPr>
      <w:spacing w:before="240" w:after="60"/>
    </w:pPr>
    <w:rPr>
      <w:sz w:val="20"/>
    </w:rPr>
  </w:style>
  <w:style w:type="paragraph" w:customStyle="1" w:styleId="SubHeading1">
    <w:name w:val="SubHeading1"/>
    <w:basedOn w:val="HeadingBase"/>
    <w:rsid w:val="00FB0565"/>
    <w:pPr>
      <w:spacing w:before="240" w:after="60"/>
    </w:pPr>
    <w:rPr>
      <w:color w:val="918585"/>
      <w:sz w:val="22"/>
    </w:rPr>
  </w:style>
  <w:style w:type="paragraph" w:customStyle="1" w:styleId="SideHeading">
    <w:name w:val="Side Heading"/>
    <w:basedOn w:val="HeadingBase"/>
    <w:rsid w:val="00FB0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565"/>
    <w:pPr>
      <w:tabs>
        <w:tab w:val="num" w:pos="360"/>
      </w:tabs>
    </w:pPr>
  </w:style>
  <w:style w:type="paragraph" w:styleId="PlainText">
    <w:name w:val="Plain Text"/>
    <w:basedOn w:val="Normal"/>
    <w:link w:val="PlainTextChar"/>
    <w:rsid w:val="00FB0565"/>
    <w:rPr>
      <w:sz w:val="20"/>
    </w:rPr>
  </w:style>
  <w:style w:type="character" w:customStyle="1" w:styleId="PlainTextChar">
    <w:name w:val="Plain Text Char"/>
    <w:basedOn w:val="DefaultParagraphFont"/>
    <w:link w:val="PlainText"/>
    <w:rsid w:val="00FB0565"/>
    <w:rPr>
      <w:rFonts w:ascii="Courier New" w:eastAsia="Times New Roman" w:hAnsi="Courier New" w:cs="Times New Roman"/>
      <w:sz w:val="20"/>
      <w:szCs w:val="20"/>
      <w:lang w:eastAsia="en-US"/>
    </w:rPr>
  </w:style>
  <w:style w:type="character" w:customStyle="1" w:styleId="MenuOption">
    <w:name w:val="Menu Option"/>
    <w:basedOn w:val="DefaultParagraphFont"/>
    <w:rsid w:val="00FB0565"/>
    <w:rPr>
      <w:b/>
      <w:smallCaps/>
    </w:rPr>
  </w:style>
  <w:style w:type="paragraph" w:customStyle="1" w:styleId="TableListNumber">
    <w:name w:val="Table List Number"/>
    <w:basedOn w:val="ListNumber"/>
    <w:rsid w:val="00FB0565"/>
    <w:pPr>
      <w:numPr>
        <w:numId w:val="0"/>
      </w:numPr>
    </w:pPr>
  </w:style>
  <w:style w:type="paragraph" w:styleId="TOC4">
    <w:name w:val="toc 4"/>
    <w:basedOn w:val="TOCBase"/>
    <w:next w:val="Normal"/>
    <w:semiHidden/>
    <w:rsid w:val="00FB0565"/>
    <w:pPr>
      <w:tabs>
        <w:tab w:val="right" w:leader="dot" w:pos="9071"/>
      </w:tabs>
      <w:ind w:left="1701"/>
    </w:pPr>
  </w:style>
  <w:style w:type="paragraph" w:customStyle="1" w:styleId="ListAlpha">
    <w:name w:val="List Alpha"/>
    <w:basedOn w:val="List"/>
    <w:rsid w:val="00FB0565"/>
    <w:pPr>
      <w:numPr>
        <w:numId w:val="9"/>
      </w:numPr>
    </w:pPr>
  </w:style>
  <w:style w:type="paragraph" w:customStyle="1" w:styleId="ListAlpha2">
    <w:name w:val="List Alpha 2"/>
    <w:basedOn w:val="List2"/>
    <w:rsid w:val="00FB0565"/>
    <w:pPr>
      <w:numPr>
        <w:numId w:val="8"/>
      </w:numPr>
    </w:pPr>
  </w:style>
  <w:style w:type="paragraph" w:styleId="List2">
    <w:name w:val="List 2"/>
    <w:basedOn w:val="BodyText"/>
    <w:rsid w:val="00FB0565"/>
    <w:pPr>
      <w:tabs>
        <w:tab w:val="left" w:pos="680"/>
      </w:tabs>
      <w:spacing w:before="60" w:after="60"/>
      <w:ind w:left="680" w:hanging="340"/>
    </w:pPr>
  </w:style>
  <w:style w:type="paragraph" w:styleId="List3">
    <w:name w:val="List 3"/>
    <w:basedOn w:val="BodyText"/>
    <w:rsid w:val="00FB0565"/>
    <w:pPr>
      <w:tabs>
        <w:tab w:val="left" w:pos="1021"/>
      </w:tabs>
      <w:spacing w:before="60" w:after="60"/>
      <w:ind w:left="1020" w:hanging="340"/>
    </w:pPr>
  </w:style>
  <w:style w:type="paragraph" w:styleId="List4">
    <w:name w:val="List 4"/>
    <w:basedOn w:val="BodyText"/>
    <w:rsid w:val="00FB0565"/>
    <w:pPr>
      <w:tabs>
        <w:tab w:val="left" w:pos="1361"/>
      </w:tabs>
      <w:spacing w:before="60" w:after="60"/>
      <w:ind w:left="1361" w:hanging="340"/>
    </w:pPr>
  </w:style>
  <w:style w:type="paragraph" w:styleId="List5">
    <w:name w:val="List 5"/>
    <w:basedOn w:val="BodyText"/>
    <w:rsid w:val="00FB0565"/>
    <w:pPr>
      <w:tabs>
        <w:tab w:val="left" w:pos="1701"/>
      </w:tabs>
      <w:spacing w:before="60" w:after="60"/>
      <w:ind w:left="1701" w:hanging="340"/>
    </w:pPr>
  </w:style>
  <w:style w:type="paragraph" w:styleId="ListBullet3">
    <w:name w:val="List Bullet 3"/>
    <w:basedOn w:val="List3"/>
    <w:rsid w:val="00FB0565"/>
    <w:pPr>
      <w:numPr>
        <w:numId w:val="14"/>
      </w:numPr>
      <w:tabs>
        <w:tab w:val="clear" w:pos="1021"/>
      </w:tabs>
      <w:ind w:left="1037" w:hanging="357"/>
    </w:pPr>
  </w:style>
  <w:style w:type="paragraph" w:styleId="ListBullet4">
    <w:name w:val="List Bullet 4"/>
    <w:basedOn w:val="List4"/>
    <w:rsid w:val="00FB0565"/>
    <w:pPr>
      <w:numPr>
        <w:numId w:val="3"/>
      </w:numPr>
      <w:tabs>
        <w:tab w:val="clear" w:pos="1361"/>
      </w:tabs>
    </w:pPr>
  </w:style>
  <w:style w:type="paragraph" w:styleId="ListBullet5">
    <w:name w:val="List Bullet 5"/>
    <w:basedOn w:val="List5"/>
    <w:rsid w:val="00FB0565"/>
    <w:pPr>
      <w:numPr>
        <w:numId w:val="4"/>
      </w:numPr>
    </w:pPr>
  </w:style>
  <w:style w:type="paragraph" w:styleId="ListContinue2">
    <w:name w:val="List Continue 2"/>
    <w:basedOn w:val="List2"/>
    <w:rsid w:val="00FB0565"/>
    <w:pPr>
      <w:ind w:firstLine="0"/>
    </w:pPr>
  </w:style>
  <w:style w:type="paragraph" w:styleId="ListContinue3">
    <w:name w:val="List Continue 3"/>
    <w:basedOn w:val="List3"/>
    <w:rsid w:val="00FB0565"/>
    <w:pPr>
      <w:ind w:left="1021" w:firstLine="0"/>
    </w:pPr>
  </w:style>
  <w:style w:type="paragraph" w:styleId="ListContinue4">
    <w:name w:val="List Continue 4"/>
    <w:basedOn w:val="List4"/>
    <w:rsid w:val="00FB0565"/>
    <w:pPr>
      <w:ind w:firstLine="0"/>
    </w:pPr>
  </w:style>
  <w:style w:type="paragraph" w:styleId="ListContinue5">
    <w:name w:val="List Continue 5"/>
    <w:basedOn w:val="List5"/>
    <w:rsid w:val="00FB0565"/>
    <w:pPr>
      <w:ind w:firstLine="0"/>
    </w:pPr>
  </w:style>
  <w:style w:type="paragraph" w:styleId="ListNumber3">
    <w:name w:val="List Number 3"/>
    <w:basedOn w:val="List3"/>
    <w:rsid w:val="00FB0565"/>
    <w:pPr>
      <w:numPr>
        <w:numId w:val="5"/>
      </w:numPr>
    </w:pPr>
  </w:style>
  <w:style w:type="paragraph" w:styleId="ListNumber4">
    <w:name w:val="List Number 4"/>
    <w:basedOn w:val="List4"/>
    <w:rsid w:val="00FB0565"/>
    <w:pPr>
      <w:numPr>
        <w:numId w:val="6"/>
      </w:numPr>
    </w:pPr>
  </w:style>
  <w:style w:type="paragraph" w:styleId="ListNumber5">
    <w:name w:val="List Number 5"/>
    <w:basedOn w:val="List5"/>
    <w:rsid w:val="00FB0565"/>
    <w:pPr>
      <w:numPr>
        <w:numId w:val="7"/>
      </w:numPr>
    </w:pPr>
  </w:style>
  <w:style w:type="paragraph" w:styleId="BlockText">
    <w:name w:val="Block Text"/>
    <w:basedOn w:val="Normal"/>
    <w:rsid w:val="00FB0565"/>
    <w:pPr>
      <w:spacing w:after="120"/>
      <w:ind w:left="1440" w:right="1440"/>
    </w:pPr>
  </w:style>
  <w:style w:type="character" w:customStyle="1" w:styleId="Subscript">
    <w:name w:val="Subscript"/>
    <w:basedOn w:val="DefaultParagraphFont"/>
    <w:rsid w:val="00FB0565"/>
    <w:rPr>
      <w:sz w:val="16"/>
      <w:vertAlign w:val="subscript"/>
    </w:rPr>
  </w:style>
  <w:style w:type="character" w:customStyle="1" w:styleId="Superscript">
    <w:name w:val="Superscript"/>
    <w:basedOn w:val="DefaultParagraphFont"/>
    <w:rsid w:val="00FB0565"/>
    <w:rPr>
      <w:sz w:val="16"/>
      <w:vertAlign w:val="superscript"/>
    </w:rPr>
  </w:style>
  <w:style w:type="character" w:customStyle="1" w:styleId="Symbols">
    <w:name w:val="Symbols"/>
    <w:basedOn w:val="DefaultParagraphFont"/>
    <w:rsid w:val="00FB0565"/>
    <w:rPr>
      <w:rFonts w:ascii="Symbol" w:hAnsi="Symbol"/>
    </w:rPr>
  </w:style>
  <w:style w:type="character" w:customStyle="1" w:styleId="MenuOptions">
    <w:name w:val="Menu Options"/>
    <w:basedOn w:val="DefaultParagraphFont"/>
    <w:rsid w:val="00FB0565"/>
    <w:rPr>
      <w:rFonts w:ascii="Arial Narrow" w:hAnsi="Arial Narrow"/>
      <w:smallCaps/>
    </w:rPr>
  </w:style>
  <w:style w:type="character" w:customStyle="1" w:styleId="Buttons">
    <w:name w:val="Buttons"/>
    <w:basedOn w:val="DefaultParagraphFont"/>
    <w:rsid w:val="00FB0565"/>
    <w:rPr>
      <w:b/>
    </w:rPr>
  </w:style>
  <w:style w:type="character" w:customStyle="1" w:styleId="Underlined">
    <w:name w:val="Underlined"/>
    <w:basedOn w:val="DefaultParagraphFont"/>
    <w:rsid w:val="00FB0565"/>
    <w:rPr>
      <w:u w:val="single"/>
    </w:rPr>
  </w:style>
  <w:style w:type="paragraph" w:customStyle="1" w:styleId="TableBodyTextRight">
    <w:name w:val="Table Body Text Right"/>
    <w:basedOn w:val="TableBodyText"/>
    <w:rsid w:val="00FB0565"/>
    <w:pPr>
      <w:widowControl w:val="0"/>
      <w:autoSpaceDE w:val="0"/>
      <w:autoSpaceDN w:val="0"/>
      <w:adjustRightInd w:val="0"/>
      <w:jc w:val="right"/>
    </w:pPr>
    <w:rPr>
      <w:rFonts w:cs="Arial"/>
      <w:szCs w:val="18"/>
    </w:rPr>
  </w:style>
  <w:style w:type="paragraph" w:customStyle="1" w:styleId="CopyrightText">
    <w:name w:val="Copyright Text"/>
    <w:basedOn w:val="BodyText"/>
    <w:rsid w:val="00FB0565"/>
    <w:rPr>
      <w:sz w:val="18"/>
    </w:rPr>
  </w:style>
  <w:style w:type="paragraph" w:customStyle="1" w:styleId="BodySmallRight">
    <w:name w:val="Body Small Right"/>
    <w:basedOn w:val="BodyTextRight"/>
    <w:rsid w:val="00FB0565"/>
    <w:rPr>
      <w:sz w:val="18"/>
      <w:szCs w:val="18"/>
    </w:rPr>
  </w:style>
  <w:style w:type="paragraph" w:customStyle="1" w:styleId="MarginEdition">
    <w:name w:val="Margin Edition"/>
    <w:basedOn w:val="MarginNote"/>
    <w:rsid w:val="00FB0565"/>
    <w:pPr>
      <w:spacing w:before="0" w:after="0"/>
    </w:pPr>
    <w:rPr>
      <w:rFonts w:ascii="Times New Roman" w:hAnsi="Times New Roman"/>
      <w:color w:val="999999"/>
    </w:rPr>
  </w:style>
  <w:style w:type="paragraph" w:customStyle="1" w:styleId="Spacer">
    <w:name w:val="Spacer"/>
    <w:basedOn w:val="Normal"/>
    <w:rsid w:val="00FB0565"/>
    <w:rPr>
      <w:sz w:val="2"/>
      <w:szCs w:val="2"/>
    </w:rPr>
  </w:style>
  <w:style w:type="character" w:customStyle="1" w:styleId="Small">
    <w:name w:val="Small"/>
    <w:basedOn w:val="DefaultParagraphFont"/>
    <w:rsid w:val="00FB0565"/>
    <w:rPr>
      <w:sz w:val="16"/>
    </w:rPr>
  </w:style>
  <w:style w:type="paragraph" w:customStyle="1" w:styleId="WideTable">
    <w:name w:val="Wide Table"/>
    <w:basedOn w:val="Normal"/>
    <w:rsid w:val="00FB0565"/>
    <w:pPr>
      <w:ind w:left="-1418"/>
    </w:pPr>
    <w:rPr>
      <w:sz w:val="2"/>
      <w:szCs w:val="2"/>
    </w:rPr>
  </w:style>
  <w:style w:type="character" w:styleId="PageNumber">
    <w:name w:val="page number"/>
    <w:basedOn w:val="DefaultParagraphFont"/>
    <w:rsid w:val="00FB0565"/>
  </w:style>
  <w:style w:type="paragraph" w:styleId="Quote">
    <w:name w:val="Quote"/>
    <w:basedOn w:val="Heading1"/>
    <w:link w:val="QuoteChar"/>
    <w:qFormat/>
    <w:rsid w:val="00FB0565"/>
    <w:rPr>
      <w:b w:val="0"/>
      <w:sz w:val="72"/>
      <w:szCs w:val="72"/>
      <w:lang w:val="en-NZ"/>
    </w:rPr>
  </w:style>
  <w:style w:type="character" w:customStyle="1" w:styleId="QuoteChar">
    <w:name w:val="Quote Char"/>
    <w:basedOn w:val="DefaultParagraphFont"/>
    <w:link w:val="Quote"/>
    <w:rsid w:val="00FB0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565"/>
    <w:pPr>
      <w:pageBreakBefore/>
    </w:pPr>
  </w:style>
  <w:style w:type="paragraph" w:customStyle="1" w:styleId="Border">
    <w:name w:val="Border"/>
    <w:basedOn w:val="Normal"/>
    <w:qFormat/>
    <w:rsid w:val="00FB0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565"/>
    <w:rPr>
      <w:b/>
      <w:bCs/>
      <w:i/>
      <w:iCs/>
      <w:color w:val="auto"/>
    </w:rPr>
  </w:style>
  <w:style w:type="paragraph" w:styleId="IntenseQuote">
    <w:name w:val="Intense Quote"/>
    <w:basedOn w:val="Normal"/>
    <w:next w:val="Normal"/>
    <w:link w:val="IntenseQuoteChar"/>
    <w:uiPriority w:val="30"/>
    <w:qFormat/>
    <w:rsid w:val="00FB0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565"/>
    <w:rPr>
      <w:smallCaps/>
      <w:color w:val="auto"/>
      <w:u w:val="single"/>
    </w:rPr>
  </w:style>
  <w:style w:type="character" w:styleId="IntenseReference">
    <w:name w:val="Intense Reference"/>
    <w:basedOn w:val="DefaultParagraphFont"/>
    <w:uiPriority w:val="32"/>
    <w:qFormat/>
    <w:rsid w:val="00FB0565"/>
    <w:rPr>
      <w:b/>
      <w:bCs/>
      <w:smallCaps/>
      <w:color w:val="auto"/>
      <w:spacing w:val="5"/>
      <w:u w:val="single"/>
    </w:rPr>
  </w:style>
  <w:style w:type="paragraph" w:customStyle="1" w:styleId="2ColumnHeading">
    <w:name w:val="2Column Heading"/>
    <w:basedOn w:val="BodyText"/>
    <w:qFormat/>
    <w:rsid w:val="00FB0565"/>
    <w:pPr>
      <w:spacing w:after="60"/>
      <w:ind w:left="-2268"/>
    </w:pPr>
    <w:rPr>
      <w:b/>
    </w:rPr>
  </w:style>
  <w:style w:type="paragraph" w:customStyle="1" w:styleId="Heading1TOC">
    <w:name w:val="Heading1 TOC"/>
    <w:basedOn w:val="Normal"/>
    <w:qFormat/>
    <w:rsid w:val="00FB0565"/>
    <w:pPr>
      <w:spacing w:before="240" w:after="120"/>
    </w:pPr>
    <w:rPr>
      <w:rFonts w:ascii="Times New Roman" w:hAnsi="Times New Roman"/>
      <w:b/>
      <w:sz w:val="32"/>
    </w:rPr>
  </w:style>
  <w:style w:type="paragraph" w:customStyle="1" w:styleId="Heading2TOC">
    <w:name w:val="Heading2 TOC"/>
    <w:basedOn w:val="Normal"/>
    <w:qFormat/>
    <w:rsid w:val="00FB0565"/>
    <w:pPr>
      <w:spacing w:before="240" w:after="60"/>
    </w:pPr>
    <w:rPr>
      <w:rFonts w:ascii="Times New Roman" w:hAnsi="Times New Roman"/>
      <w:b/>
      <w:sz w:val="28"/>
    </w:rPr>
  </w:style>
  <w:style w:type="character" w:customStyle="1" w:styleId="Underline">
    <w:name w:val="Underline"/>
    <w:basedOn w:val="DefaultParagraphFont"/>
    <w:qFormat/>
    <w:rsid w:val="00FB0565"/>
    <w:rPr>
      <w:u w:val="single"/>
    </w:rPr>
  </w:style>
  <w:style w:type="character" w:customStyle="1" w:styleId="BoldandItalics">
    <w:name w:val="Bold and Italics"/>
    <w:qFormat/>
    <w:rsid w:val="00FB0565"/>
    <w:rPr>
      <w:b/>
      <w:i/>
      <w:u w:val="none"/>
    </w:rPr>
  </w:style>
  <w:style w:type="paragraph" w:styleId="BalloonText">
    <w:name w:val="Balloon Text"/>
    <w:basedOn w:val="Normal"/>
    <w:link w:val="BalloonTextChar"/>
    <w:rsid w:val="00FB0565"/>
    <w:rPr>
      <w:rFonts w:ascii="Tahoma" w:hAnsi="Tahoma" w:cs="Tahoma"/>
      <w:sz w:val="16"/>
      <w:szCs w:val="16"/>
    </w:rPr>
  </w:style>
  <w:style w:type="character" w:customStyle="1" w:styleId="BalloonTextChar">
    <w:name w:val="Balloon Text Char"/>
    <w:basedOn w:val="DefaultParagraphFont"/>
    <w:link w:val="BalloonText"/>
    <w:rsid w:val="00FB0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5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565"/>
    <w:rPr>
      <w:b/>
      <w:color w:val="660033"/>
      <w:spacing w:val="0"/>
    </w:rPr>
  </w:style>
  <w:style w:type="paragraph" w:customStyle="1" w:styleId="Nameditemlist">
    <w:name w:val="Named item list"/>
    <w:basedOn w:val="BodyText"/>
    <w:qFormat/>
    <w:rsid w:val="00FB0565"/>
    <w:pPr>
      <w:tabs>
        <w:tab w:val="left" w:pos="2835"/>
      </w:tabs>
      <w:ind w:left="2835" w:hanging="2835"/>
    </w:pPr>
  </w:style>
  <w:style w:type="paragraph" w:customStyle="1" w:styleId="BodyTextnopadding">
    <w:name w:val="Body Text no padding"/>
    <w:basedOn w:val="BodyText"/>
    <w:qFormat/>
    <w:rsid w:val="00FB0565"/>
    <w:pPr>
      <w:spacing w:before="0" w:after="0"/>
    </w:pPr>
  </w:style>
  <w:style w:type="paragraph" w:customStyle="1" w:styleId="BodyTextBold">
    <w:name w:val="Body Text Bold"/>
    <w:basedOn w:val="BodyText"/>
    <w:qFormat/>
    <w:rsid w:val="00FB0565"/>
    <w:rPr>
      <w:b/>
    </w:rPr>
  </w:style>
  <w:style w:type="character" w:styleId="Hyperlink">
    <w:name w:val="Hyperlink"/>
    <w:basedOn w:val="DefaultParagraphFont"/>
    <w:uiPriority w:val="99"/>
    <w:unhideWhenUsed/>
    <w:rsid w:val="00144F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4719</Characters>
  <Application>Microsoft Office Word</Application>
  <DocSecurity>0</DocSecurity>
  <Lines>214</Lines>
  <Paragraphs>119</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MSFUP3004 Lay out patterns and cut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2022-06-03T07:47:00Z</dcterms:created>
  <dcterms:modified xsi:type="dcterms:W3CDTF">2022-06-03T07:47:00Z</dcterms:modified>
</cp:coreProperties>
</file>