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13A" w:rsidP="00E06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MSFUP2008 Fit upholstery components</w:t>
      </w:r>
      <w:r>
        <w:fldChar w:fldCharType="end"/>
      </w:r>
    </w:p>
    <w:p w:rsidR="00E0613A" w:rsidP="00E0613A">
      <w:pPr>
        <w:pStyle w:val="Version"/>
        <w:sectPr w:rsidSect="000A3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7FC" w:rsidP="000A37FC">
      <w:pPr>
        <w:pStyle w:val="SuperHeading"/>
      </w:pPr>
      <w:r w:rsidRPr="000A37FC">
        <w:t>MSFUP2008 Fit upholstery components</w:t>
      </w:r>
    </w:p>
    <w:p w:rsidR="00000000" w:rsidRPr="000A37FC" w:rsidP="000A37FC">
      <w:pPr>
        <w:pStyle w:val="Heading1"/>
      </w:pPr>
      <w:bookmarkStart w:id="1" w:name="O_1247332"/>
      <w:bookmarkEnd w:id="1"/>
      <w:r w:rsidRPr="000A37FC">
        <w:t>Modification History</w:t>
      </w:r>
    </w:p>
    <w:p w:rsidR="00000000" w:rsidRPr="000A37FC" w:rsidP="00E0613A">
      <w:pPr>
        <w:pStyle w:val="BodyText"/>
      </w:pPr>
      <w:r w:rsidRPr="000A37FC">
        <w:t>Release 1. Changes to code, application, elements, performance criteria, assessment requirements. Foundation skills added. Range of conditions removed. Assessment requirements changed.</w:t>
      </w:r>
    </w:p>
    <w:p w:rsidR="00000000" w:rsidRPr="000A37FC" w:rsidP="000A37FC">
      <w:pPr>
        <w:pStyle w:val="Heading1"/>
      </w:pPr>
      <w:bookmarkStart w:id="2" w:name="O_1247333"/>
      <w:bookmarkEnd w:id="2"/>
      <w:r w:rsidRPr="000A37FC">
        <w:t>Application</w:t>
      </w:r>
    </w:p>
    <w:p w:rsidR="00000000" w:rsidRPr="000A37FC" w:rsidP="00E0613A">
      <w:pPr>
        <w:pStyle w:val="BodyText"/>
      </w:pPr>
      <w:r w:rsidRPr="000A37FC">
        <w:t>This unit describes</w:t>
      </w:r>
      <w:r w:rsidRPr="000A37FC">
        <w:t xml:space="preserve"> the skills and knowledge required to fit upholstery components to furniture. Workers with this competency complete routine tasks in the upholstery sector.</w:t>
      </w:r>
    </w:p>
    <w:p w:rsidR="00E0613A" w:rsidP="00E0613A">
      <w:pPr>
        <w:pStyle w:val="BodyText"/>
      </w:pPr>
      <w:r w:rsidRPr="000A37FC">
        <w:t>No licensing or certification requirements exist at the time of publication. Relevant legislation, i</w:t>
      </w:r>
      <w:r w:rsidRPr="000A37FC">
        <w:t>ndustry standards and codes of practice within Australia must be applied.</w:t>
      </w:r>
    </w:p>
    <w:p w:rsidR="00000000" w:rsidRPr="000A37FC" w:rsidP="000A37FC">
      <w:pPr>
        <w:pStyle w:val="Heading1"/>
      </w:pPr>
      <w:bookmarkStart w:id="3" w:name="O_1247335"/>
      <w:bookmarkEnd w:id="3"/>
      <w:r w:rsidRPr="000A37FC">
        <w:t>Competency Field</w:t>
      </w:r>
    </w:p>
    <w:p w:rsidR="00E0613A" w:rsidP="00E0613A">
      <w:pPr>
        <w:pStyle w:val="BodyText"/>
      </w:pPr>
      <w:r w:rsidRPr="000A37FC">
        <w:t>Upholstery</w:t>
      </w:r>
    </w:p>
    <w:p w:rsidR="00000000" w:rsidRPr="000A37FC" w:rsidP="000A37FC">
      <w:pPr>
        <w:pStyle w:val="Heading1"/>
      </w:pPr>
      <w:bookmarkStart w:id="4" w:name="O_1247337"/>
      <w:bookmarkEnd w:id="4"/>
      <w:r w:rsidRPr="000A37F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A37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FC" w:rsidP="000A37FC">
            <w:pPr>
              <w:pStyle w:val="BodyText"/>
            </w:pPr>
            <w:r w:rsidRPr="000A37F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FC">
            <w:pPr>
              <w:pStyle w:val="BodyText"/>
              <w:rPr>
                <w:lang w:val="en-NZ"/>
              </w:rPr>
            </w:pPr>
            <w:r w:rsidRPr="000A37FC">
              <w:rPr>
                <w:rStyle w:val="SpecialBold"/>
              </w:rPr>
              <w:t>Performance Criteria</w:t>
            </w:r>
          </w:p>
        </w:tc>
      </w:tr>
      <w:tr w:rsidTr="000A37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FC">
            <w:pPr>
              <w:pStyle w:val="BodyText"/>
              <w:rPr>
                <w:lang w:val="en-NZ"/>
              </w:rPr>
            </w:pPr>
            <w:r w:rsidRPr="000A37F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FC">
            <w:pPr>
              <w:pStyle w:val="BodyText"/>
              <w:rPr>
                <w:lang w:val="en-NZ"/>
              </w:rPr>
            </w:pPr>
            <w:r w:rsidRPr="000A37FC">
              <w:t>Perfor</w:t>
            </w:r>
            <w:r w:rsidRPr="000A37FC">
              <w:t>mance criteria describe the performance needed to demonstrate achievement of the element.</w:t>
            </w:r>
          </w:p>
        </w:tc>
      </w:tr>
      <w:tr w:rsidTr="000A37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FC">
            <w:pPr>
              <w:pStyle w:val="BodyText"/>
              <w:rPr>
                <w:lang w:val="en-NZ"/>
              </w:rPr>
            </w:pPr>
            <w:r w:rsidRPr="000A37FC">
              <w:t>1. Prepare for component application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FC" w:rsidP="000A37FC">
            <w:pPr>
              <w:pStyle w:val="BodyText"/>
            </w:pPr>
            <w:r w:rsidRPr="000A37FC">
              <w:t>1.1 Determine task requirements, including components to be fitted, design variations, tolerances, process, materials, finish and quality, from work documentation</w:t>
            </w:r>
          </w:p>
          <w:p w:rsidR="00000000" w:rsidRPr="000A37FC" w:rsidP="000A37FC">
            <w:pPr>
              <w:pStyle w:val="BodyText"/>
            </w:pPr>
            <w:r w:rsidRPr="000A37FC">
              <w:t xml:space="preserve">1.2 Determine fitting sequence to meet task requirements </w:t>
            </w:r>
          </w:p>
          <w:p w:rsidR="00000000" w:rsidRPr="000A37FC" w:rsidP="000A37FC">
            <w:pPr>
              <w:pStyle w:val="BodyText"/>
            </w:pPr>
            <w:r w:rsidRPr="000A37FC">
              <w:t>1.3 Determine procedures for qualit</w:t>
            </w:r>
            <w:r w:rsidRPr="000A37FC">
              <w:t>y checking at each stage of process in accordance with workplace procedures</w:t>
            </w:r>
          </w:p>
          <w:p w:rsidR="00000000" w:rsidRPr="000A37FC" w:rsidP="000A37FC">
            <w:pPr>
              <w:pStyle w:val="BodyText"/>
            </w:pPr>
            <w:r w:rsidRPr="000A37FC">
              <w:t>1.4 Identify and follow work health and safety requirements</w:t>
            </w:r>
          </w:p>
          <w:p w:rsidR="00000000" w:rsidRPr="000A37FC" w:rsidP="000A37FC">
            <w:pPr>
              <w:pStyle w:val="BodyText"/>
            </w:pPr>
            <w:r w:rsidRPr="000A37FC">
              <w:t>1.5 Select fixing devices in accordance with work instructions and type of materials to be used</w:t>
            </w:r>
          </w:p>
          <w:p w:rsidR="00000000" w:rsidRPr="000A37FC" w:rsidP="000A37FC">
            <w:pPr>
              <w:pStyle w:val="BodyText"/>
            </w:pPr>
            <w:r w:rsidRPr="000A37FC">
              <w:t>1.6 Select suitable work</w:t>
            </w:r>
            <w:r w:rsidRPr="000A37FC">
              <w:t xml:space="preserve"> area for task</w:t>
            </w:r>
          </w:p>
          <w:p w:rsidR="00000000" w:rsidRPr="000A37FC" w:rsidP="000A37FC">
            <w:pPr>
              <w:pStyle w:val="BodyText"/>
            </w:pPr>
            <w:r w:rsidRPr="000A37FC">
              <w:t>1.7 Obtain components, materials, fittings and attachments to meet task requirements</w:t>
            </w:r>
          </w:p>
          <w:p w:rsidR="00000000" w:rsidP="000A37FC">
            <w:pPr>
              <w:pStyle w:val="BodyText"/>
              <w:rPr>
                <w:lang w:val="en-NZ"/>
              </w:rPr>
            </w:pPr>
            <w:r w:rsidRPr="000A37FC">
              <w:t>1.8 Select tools and equipment to meet task requirements and check they are safe and functional.</w:t>
            </w:r>
          </w:p>
        </w:tc>
      </w:tr>
      <w:tr w:rsidTr="000A37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FC">
            <w:pPr>
              <w:pStyle w:val="BodyText"/>
              <w:rPr>
                <w:lang w:val="en-NZ"/>
              </w:rPr>
            </w:pPr>
            <w:r w:rsidRPr="000A37FC">
              <w:t>2. Fit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FC" w:rsidP="000A37FC">
            <w:pPr>
              <w:pStyle w:val="BodyText"/>
            </w:pPr>
            <w:r w:rsidRPr="000A37FC">
              <w:t xml:space="preserve">2.1 Lay out components and attach using </w:t>
            </w:r>
            <w:r w:rsidRPr="000A37FC">
              <w:t>appropriate fastenings</w:t>
            </w:r>
          </w:p>
          <w:p w:rsidR="00000000" w:rsidRPr="000A37FC" w:rsidP="000A37FC">
            <w:pPr>
              <w:pStyle w:val="BodyText"/>
            </w:pPr>
            <w:r w:rsidRPr="000A37FC">
              <w:t>2.2 Use tools and equipment to meet task requirements</w:t>
            </w:r>
          </w:p>
          <w:p w:rsidR="00000000" w:rsidRPr="000A37FC" w:rsidP="000A37FC">
            <w:pPr>
              <w:pStyle w:val="BodyText"/>
            </w:pPr>
            <w:r w:rsidRPr="000A37FC">
              <w:t>2.3 Check attached components for compliance with specifications</w:t>
            </w:r>
          </w:p>
          <w:p w:rsidR="00000000" w:rsidRPr="000A37FC" w:rsidP="000A37FC">
            <w:pPr>
              <w:pStyle w:val="BodyText"/>
            </w:pPr>
            <w:r w:rsidRPr="000A37FC">
              <w:t>2.4 Repair products that do not meet quality specifications or tag for further processing, or recycling or disposa</w:t>
            </w:r>
            <w:r w:rsidRPr="000A37FC">
              <w:t>l, in accordance with workplace procedures</w:t>
            </w:r>
          </w:p>
          <w:p w:rsidR="00000000" w:rsidP="000A37FC">
            <w:pPr>
              <w:pStyle w:val="BodyText"/>
              <w:rPr>
                <w:lang w:val="en-NZ"/>
              </w:rPr>
            </w:pPr>
            <w:r w:rsidRPr="000A37FC">
              <w:t>2.5 Organise and store finished products in accordance with workplace procedures</w:t>
            </w:r>
          </w:p>
        </w:tc>
      </w:tr>
      <w:tr w:rsidTr="000A37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FC">
            <w:pPr>
              <w:pStyle w:val="BodyText"/>
              <w:rPr>
                <w:lang w:val="en-NZ"/>
              </w:rPr>
            </w:pPr>
            <w:r w:rsidRPr="000A37FC">
              <w:t>3.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FC" w:rsidP="000A37FC">
            <w:pPr>
              <w:pStyle w:val="BodyText"/>
            </w:pPr>
            <w:r w:rsidRPr="000A37FC">
              <w:t>3.1 Check, clean and store equipment and any unused materials in accordance with workplace procedures</w:t>
            </w:r>
          </w:p>
          <w:p w:rsidR="00000000" w:rsidRPr="000A37FC" w:rsidP="000A37FC">
            <w:pPr>
              <w:pStyle w:val="BodyText"/>
            </w:pPr>
            <w:r w:rsidRPr="000A37FC">
              <w:t>3.2 Tag unserviceable equipment, identify faults and inform appropriate personnel in accordance with workplace procedures</w:t>
            </w:r>
          </w:p>
          <w:p w:rsidR="00000000" w:rsidRPr="000A37FC" w:rsidP="000A37FC">
            <w:pPr>
              <w:pStyle w:val="BodyText"/>
            </w:pPr>
            <w:r w:rsidRPr="000A37FC">
              <w:t>3.3 Clean work area, safely dispose of waste and identify items for recycling in accordance with workplace procedures and environmenta</w:t>
            </w:r>
            <w:r w:rsidRPr="000A37FC">
              <w:t>l standards</w:t>
            </w:r>
          </w:p>
          <w:p w:rsidR="00000000" w:rsidRPr="000A37FC" w:rsidP="000A37FC">
            <w:pPr>
              <w:pStyle w:val="BodyText"/>
            </w:pPr>
            <w:r w:rsidRPr="000A37FC">
              <w:t>3.4 Complete required workplace records</w:t>
            </w:r>
          </w:p>
        </w:tc>
      </w:tr>
    </w:tbl>
    <w:p w:rsidR="00E0613A" w:rsidP="000A37FC">
      <w:pPr>
        <w:pStyle w:val="BodyText"/>
      </w:pPr>
    </w:p>
    <w:p w:rsidR="00E0613A" w:rsidP="000A37FC">
      <w:pPr>
        <w:pStyle w:val="BodyText"/>
      </w:pPr>
    </w:p>
    <w:p w:rsidR="00000000" w:rsidRPr="000A37FC" w:rsidP="000A37FC">
      <w:pPr>
        <w:pStyle w:val="Heading1"/>
      </w:pPr>
      <w:bookmarkStart w:id="5" w:name="O_1247338"/>
      <w:bookmarkEnd w:id="5"/>
      <w:r w:rsidRPr="000A37FC">
        <w:t>Foundation Skills</w:t>
      </w:r>
    </w:p>
    <w:p w:rsidR="00000000" w:rsidRPr="000A37FC" w:rsidP="00E0613A">
      <w:pPr>
        <w:pStyle w:val="BodyText"/>
      </w:pPr>
      <w:r w:rsidRPr="000A37FC">
        <w:t>This section describes those language, literacy, numeracy and employment skills that are essential to performance but not explicit in the performance criteria.</w:t>
      </w:r>
    </w:p>
    <w:p w:rsidR="00000000" w:rsidRPr="000A37FC" w:rsidP="000A37FC">
      <w:pPr>
        <w:pStyle w:val="ListBullet"/>
      </w:pPr>
      <w:r w:rsidRPr="000A37FC">
        <w:t>Rea</w:t>
      </w:r>
      <w:r w:rsidRPr="000A37FC">
        <w:t xml:space="preserve">ding skills to interpret familiar work documentation and specifications </w:t>
      </w:r>
    </w:p>
    <w:p w:rsidR="00000000" w:rsidRPr="000A37FC" w:rsidP="000A37FC">
      <w:pPr>
        <w:pStyle w:val="ListBullet"/>
      </w:pPr>
      <w:r w:rsidRPr="000A37FC">
        <w:t>Writing skills to communicate information in familiar workplace documents</w:t>
      </w:r>
    </w:p>
    <w:p w:rsidR="00000000" w:rsidRPr="000A37FC" w:rsidP="000A37FC">
      <w:pPr>
        <w:pStyle w:val="ListBullet"/>
      </w:pPr>
      <w:r w:rsidRPr="000A37FC">
        <w:t>Numeracy skills to measure and calculate area and estimate material requirements.</w:t>
      </w:r>
    </w:p>
    <w:p w:rsidR="00E0613A" w:rsidP="00E0613A">
      <w:pPr>
        <w:pStyle w:val="BodyText"/>
      </w:pPr>
      <w:r w:rsidRPr="000A37FC">
        <w:t>Other foundation skills essential to performance are explicit in the performance criteria of this unit.</w:t>
      </w:r>
    </w:p>
    <w:p w:rsidR="00000000" w:rsidRPr="000A37FC" w:rsidP="000A37FC">
      <w:pPr>
        <w:pStyle w:val="Heading1"/>
      </w:pPr>
      <w:bookmarkStart w:id="6" w:name="O_1247340"/>
      <w:bookmarkEnd w:id="6"/>
      <w:r w:rsidRPr="000A37FC">
        <w:t>Unit Mapping Information</w:t>
      </w:r>
    </w:p>
    <w:p w:rsidR="00E0613A" w:rsidP="00E0613A">
      <w:pPr>
        <w:pStyle w:val="BodyText"/>
      </w:pPr>
      <w:r w:rsidRPr="000A37FC">
        <w:t>Release 1. Supersedes and is equivalent to MSFUP2002 Fit upholstery components.</w:t>
      </w:r>
    </w:p>
    <w:p w:rsidR="00000000" w:rsidRPr="000A37FC" w:rsidP="000A37FC">
      <w:pPr>
        <w:pStyle w:val="Heading1"/>
      </w:pPr>
      <w:bookmarkStart w:id="7" w:name="O_1247347"/>
      <w:bookmarkEnd w:id="7"/>
      <w:r w:rsidRPr="000A37FC">
        <w:t>Links</w:t>
      </w:r>
    </w:p>
    <w:p w:rsidR="00000000" w:rsidRPr="000A37FC" w:rsidP="00E0613A">
      <w:pPr>
        <w:pStyle w:val="BodyText"/>
      </w:pPr>
      <w:r w:rsidRPr="000A37FC">
        <w:t>C</w:t>
      </w:r>
      <w:r w:rsidRPr="000A37FC">
        <w:t xml:space="preserve">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51BF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A37FC" w:rsidP="00E0613A">
      <w:pPr>
        <w:pStyle w:val="BodyText"/>
        <w:sectPr w:rsidSect="000A37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37FC" w:rsidP="000A37FC">
      <w:pPr>
        <w:pStyle w:val="SuperHeading"/>
      </w:pPr>
      <w:r w:rsidRPr="000A37FC">
        <w:t>Assessment Requirements for MSFUP2008 Fit upholstery component</w:t>
      </w:r>
      <w:r w:rsidRPr="000A37FC">
        <w:t>s</w:t>
      </w:r>
    </w:p>
    <w:p w:rsidR="00000000" w:rsidRPr="000A37FC" w:rsidP="000A37FC">
      <w:pPr>
        <w:pStyle w:val="Heading1"/>
      </w:pPr>
      <w:bookmarkStart w:id="8" w:name="O_1247342"/>
      <w:bookmarkEnd w:id="8"/>
      <w:r w:rsidRPr="000A37FC">
        <w:t>Modification History</w:t>
      </w:r>
    </w:p>
    <w:p w:rsidR="00E0613A" w:rsidP="00E0613A">
      <w:pPr>
        <w:pStyle w:val="BodyText"/>
      </w:pPr>
      <w:r w:rsidRPr="000A37FC">
        <w:t>Release 1. Changes to code, application, elements, performance criteria, assessment requirements. Foundation skills added. Range of conditions removed. Assessment requirements changed.</w:t>
      </w:r>
    </w:p>
    <w:p w:rsidR="00000000" w:rsidRPr="000A37FC" w:rsidP="000A37FC">
      <w:pPr>
        <w:pStyle w:val="Heading1"/>
      </w:pPr>
      <w:bookmarkStart w:id="9" w:name="O_1247343"/>
      <w:bookmarkEnd w:id="9"/>
      <w:r w:rsidRPr="000A37FC">
        <w:t>Performance Evidence</w:t>
      </w:r>
    </w:p>
    <w:p w:rsidR="00000000" w:rsidRPr="000A37FC" w:rsidP="00E0613A">
      <w:pPr>
        <w:pStyle w:val="BodyText"/>
      </w:pPr>
      <w:r w:rsidRPr="000A37FC">
        <w:t>There must be evidence the candidate has completed the tasks outlined in the elements and performance criteria of this unit, and demonstrated the ability to:</w:t>
      </w:r>
    </w:p>
    <w:p w:rsidR="00E0613A" w:rsidP="000A37FC">
      <w:pPr>
        <w:pStyle w:val="ListBullet"/>
      </w:pPr>
      <w:r w:rsidRPr="000A37FC">
        <w:t>fit upholstery components for at least 3 different items of upholstered furn</w:t>
      </w:r>
      <w:r w:rsidRPr="000A37FC">
        <w:t xml:space="preserve">iture requiring assembly. </w:t>
      </w:r>
    </w:p>
    <w:p w:rsidR="00E0613A" w:rsidP="000A37FC">
      <w:pPr>
        <w:pStyle w:val="ListBullet"/>
      </w:pPr>
    </w:p>
    <w:p w:rsidR="00000000" w:rsidRPr="000A37FC" w:rsidP="000A37FC">
      <w:pPr>
        <w:pStyle w:val="Heading1"/>
      </w:pPr>
      <w:bookmarkStart w:id="10" w:name="O_1247344"/>
      <w:bookmarkEnd w:id="10"/>
      <w:r w:rsidRPr="000A37FC">
        <w:t>Knowledge Evidence</w:t>
      </w:r>
    </w:p>
    <w:p w:rsidR="00000000" w:rsidRPr="000A37FC" w:rsidP="00E0613A">
      <w:pPr>
        <w:pStyle w:val="BodyText"/>
      </w:pPr>
      <w:r w:rsidRPr="000A37FC">
        <w:t>There must be evidence the candidate has knowledge of:</w:t>
      </w:r>
    </w:p>
    <w:p w:rsidR="00000000" w:rsidRPr="000A37FC" w:rsidP="000A37FC">
      <w:pPr>
        <w:pStyle w:val="ListBullet"/>
      </w:pPr>
      <w:r w:rsidRPr="000A37FC">
        <w:t xml:space="preserve">how to interpret work documentation for upholstered furniture items </w:t>
      </w:r>
    </w:p>
    <w:p w:rsidR="00000000" w:rsidRPr="000A37FC" w:rsidP="000A37FC">
      <w:pPr>
        <w:pStyle w:val="ListBullet"/>
      </w:pPr>
      <w:r w:rsidRPr="000A37FC">
        <w:t xml:space="preserve">workflows for assembling upholstered furniture </w:t>
      </w:r>
    </w:p>
    <w:p w:rsidR="00000000" w:rsidRPr="000A37FC" w:rsidP="000A37FC">
      <w:pPr>
        <w:pStyle w:val="ListBullet"/>
      </w:pPr>
      <w:r w:rsidRPr="000A37FC">
        <w:t>workplace proced</w:t>
      </w:r>
      <w:r w:rsidRPr="000A37FC">
        <w:t>ures for problem and quality reporting</w:t>
      </w:r>
    </w:p>
    <w:p w:rsidR="00000000" w:rsidRPr="000A37FC" w:rsidP="000A37FC">
      <w:pPr>
        <w:pStyle w:val="ListBullet"/>
      </w:pPr>
      <w:r w:rsidRPr="000A37FC">
        <w:t>types of upholstery components and their required assembly, including at least 4 of the following:</w:t>
      </w:r>
    </w:p>
    <w:p w:rsidR="00000000" w:rsidRPr="000A37FC" w:rsidP="000A37FC">
      <w:pPr>
        <w:pStyle w:val="ListBullet2"/>
      </w:pPr>
      <w:r w:rsidRPr="000A37FC">
        <w:t>actions</w:t>
      </w:r>
    </w:p>
    <w:p w:rsidR="00000000" w:rsidRPr="000A37FC" w:rsidP="000A37FC">
      <w:pPr>
        <w:pStyle w:val="ListBullet2"/>
      </w:pPr>
      <w:r w:rsidRPr="000A37FC">
        <w:t xml:space="preserve">arms </w:t>
      </w:r>
    </w:p>
    <w:p w:rsidR="00000000" w:rsidRPr="000A37FC" w:rsidP="000A37FC">
      <w:pPr>
        <w:pStyle w:val="ListBullet2"/>
      </w:pPr>
      <w:r w:rsidRPr="000A37FC">
        <w:t xml:space="preserve">seats </w:t>
      </w:r>
    </w:p>
    <w:p w:rsidR="00000000" w:rsidRPr="000A37FC" w:rsidP="000A37FC">
      <w:pPr>
        <w:pStyle w:val="ListBullet2"/>
      </w:pPr>
      <w:r w:rsidRPr="000A37FC">
        <w:t xml:space="preserve">backs </w:t>
      </w:r>
    </w:p>
    <w:p w:rsidR="00000000" w:rsidRPr="000A37FC" w:rsidP="000A37FC">
      <w:pPr>
        <w:pStyle w:val="ListBullet2"/>
      </w:pPr>
      <w:r w:rsidRPr="000A37FC">
        <w:t>legs</w:t>
      </w:r>
    </w:p>
    <w:p w:rsidR="00000000" w:rsidRPr="000A37FC" w:rsidP="000A37FC">
      <w:pPr>
        <w:pStyle w:val="ListBullet2"/>
      </w:pPr>
      <w:r w:rsidRPr="000A37FC">
        <w:t xml:space="preserve">facings </w:t>
      </w:r>
    </w:p>
    <w:p w:rsidR="00000000" w:rsidRPr="000A37FC" w:rsidP="000A37FC">
      <w:pPr>
        <w:pStyle w:val="ListBullet2"/>
      </w:pPr>
      <w:r w:rsidRPr="000A37FC">
        <w:t xml:space="preserve">prefabricated polished timber components </w:t>
      </w:r>
    </w:p>
    <w:p w:rsidR="00000000" w:rsidRPr="000A37FC" w:rsidP="000A37FC">
      <w:pPr>
        <w:pStyle w:val="ListBullet2"/>
      </w:pPr>
      <w:r w:rsidRPr="000A37FC">
        <w:t xml:space="preserve">metal components </w:t>
      </w:r>
    </w:p>
    <w:p w:rsidR="00000000" w:rsidRPr="000A37FC" w:rsidP="000A37FC">
      <w:pPr>
        <w:pStyle w:val="ListBullet2"/>
      </w:pPr>
      <w:r w:rsidRPr="000A37FC">
        <w:t xml:space="preserve">plinths </w:t>
      </w:r>
    </w:p>
    <w:p w:rsidR="00000000" w:rsidRPr="000A37FC" w:rsidP="000A37FC">
      <w:pPr>
        <w:pStyle w:val="ListBullet2"/>
      </w:pPr>
      <w:r w:rsidRPr="000A37FC">
        <w:t xml:space="preserve">glides </w:t>
      </w:r>
    </w:p>
    <w:p w:rsidR="00000000" w:rsidRPr="000A37FC" w:rsidP="000A37FC">
      <w:pPr>
        <w:pStyle w:val="ListBullet2"/>
      </w:pPr>
      <w:r w:rsidRPr="000A37FC">
        <w:t>ceramic and plastic fittings</w:t>
      </w:r>
    </w:p>
    <w:p w:rsidR="00000000" w:rsidRPr="000A37FC" w:rsidP="000A37FC">
      <w:pPr>
        <w:pStyle w:val="ListBullet"/>
      </w:pPr>
      <w:r w:rsidRPr="000A37FC">
        <w:t>typical tools and equipment used to fit upholstery components, including at least 4 of the following:</w:t>
      </w:r>
    </w:p>
    <w:p w:rsidR="00000000" w:rsidRPr="000A37FC" w:rsidP="000A37FC">
      <w:pPr>
        <w:pStyle w:val="ListBullet2"/>
      </w:pPr>
      <w:r w:rsidRPr="000A37FC">
        <w:t>measuring tapes or rulers</w:t>
      </w:r>
    </w:p>
    <w:p w:rsidR="00000000" w:rsidRPr="000A37FC" w:rsidP="000A37FC">
      <w:pPr>
        <w:pStyle w:val="ListBullet2"/>
      </w:pPr>
      <w:r w:rsidRPr="000A37FC">
        <w:t>staple gun</w:t>
      </w:r>
    </w:p>
    <w:p w:rsidR="00000000" w:rsidRPr="000A37FC" w:rsidP="000A37FC">
      <w:pPr>
        <w:pStyle w:val="ListBullet2"/>
      </w:pPr>
      <w:r w:rsidRPr="000A37FC">
        <w:t>air driver</w:t>
      </w:r>
    </w:p>
    <w:p w:rsidR="00000000" w:rsidRPr="000A37FC" w:rsidP="000A37FC">
      <w:pPr>
        <w:pStyle w:val="ListBullet2"/>
      </w:pPr>
      <w:r w:rsidRPr="000A37FC">
        <w:t>air drill and accessories</w:t>
      </w:r>
    </w:p>
    <w:p w:rsidR="00000000" w:rsidRPr="000A37FC" w:rsidP="000A37FC">
      <w:pPr>
        <w:pStyle w:val="ListBullet2"/>
      </w:pPr>
      <w:r w:rsidRPr="000A37FC">
        <w:t>scissors and mallets</w:t>
      </w:r>
    </w:p>
    <w:p w:rsidR="00000000" w:rsidRPr="000A37FC" w:rsidP="000A37FC">
      <w:pPr>
        <w:pStyle w:val="ListBullet2"/>
      </w:pPr>
      <w:r w:rsidRPr="000A37FC">
        <w:t>air wrench</w:t>
      </w:r>
    </w:p>
    <w:p w:rsidR="00000000" w:rsidRPr="000A37FC" w:rsidP="000A37FC">
      <w:pPr>
        <w:pStyle w:val="ListBullet2"/>
      </w:pPr>
      <w:r w:rsidRPr="000A37FC">
        <w:t>nail gun</w:t>
      </w:r>
    </w:p>
    <w:p w:rsidR="00000000" w:rsidRPr="000A37FC" w:rsidP="000A37FC">
      <w:pPr>
        <w:pStyle w:val="ListBullet2"/>
      </w:pPr>
      <w:r w:rsidRPr="000A37FC">
        <w:t>clip gun</w:t>
      </w:r>
    </w:p>
    <w:p w:rsidR="00000000" w:rsidRPr="000A37FC" w:rsidP="000A37FC">
      <w:pPr>
        <w:pStyle w:val="ListBullet2"/>
      </w:pPr>
      <w:r w:rsidRPr="000A37FC">
        <w:t>tack hammer</w:t>
      </w:r>
    </w:p>
    <w:p w:rsidR="00000000" w:rsidRPr="000A37FC" w:rsidP="000A37FC">
      <w:pPr>
        <w:pStyle w:val="ListBullet2"/>
      </w:pPr>
      <w:r w:rsidRPr="000A37FC">
        <w:t>ripping chisels and staple removers</w:t>
      </w:r>
    </w:p>
    <w:p w:rsidR="00000000" w:rsidRPr="000A37FC" w:rsidP="000A37FC">
      <w:pPr>
        <w:pStyle w:val="ListBullet"/>
      </w:pPr>
      <w:r w:rsidRPr="000A37FC">
        <w:t>personal protective equipment (PPE) required when fitting upholstery components</w:t>
      </w:r>
    </w:p>
    <w:p w:rsidR="00000000" w:rsidRPr="000A37FC" w:rsidP="000A37FC">
      <w:pPr>
        <w:pStyle w:val="ListBullet"/>
      </w:pPr>
      <w:r w:rsidRPr="000A37FC">
        <w:t>materials commonly used in fitting upholstery components, including:</w:t>
      </w:r>
    </w:p>
    <w:p w:rsidR="00000000" w:rsidRPr="000A37FC" w:rsidP="000A37FC">
      <w:pPr>
        <w:pStyle w:val="ListBullet2"/>
      </w:pPr>
      <w:r w:rsidRPr="000A37FC">
        <w:t>finished upholstery components</w:t>
      </w:r>
    </w:p>
    <w:p w:rsidR="00000000" w:rsidRPr="000A37FC" w:rsidP="000A37FC">
      <w:pPr>
        <w:pStyle w:val="ListBullet2"/>
      </w:pPr>
      <w:r w:rsidRPr="000A37FC">
        <w:t>frames</w:t>
      </w:r>
    </w:p>
    <w:p w:rsidR="00000000" w:rsidRPr="000A37FC" w:rsidP="000A37FC">
      <w:pPr>
        <w:pStyle w:val="ListBullet2"/>
      </w:pPr>
      <w:r w:rsidRPr="000A37FC">
        <w:t>glues</w:t>
      </w:r>
    </w:p>
    <w:p w:rsidR="00000000" w:rsidRPr="000A37FC" w:rsidP="000A37FC">
      <w:pPr>
        <w:pStyle w:val="ListBullet2"/>
      </w:pPr>
      <w:r w:rsidRPr="000A37FC">
        <w:t>screws</w:t>
      </w:r>
    </w:p>
    <w:p w:rsidR="00000000" w:rsidRPr="000A37FC" w:rsidP="000A37FC">
      <w:pPr>
        <w:pStyle w:val="ListBullet2"/>
      </w:pPr>
      <w:r w:rsidRPr="000A37FC">
        <w:t>nails and staples and other fixing devices</w:t>
      </w:r>
    </w:p>
    <w:p w:rsidR="00000000" w:rsidRPr="000A37FC" w:rsidP="000A37FC">
      <w:pPr>
        <w:pStyle w:val="ListBullet"/>
      </w:pPr>
      <w:r w:rsidRPr="000A37FC">
        <w:t>checks required when fitting upholstery components, including:</w:t>
      </w:r>
    </w:p>
    <w:p w:rsidR="00000000" w:rsidRPr="000A37FC" w:rsidP="000A37FC">
      <w:pPr>
        <w:pStyle w:val="ListBullet2"/>
      </w:pPr>
      <w:r w:rsidRPr="000A37FC">
        <w:t>alignment and squareness</w:t>
      </w:r>
    </w:p>
    <w:p w:rsidR="00000000" w:rsidRPr="000A37FC" w:rsidP="000A37FC">
      <w:pPr>
        <w:pStyle w:val="ListBullet2"/>
      </w:pPr>
      <w:r w:rsidRPr="000A37FC">
        <w:t>correct fastening</w:t>
      </w:r>
    </w:p>
    <w:p w:rsidR="00000000" w:rsidRPr="000A37FC" w:rsidP="000A37FC">
      <w:pPr>
        <w:pStyle w:val="ListBullet2"/>
      </w:pPr>
      <w:r w:rsidRPr="000A37FC">
        <w:t xml:space="preserve">materials and attachment according to work instruction </w:t>
      </w:r>
    </w:p>
    <w:p w:rsidR="00000000" w:rsidRPr="000A37FC" w:rsidP="000A37FC">
      <w:pPr>
        <w:pStyle w:val="ListBullet2"/>
      </w:pPr>
      <w:r w:rsidRPr="000A37FC">
        <w:t>conformity to work instructions and qualit</w:t>
      </w:r>
      <w:r w:rsidRPr="000A37FC">
        <w:t>y requirements</w:t>
      </w:r>
    </w:p>
    <w:p w:rsidR="00E0613A" w:rsidP="000A37FC">
      <w:pPr>
        <w:pStyle w:val="ListBullet"/>
      </w:pPr>
      <w:r w:rsidRPr="000A37FC">
        <w:t xml:space="preserve">work health and safety requirements, including personal protective equipment (PPE) and manual handling procedures.  </w:t>
      </w:r>
    </w:p>
    <w:p w:rsidR="00E0613A" w:rsidP="000A37FC">
      <w:pPr>
        <w:pStyle w:val="ListBullet"/>
      </w:pPr>
    </w:p>
    <w:p w:rsidR="00000000" w:rsidRPr="000A37FC" w:rsidP="000A37FC">
      <w:pPr>
        <w:pStyle w:val="Heading1"/>
      </w:pPr>
      <w:bookmarkStart w:id="11" w:name="O_1247345"/>
      <w:bookmarkEnd w:id="11"/>
      <w:r w:rsidRPr="000A37FC">
        <w:t>Assessment Conditions</w:t>
      </w:r>
    </w:p>
    <w:p w:rsidR="00000000" w:rsidRPr="000A37FC" w:rsidP="00E0613A">
      <w:pPr>
        <w:pStyle w:val="BodyText"/>
      </w:pPr>
      <w:r w:rsidRPr="000A37FC">
        <w:t>Skills must have been demonstrated in the workplace or in a simulated environment</w:t>
      </w:r>
      <w:r w:rsidRPr="000A37FC">
        <w:t xml:space="preserve"> that reflects workplace conditions and contingencies. The following conditions must be met for this unit:</w:t>
      </w:r>
    </w:p>
    <w:p w:rsidR="00000000" w:rsidRPr="000A37FC" w:rsidP="000A37FC">
      <w:pPr>
        <w:pStyle w:val="ListBullet"/>
      </w:pPr>
      <w:r w:rsidRPr="000A37FC">
        <w:t>use of suitable facilities, equipment and resources, including:</w:t>
      </w:r>
    </w:p>
    <w:p w:rsidR="00000000" w:rsidRPr="000A37FC" w:rsidP="000A37FC">
      <w:pPr>
        <w:pStyle w:val="ListBullet2"/>
      </w:pPr>
      <w:r w:rsidRPr="000A37FC">
        <w:t>work orders or plans</w:t>
      </w:r>
    </w:p>
    <w:p w:rsidR="00000000" w:rsidRPr="000A37FC" w:rsidP="000A37FC">
      <w:pPr>
        <w:pStyle w:val="ListBullet2"/>
      </w:pPr>
      <w:r w:rsidRPr="000A37FC">
        <w:t xml:space="preserve">upholstery hand and/or power tools, equipment, materials and basic machinery required for performance evidence </w:t>
      </w:r>
    </w:p>
    <w:p w:rsidR="00000000" w:rsidRPr="000A37FC" w:rsidP="000A37FC">
      <w:pPr>
        <w:pStyle w:val="ListBullet2"/>
      </w:pPr>
      <w:r w:rsidRPr="000A37FC">
        <w:t>PPE</w:t>
      </w:r>
    </w:p>
    <w:p w:rsidR="00000000" w:rsidRPr="000A37FC" w:rsidP="000A37FC">
      <w:pPr>
        <w:pStyle w:val="ListBullet2"/>
      </w:pPr>
      <w:r w:rsidRPr="000A37FC">
        <w:t>components for fitting</w:t>
      </w:r>
    </w:p>
    <w:p w:rsidR="00000000" w:rsidRPr="000A37FC" w:rsidP="000A37FC">
      <w:pPr>
        <w:pStyle w:val="ListBullet2"/>
      </w:pPr>
      <w:r w:rsidRPr="000A37FC">
        <w:t>workplace procedures, manufacturing specifications, codes, standards, manuals, and reference materials.</w:t>
      </w:r>
    </w:p>
    <w:p w:rsidR="00E0613A" w:rsidP="00E0613A">
      <w:pPr>
        <w:pStyle w:val="BodyText"/>
      </w:pPr>
      <w:r w:rsidRPr="000A37FC">
        <w:t>Assessors mus</w:t>
      </w:r>
      <w:r w:rsidRPr="000A37FC">
        <w:t>t satisfy the NVR/AQTF mandatory competency requirements for assessors.</w:t>
      </w:r>
    </w:p>
    <w:p w:rsidR="00000000" w:rsidRPr="000A37FC" w:rsidP="000A37FC">
      <w:pPr>
        <w:pStyle w:val="Heading1"/>
      </w:pPr>
      <w:bookmarkStart w:id="12" w:name="O_1247348"/>
      <w:bookmarkEnd w:id="12"/>
      <w:r w:rsidRPr="000A37FC">
        <w:t>Links</w:t>
      </w:r>
    </w:p>
    <w:p w:rsidR="00000000" w:rsidRPr="000A37FC" w:rsidP="00E0613A">
      <w:pPr>
        <w:pStyle w:val="BodyText"/>
      </w:pPr>
      <w:r w:rsidRPr="000A37F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51BF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A37FC" w:rsidP="000A37FC"/>
    <w:sectPr w:rsidSect="000A37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FC" w:rsidRPr="00E0613A" w:rsidP="00E06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3A" w:rsidP="000A3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613A" w:rsidP="000A3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613A" w:rsidP="000A37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FC" w:rsidP="000A3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613A">
      <w:t>Approved</w:t>
    </w:r>
    <w:r w:rsidR="00E061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61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613A">
      <w:rPr>
        <w:noProof/>
      </w:rPr>
      <w:t>4</w:t>
    </w:r>
    <w:r>
      <w:rPr>
        <w:noProof/>
      </w:rPr>
      <w:fldChar w:fldCharType="end"/>
    </w:r>
  </w:p>
  <w:p w:rsidR="000A37FC" w:rsidP="000A3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61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613A">
      <w:t>Skills Insight</w:t>
    </w:r>
    <w:r w:rsidR="00E0613A">
      <w:fldChar w:fldCharType="end"/>
    </w:r>
  </w:p>
  <w:p w:rsidR="000A37FC" w:rsidP="000A3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7FC" w:rsidRPr="00E0613A" w:rsidP="00E06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3A" w:rsidRPr="002D2AF8" w:rsidP="000A3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MSFUP2008 Fit upholstery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613A" w:rsidP="000A37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FC" w:rsidRPr="002D2AF8" w:rsidP="000A3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613A">
      <w:t>MSFUP2008 Fit upholstery components</w:t>
    </w:r>
    <w:r w:rsidR="00E061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613A">
      <w:rPr>
        <w:noProof/>
      </w:rPr>
      <w:t>2 March 2025</w:t>
    </w:r>
    <w:r>
      <w:fldChar w:fldCharType="end"/>
    </w:r>
  </w:p>
  <w:p w:rsidR="000A37FC" w:rsidP="000A3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740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8AA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1C0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7FC"/>
  </w:style>
  <w:style w:type="character" w:customStyle="1" w:styleId="Heading1Char">
    <w:name w:val="Heading 1 Char"/>
    <w:basedOn w:val="DefaultParagraphFont"/>
    <w:link w:val="Heading1"/>
    <w:rsid w:val="000A3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7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7FC"/>
    <w:rPr>
      <w:b/>
      <w:spacing w:val="0"/>
    </w:rPr>
  </w:style>
  <w:style w:type="paragraph" w:styleId="ListBullet2">
    <w:name w:val="List Bullet 2"/>
    <w:basedOn w:val="List2"/>
    <w:rsid w:val="000A37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7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7FC"/>
    <w:rPr>
      <w:i/>
    </w:rPr>
  </w:style>
  <w:style w:type="paragraph" w:styleId="Caption">
    <w:name w:val="caption"/>
    <w:basedOn w:val="BodyText"/>
    <w:next w:val="Normal"/>
    <w:qFormat/>
    <w:rsid w:val="000A3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7FC"/>
  </w:style>
  <w:style w:type="paragraph" w:styleId="TableofFigures">
    <w:name w:val="table of figures"/>
    <w:basedOn w:val="Normal"/>
    <w:next w:val="Normal"/>
    <w:semiHidden/>
    <w:rsid w:val="000A3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7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7FC"/>
    <w:rPr>
      <w:rFonts w:ascii="Wingdings" w:hAnsi="Wingdings"/>
    </w:rPr>
  </w:style>
  <w:style w:type="paragraph" w:customStyle="1" w:styleId="TableHeading">
    <w:name w:val="Table Heading"/>
    <w:basedOn w:val="HeadingBase"/>
    <w:rsid w:val="000A3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7FC"/>
    <w:rPr>
      <w:color w:val="0033CC"/>
      <w:u w:val="none"/>
    </w:rPr>
  </w:style>
  <w:style w:type="paragraph" w:customStyle="1" w:styleId="BodyTextRight">
    <w:name w:val="Body Text Right"/>
    <w:basedOn w:val="BodyText"/>
    <w:rsid w:val="000A3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7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7FC"/>
    <w:rPr>
      <w:sz w:val="32"/>
    </w:rPr>
  </w:style>
  <w:style w:type="paragraph" w:customStyle="1" w:styleId="HeadingProcedure">
    <w:name w:val="Heading Procedure"/>
    <w:basedOn w:val="HeadingBase"/>
    <w:next w:val="Normal"/>
    <w:rsid w:val="000A3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7FC"/>
    <w:pPr>
      <w:spacing w:before="60" w:after="60"/>
    </w:pPr>
  </w:style>
  <w:style w:type="paragraph" w:styleId="ListContinue">
    <w:name w:val="List Continue"/>
    <w:basedOn w:val="List"/>
    <w:rsid w:val="000A37FC"/>
    <w:pPr>
      <w:ind w:firstLine="0"/>
    </w:pPr>
  </w:style>
  <w:style w:type="paragraph" w:customStyle="1" w:styleId="ListNote">
    <w:name w:val="List Note"/>
    <w:basedOn w:val="List"/>
    <w:rsid w:val="000A3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7FC"/>
    <w:rPr>
      <w:rFonts w:ascii="Courier New" w:hAnsi="Courier New"/>
    </w:rPr>
  </w:style>
  <w:style w:type="paragraph" w:customStyle="1" w:styleId="NoteBullet">
    <w:name w:val="Note Bullet"/>
    <w:basedOn w:val="Note"/>
    <w:rsid w:val="000A3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7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7FC"/>
    <w:rPr>
      <w:b/>
      <w:smallCaps/>
    </w:rPr>
  </w:style>
  <w:style w:type="paragraph" w:customStyle="1" w:styleId="TableListNumber">
    <w:name w:val="Table List Number"/>
    <w:basedOn w:val="ListNumber"/>
    <w:rsid w:val="000A3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7FC"/>
    <w:pPr>
      <w:numPr>
        <w:numId w:val="9"/>
      </w:numPr>
    </w:pPr>
  </w:style>
  <w:style w:type="paragraph" w:customStyle="1" w:styleId="ListAlpha2">
    <w:name w:val="List Alpha 2"/>
    <w:basedOn w:val="List2"/>
    <w:rsid w:val="000A37FC"/>
    <w:pPr>
      <w:numPr>
        <w:numId w:val="8"/>
      </w:numPr>
    </w:pPr>
  </w:style>
  <w:style w:type="paragraph" w:styleId="List2">
    <w:name w:val="List 2"/>
    <w:basedOn w:val="BodyText"/>
    <w:rsid w:val="000A3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7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7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7FC"/>
    <w:pPr>
      <w:numPr>
        <w:numId w:val="4"/>
      </w:numPr>
    </w:pPr>
  </w:style>
  <w:style w:type="paragraph" w:styleId="ListContinue2">
    <w:name w:val="List Continue 2"/>
    <w:basedOn w:val="List2"/>
    <w:rsid w:val="000A37FC"/>
    <w:pPr>
      <w:ind w:firstLine="0"/>
    </w:pPr>
  </w:style>
  <w:style w:type="paragraph" w:styleId="ListContinue3">
    <w:name w:val="List Continue 3"/>
    <w:basedOn w:val="List3"/>
    <w:rsid w:val="000A37FC"/>
    <w:pPr>
      <w:ind w:left="1021" w:firstLine="0"/>
    </w:pPr>
  </w:style>
  <w:style w:type="paragraph" w:styleId="ListContinue4">
    <w:name w:val="List Continue 4"/>
    <w:basedOn w:val="List4"/>
    <w:rsid w:val="000A37FC"/>
    <w:pPr>
      <w:ind w:firstLine="0"/>
    </w:pPr>
  </w:style>
  <w:style w:type="paragraph" w:styleId="ListContinue5">
    <w:name w:val="List Continue 5"/>
    <w:basedOn w:val="List5"/>
    <w:rsid w:val="000A37FC"/>
    <w:pPr>
      <w:ind w:firstLine="0"/>
    </w:pPr>
  </w:style>
  <w:style w:type="paragraph" w:styleId="ListNumber3">
    <w:name w:val="List Number 3"/>
    <w:basedOn w:val="List3"/>
    <w:rsid w:val="000A37FC"/>
    <w:pPr>
      <w:numPr>
        <w:numId w:val="5"/>
      </w:numPr>
    </w:pPr>
  </w:style>
  <w:style w:type="paragraph" w:styleId="ListNumber4">
    <w:name w:val="List Number 4"/>
    <w:basedOn w:val="List4"/>
    <w:rsid w:val="000A37FC"/>
    <w:pPr>
      <w:numPr>
        <w:numId w:val="6"/>
      </w:numPr>
    </w:pPr>
  </w:style>
  <w:style w:type="paragraph" w:styleId="ListNumber5">
    <w:name w:val="List Number 5"/>
    <w:basedOn w:val="List5"/>
    <w:rsid w:val="000A37FC"/>
    <w:pPr>
      <w:numPr>
        <w:numId w:val="7"/>
      </w:numPr>
    </w:pPr>
  </w:style>
  <w:style w:type="paragraph" w:styleId="BlockText">
    <w:name w:val="Block Text"/>
    <w:basedOn w:val="Normal"/>
    <w:rsid w:val="000A3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7FC"/>
    <w:rPr>
      <w:sz w:val="16"/>
      <w:vertAlign w:val="superscript"/>
    </w:rPr>
  </w:style>
  <w:style w:type="character" w:customStyle="1" w:styleId="Symbols">
    <w:name w:val="Symbols"/>
    <w:basedOn w:val="DefaultParagraphFont"/>
    <w:rsid w:val="000A37FC"/>
    <w:rPr>
      <w:rFonts w:ascii="Symbol" w:hAnsi="Symbol"/>
    </w:rPr>
  </w:style>
  <w:style w:type="character" w:customStyle="1" w:styleId="MenuOptions">
    <w:name w:val="Menu Options"/>
    <w:basedOn w:val="DefaultParagraphFont"/>
    <w:rsid w:val="000A3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7FC"/>
    <w:rPr>
      <w:b/>
    </w:rPr>
  </w:style>
  <w:style w:type="character" w:customStyle="1" w:styleId="Underlined">
    <w:name w:val="Underlined"/>
    <w:basedOn w:val="DefaultParagraphFont"/>
    <w:rsid w:val="000A37FC"/>
    <w:rPr>
      <w:u w:val="single"/>
    </w:rPr>
  </w:style>
  <w:style w:type="paragraph" w:customStyle="1" w:styleId="TableBodyTextRight">
    <w:name w:val="Table Body Text Right"/>
    <w:basedOn w:val="TableBodyText"/>
    <w:rsid w:val="000A3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7FC"/>
    <w:rPr>
      <w:sz w:val="18"/>
    </w:rPr>
  </w:style>
  <w:style w:type="paragraph" w:customStyle="1" w:styleId="BodySmallRight">
    <w:name w:val="Body Small Right"/>
    <w:basedOn w:val="BodyTextRight"/>
    <w:rsid w:val="000A37FC"/>
    <w:rPr>
      <w:sz w:val="18"/>
      <w:szCs w:val="18"/>
    </w:rPr>
  </w:style>
  <w:style w:type="paragraph" w:customStyle="1" w:styleId="MarginEdition">
    <w:name w:val="Margin Edition"/>
    <w:basedOn w:val="MarginNote"/>
    <w:rsid w:val="000A3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7FC"/>
    <w:rPr>
      <w:sz w:val="2"/>
      <w:szCs w:val="2"/>
    </w:rPr>
  </w:style>
  <w:style w:type="character" w:customStyle="1" w:styleId="Small">
    <w:name w:val="Small"/>
    <w:basedOn w:val="DefaultParagraphFont"/>
    <w:rsid w:val="000A37FC"/>
    <w:rPr>
      <w:sz w:val="16"/>
    </w:rPr>
  </w:style>
  <w:style w:type="paragraph" w:customStyle="1" w:styleId="WideTable">
    <w:name w:val="Wide Table"/>
    <w:basedOn w:val="Normal"/>
    <w:rsid w:val="000A3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7FC"/>
  </w:style>
  <w:style w:type="paragraph" w:styleId="Quote">
    <w:name w:val="Quote"/>
    <w:basedOn w:val="Heading1"/>
    <w:link w:val="QuoteChar"/>
    <w:qFormat/>
    <w:rsid w:val="000A3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7FC"/>
    <w:pPr>
      <w:pageBreakBefore/>
    </w:pPr>
  </w:style>
  <w:style w:type="paragraph" w:customStyle="1" w:styleId="Border">
    <w:name w:val="Border"/>
    <w:basedOn w:val="Normal"/>
    <w:qFormat/>
    <w:rsid w:val="000A3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7FC"/>
    <w:rPr>
      <w:u w:val="single"/>
    </w:rPr>
  </w:style>
  <w:style w:type="character" w:customStyle="1" w:styleId="BoldandItalics">
    <w:name w:val="Bold and Italics"/>
    <w:qFormat/>
    <w:rsid w:val="000A37FC"/>
    <w:rPr>
      <w:b/>
      <w:i/>
      <w:u w:val="none"/>
    </w:rPr>
  </w:style>
  <w:style w:type="paragraph" w:styleId="BalloonText">
    <w:name w:val="Balloon Text"/>
    <w:basedOn w:val="Normal"/>
    <w:link w:val="BalloonTextChar"/>
    <w:rsid w:val="000A3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7FC"/>
    <w:pPr>
      <w:spacing w:before="0" w:after="0"/>
    </w:pPr>
  </w:style>
  <w:style w:type="paragraph" w:customStyle="1" w:styleId="BodyTextBold">
    <w:name w:val="Body Text Bold"/>
    <w:basedOn w:val="BodyText"/>
    <w:qFormat/>
    <w:rsid w:val="000A37FC"/>
    <w:rPr>
      <w:b/>
    </w:rPr>
  </w:style>
  <w:style w:type="character" w:styleId="Hyperlink">
    <w:name w:val="Hyperlink"/>
    <w:basedOn w:val="DefaultParagraphFont"/>
    <w:uiPriority w:val="99"/>
    <w:unhideWhenUsed/>
    <w:rsid w:val="00E06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5415</Characters>
  <Application>Microsoft Office Word</Application>
  <DocSecurity>0</DocSecurity>
  <Lines>164</Lines>
  <Paragraphs>121</Paragraphs>
  <ScaleCrop>false</ScaleCrop>
  <Company>Author-it Software Corporation Ltd.</Company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MSFUP2008 Fit upholstery components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2025-03-02T00:34:00Z</dcterms:modified>
</cp:coreProperties>
</file>