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A38" w:rsidP="00E90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MSFUP2007 Use upholstery hand and power tools</w:t>
      </w:r>
      <w:r>
        <w:fldChar w:fldCharType="end"/>
      </w:r>
    </w:p>
    <w:p w:rsidR="00E90A38" w:rsidP="00E90A38">
      <w:pPr>
        <w:pStyle w:val="Version"/>
        <w:sectPr w:rsidSect="00FD7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960" w:rsidP="00FD7960">
      <w:pPr>
        <w:pStyle w:val="SuperHeading"/>
      </w:pPr>
      <w:r w:rsidRPr="00FD7960">
        <w:t>Assessment Requirements for MSFUP2007 Use upholstery hand and power tools</w:t>
      </w:r>
    </w:p>
    <w:p w:rsidR="00000000" w:rsidRPr="00FD7960" w:rsidP="00FD7960">
      <w:pPr>
        <w:pStyle w:val="Heading1"/>
      </w:pPr>
      <w:bookmarkStart w:id="1" w:name="O_1247323"/>
      <w:bookmarkEnd w:id="1"/>
      <w:r w:rsidRPr="00FD7960">
        <w:t>Modification History</w:t>
      </w:r>
    </w:p>
    <w:p w:rsidR="00E90A38" w:rsidP="00E90A38">
      <w:pPr>
        <w:pStyle w:val="BodyText"/>
      </w:pPr>
      <w:r w:rsidRPr="00FD7960">
        <w:t>Release 1. Changes to code, application, elements, performance criteria</w:t>
      </w:r>
      <w:r w:rsidRPr="00FD7960">
        <w:t>, assessment requirements. Foundation skills added. Range of conditions removed. Assessment requirements changed.</w:t>
      </w:r>
    </w:p>
    <w:p w:rsidR="00000000" w:rsidRPr="00FD7960" w:rsidP="00FD7960">
      <w:pPr>
        <w:pStyle w:val="Heading1"/>
      </w:pPr>
      <w:bookmarkStart w:id="2" w:name="O_1247324"/>
      <w:bookmarkEnd w:id="2"/>
      <w:r w:rsidRPr="00FD7960">
        <w:t>Performance Evidence</w:t>
      </w:r>
    </w:p>
    <w:p w:rsidR="00000000" w:rsidRPr="00FD7960" w:rsidP="00E90A38">
      <w:pPr>
        <w:pStyle w:val="BodyText"/>
      </w:pPr>
      <w:r w:rsidRPr="00FD7960">
        <w:t>There must be evidence the candidate has completed all the tasks outlined in the elements and perform</w:t>
      </w:r>
      <w:r w:rsidRPr="00FD7960">
        <w:t>ance criteria of this unit, and demonstrated the ability to:</w:t>
      </w:r>
    </w:p>
    <w:p w:rsidR="00000000" w:rsidRPr="00FD7960" w:rsidP="00FD7960">
      <w:pPr>
        <w:pStyle w:val="ListBullet"/>
      </w:pPr>
      <w:r w:rsidRPr="00FD7960">
        <w:t xml:space="preserve">choose appropriate hand tools and use safely on at least 2 separate occasions to complete upholstery projects, including at least 12 of the following: </w:t>
      </w:r>
    </w:p>
    <w:p w:rsidR="00000000" w:rsidRPr="00FD7960" w:rsidP="00FD7960">
      <w:pPr>
        <w:pStyle w:val="ListBullet2"/>
      </w:pPr>
      <w:r w:rsidRPr="00FD7960">
        <w:t>adjustable spanner, sockets, or screwdriv</w:t>
      </w:r>
      <w:r w:rsidRPr="00FD7960">
        <w:t>er</w:t>
      </w:r>
    </w:p>
    <w:p w:rsidR="00000000" w:rsidRPr="00FD7960" w:rsidP="00FD7960">
      <w:pPr>
        <w:pStyle w:val="ListBullet2"/>
      </w:pPr>
      <w:r w:rsidRPr="00FD7960">
        <w:t xml:space="preserve">button press and cutters or stud press </w:t>
      </w:r>
    </w:p>
    <w:p w:rsidR="00000000" w:rsidRPr="00FD7960" w:rsidP="00FD7960">
      <w:pPr>
        <w:pStyle w:val="ListBullet2"/>
      </w:pPr>
      <w:r w:rsidRPr="00FD7960">
        <w:t xml:space="preserve">cross pein, claw, or magnetic tack hammer  </w:t>
      </w:r>
    </w:p>
    <w:p w:rsidR="00000000" w:rsidRPr="00FD7960" w:rsidP="00FD7960">
      <w:pPr>
        <w:pStyle w:val="ListBullet2"/>
      </w:pPr>
      <w:r w:rsidRPr="00FD7960">
        <w:t>tin snips, side cutters, bolt cutters or pincers</w:t>
      </w:r>
    </w:p>
    <w:p w:rsidR="00000000" w:rsidRPr="00FD7960" w:rsidP="00FD7960">
      <w:pPr>
        <w:pStyle w:val="ListBullet2"/>
      </w:pPr>
      <w:r w:rsidRPr="00FD7960">
        <w:t>drill</w:t>
      </w:r>
    </w:p>
    <w:p w:rsidR="00000000" w:rsidRPr="00FD7960" w:rsidP="00FD7960">
      <w:pPr>
        <w:pStyle w:val="ListBullet2"/>
      </w:pPr>
      <w:r w:rsidRPr="00FD7960">
        <w:t>file, rasp, or rotating hole punch</w:t>
      </w:r>
    </w:p>
    <w:p w:rsidR="00000000" w:rsidRPr="00FD7960" w:rsidP="00FD7960">
      <w:pPr>
        <w:pStyle w:val="ListBullet2"/>
      </w:pPr>
      <w:r w:rsidRPr="00FD7960">
        <w:t>hand ventilation setter</w:t>
      </w:r>
    </w:p>
    <w:p w:rsidR="00000000" w:rsidRPr="00FD7960" w:rsidP="00FD7960">
      <w:pPr>
        <w:pStyle w:val="ListBullet2"/>
      </w:pPr>
      <w:r w:rsidRPr="00FD7960">
        <w:t>knife (retractable blade)</w:t>
      </w:r>
    </w:p>
    <w:p w:rsidR="00000000" w:rsidRPr="00FD7960" w:rsidP="00FD7960">
      <w:pPr>
        <w:pStyle w:val="ListBullet2"/>
      </w:pPr>
      <w:r w:rsidRPr="00FD7960">
        <w:t>needle (bag) or regulator</w:t>
      </w:r>
    </w:p>
    <w:p w:rsidR="00000000" w:rsidRPr="00FD7960" w:rsidP="00FD7960">
      <w:pPr>
        <w:pStyle w:val="ListBullet2"/>
      </w:pPr>
      <w:r w:rsidRPr="00FD7960">
        <w:t>spring bender or wire bender</w:t>
      </w:r>
    </w:p>
    <w:p w:rsidR="00000000" w:rsidRPr="00FD7960" w:rsidP="00FD7960">
      <w:pPr>
        <w:pStyle w:val="ListBullet2"/>
      </w:pPr>
      <w:r w:rsidRPr="00FD7960">
        <w:t>pop rivet gun</w:t>
      </w:r>
    </w:p>
    <w:p w:rsidR="00000000" w:rsidRPr="00FD7960" w:rsidP="00FD7960">
      <w:pPr>
        <w:pStyle w:val="ListBullet2"/>
      </w:pPr>
      <w:r w:rsidRPr="00FD7960">
        <w:t>ripping chisel</w:t>
      </w:r>
    </w:p>
    <w:p w:rsidR="00000000" w:rsidRPr="00FD7960" w:rsidP="00FD7960">
      <w:pPr>
        <w:pStyle w:val="ListBullet2"/>
      </w:pPr>
      <w:r w:rsidRPr="00FD7960">
        <w:t>ruler, tape measure or nail punch</w:t>
      </w:r>
    </w:p>
    <w:p w:rsidR="00000000" w:rsidRPr="00FD7960" w:rsidP="00FD7960">
      <w:pPr>
        <w:pStyle w:val="ListBullet2"/>
      </w:pPr>
      <w:r w:rsidRPr="00FD7960">
        <w:t>saw</w:t>
      </w:r>
    </w:p>
    <w:p w:rsidR="00000000" w:rsidRPr="00FD7960" w:rsidP="00FD7960">
      <w:pPr>
        <w:pStyle w:val="ListBullet2"/>
      </w:pPr>
      <w:r w:rsidRPr="00FD7960">
        <w:t>seam stretcher</w:t>
      </w:r>
    </w:p>
    <w:p w:rsidR="00000000" w:rsidRPr="00FD7960" w:rsidP="00FD7960">
      <w:pPr>
        <w:pStyle w:val="ListBullet2"/>
      </w:pPr>
      <w:r w:rsidRPr="00FD7960">
        <w:t>shears, scissors or foam slicer</w:t>
      </w:r>
    </w:p>
    <w:p w:rsidR="00000000" w:rsidRPr="00FD7960" w:rsidP="00FD7960">
      <w:pPr>
        <w:pStyle w:val="ListBullet2"/>
      </w:pPr>
      <w:r w:rsidRPr="00FD7960">
        <w:t>soft tipped or white rubber mallet</w:t>
      </w:r>
    </w:p>
    <w:p w:rsidR="00000000" w:rsidRPr="00FD7960" w:rsidP="00FD7960">
      <w:pPr>
        <w:pStyle w:val="ListBullet2"/>
      </w:pPr>
      <w:r w:rsidRPr="00FD7960">
        <w:t>staple remover or stuffing iron tack remover</w:t>
      </w:r>
    </w:p>
    <w:p w:rsidR="00000000" w:rsidRPr="00FD7960" w:rsidP="00FD7960">
      <w:pPr>
        <w:pStyle w:val="ListBullet2"/>
      </w:pPr>
      <w:r w:rsidRPr="00FD7960">
        <w:t>vice or clamps</w:t>
      </w:r>
    </w:p>
    <w:p w:rsidR="00000000" w:rsidRPr="00FD7960" w:rsidP="00FD7960">
      <w:pPr>
        <w:pStyle w:val="ListBullet2"/>
      </w:pPr>
      <w:r w:rsidRPr="00FD7960">
        <w:t xml:space="preserve">web pliers or web </w:t>
      </w:r>
      <w:r w:rsidRPr="00FD7960">
        <w:t>strainer</w:t>
      </w:r>
    </w:p>
    <w:p w:rsidR="00000000" w:rsidRPr="00FD7960" w:rsidP="00FD7960">
      <w:pPr>
        <w:pStyle w:val="ListBullet2"/>
      </w:pPr>
      <w:r w:rsidRPr="00FD7960">
        <w:t>wood chisels</w:t>
      </w:r>
    </w:p>
    <w:p w:rsidR="00000000" w:rsidRPr="00FD7960" w:rsidP="00FD7960">
      <w:pPr>
        <w:pStyle w:val="ListBullet"/>
      </w:pPr>
      <w:r w:rsidRPr="00FD7960">
        <w:t>choose appropriate power tools and use safely on at least 2 separate occasions to complete upholstery tasks, including at least 6 of the following:</w:t>
      </w:r>
    </w:p>
    <w:p w:rsidR="00000000" w:rsidRPr="00FD7960" w:rsidP="00FD7960">
      <w:pPr>
        <w:pStyle w:val="ListBullet2"/>
      </w:pPr>
      <w:r w:rsidRPr="00FD7960">
        <w:t>band, circular or drop saw</w:t>
      </w:r>
    </w:p>
    <w:p w:rsidR="00000000" w:rsidRPr="00FD7960" w:rsidP="00FD7960">
      <w:pPr>
        <w:pStyle w:val="ListBullet2"/>
      </w:pPr>
      <w:r w:rsidRPr="00FD7960">
        <w:t>buttoning machine</w:t>
      </w:r>
    </w:p>
    <w:p w:rsidR="00000000" w:rsidRPr="00FD7960" w:rsidP="00FD7960">
      <w:pPr>
        <w:pStyle w:val="ListBullet2"/>
      </w:pPr>
      <w:r w:rsidRPr="00FD7960">
        <w:t>drill, impact driver or drill press</w:t>
      </w:r>
    </w:p>
    <w:p w:rsidR="00000000" w:rsidRPr="00FD7960" w:rsidP="00FD7960">
      <w:pPr>
        <w:pStyle w:val="ListBullet2"/>
      </w:pPr>
      <w:r w:rsidRPr="00FD7960">
        <w:t>electric iron, hot knife, or hot melt glue gun</w:t>
      </w:r>
    </w:p>
    <w:p w:rsidR="00000000" w:rsidRPr="00FD7960" w:rsidP="00FD7960">
      <w:pPr>
        <w:pStyle w:val="ListBullet2"/>
      </w:pPr>
      <w:r w:rsidRPr="00FD7960">
        <w:t>electric/pneumatic foam cutter or fabric cutter</w:t>
      </w:r>
    </w:p>
    <w:p w:rsidR="00000000" w:rsidRPr="00FD7960" w:rsidP="00FD7960">
      <w:pPr>
        <w:pStyle w:val="ListBullet2"/>
      </w:pPr>
      <w:r w:rsidRPr="00FD7960">
        <w:t>grinder</w:t>
      </w:r>
    </w:p>
    <w:p w:rsidR="00000000" w:rsidRPr="00FD7960" w:rsidP="00FD7960">
      <w:pPr>
        <w:pStyle w:val="ListBullet2"/>
      </w:pPr>
      <w:r w:rsidRPr="00FD7960">
        <w:t>knife fabric cutter (circular or straight)</w:t>
      </w:r>
    </w:p>
    <w:p w:rsidR="00000000" w:rsidRPr="00FD7960" w:rsidP="00FD7960">
      <w:pPr>
        <w:pStyle w:val="ListBullet2"/>
      </w:pPr>
      <w:r w:rsidRPr="00FD7960">
        <w:t>lacquer spray gun, silicone cartridge gun, or spray adhesive system</w:t>
      </w:r>
    </w:p>
    <w:p w:rsidR="00000000" w:rsidRPr="00FD7960" w:rsidP="00FD7960">
      <w:pPr>
        <w:pStyle w:val="ListBullet2"/>
      </w:pPr>
      <w:r w:rsidRPr="00FD7960">
        <w:t>nail gun or staple gun</w:t>
      </w:r>
    </w:p>
    <w:p w:rsidR="00E90A38" w:rsidP="00FD7960">
      <w:pPr>
        <w:pStyle w:val="ListBullet2"/>
      </w:pPr>
      <w:r w:rsidRPr="00FD7960">
        <w:t xml:space="preserve">planer or sander. </w:t>
      </w:r>
    </w:p>
    <w:p w:rsidR="00E90A38" w:rsidP="00FD7960">
      <w:pPr>
        <w:pStyle w:val="ListBullet2"/>
      </w:pPr>
    </w:p>
    <w:p w:rsidR="00000000" w:rsidRPr="00FD7960" w:rsidP="00FD7960">
      <w:pPr>
        <w:pStyle w:val="Heading1"/>
      </w:pPr>
      <w:bookmarkStart w:id="3" w:name="O_1247325"/>
      <w:bookmarkEnd w:id="3"/>
      <w:r w:rsidRPr="00FD7960">
        <w:t>Knowledge Evidence</w:t>
      </w:r>
    </w:p>
    <w:p w:rsidR="00000000" w:rsidRPr="00FD7960" w:rsidP="00E90A38">
      <w:pPr>
        <w:pStyle w:val="BodyText"/>
      </w:pPr>
      <w:r w:rsidRPr="00FD7960">
        <w:t>There must be evidence the candidate has knowledge of:</w:t>
      </w:r>
    </w:p>
    <w:p w:rsidR="00000000" w:rsidRPr="00FD7960" w:rsidP="00FD7960">
      <w:pPr>
        <w:pStyle w:val="ListBullet"/>
      </w:pPr>
      <w:r w:rsidRPr="00FD7960">
        <w:t>workplace procedures for work health and safety</w:t>
      </w:r>
    </w:p>
    <w:p w:rsidR="00E90A38" w:rsidP="00FD7960">
      <w:pPr>
        <w:pStyle w:val="ListBullet"/>
      </w:pPr>
      <w:r w:rsidRPr="00FD7960">
        <w:t>general use, maintena</w:t>
      </w:r>
      <w:r w:rsidRPr="00FD7960">
        <w:t>nce and safety requirements, including personal protective equipment (PPE), for hand and power tools used in upholstery.</w:t>
      </w:r>
    </w:p>
    <w:p w:rsidR="00E90A38" w:rsidP="00FD7960">
      <w:pPr>
        <w:pStyle w:val="ListBullet"/>
      </w:pPr>
    </w:p>
    <w:p w:rsidR="00000000" w:rsidRPr="00FD7960" w:rsidP="00FD7960">
      <w:pPr>
        <w:pStyle w:val="Heading1"/>
      </w:pPr>
      <w:bookmarkStart w:id="4" w:name="O_1247326"/>
      <w:bookmarkEnd w:id="4"/>
      <w:r w:rsidRPr="00FD7960">
        <w:t>Assessment Conditions</w:t>
      </w:r>
    </w:p>
    <w:p w:rsidR="00000000" w:rsidRPr="00FD7960" w:rsidP="00E90A38">
      <w:pPr>
        <w:pStyle w:val="BodyText"/>
      </w:pPr>
      <w:r w:rsidRPr="00FD7960">
        <w:t>Skills must have been demonstrated in the workplace or in a simulated environment that reflec</w:t>
      </w:r>
      <w:r w:rsidRPr="00FD7960">
        <w:t>ts workplace conditions and contingencies. The following conditions must be met for this unit:</w:t>
      </w:r>
    </w:p>
    <w:p w:rsidR="00000000" w:rsidRPr="00FD7960" w:rsidP="00FD7960">
      <w:pPr>
        <w:pStyle w:val="ListBullet"/>
      </w:pPr>
      <w:r w:rsidRPr="00FD7960">
        <w:t>use of suitable facilities, equipment and resources, including:</w:t>
      </w:r>
    </w:p>
    <w:p w:rsidR="00000000" w:rsidRPr="00FD7960" w:rsidP="00FD7960">
      <w:pPr>
        <w:pStyle w:val="ListBullet2"/>
      </w:pPr>
      <w:r w:rsidRPr="00FD7960">
        <w:t>upholstery hand and power tools required for performance evidence</w:t>
      </w:r>
    </w:p>
    <w:p w:rsidR="00000000" w:rsidRPr="00FD7960" w:rsidP="00FD7960">
      <w:pPr>
        <w:pStyle w:val="ListBullet2"/>
      </w:pPr>
      <w:r w:rsidRPr="00FD7960">
        <w:t xml:space="preserve">PPE </w:t>
      </w:r>
    </w:p>
    <w:p w:rsidR="00000000" w:rsidRPr="00FD7960" w:rsidP="00FD7960">
      <w:pPr>
        <w:pStyle w:val="ListBullet2"/>
      </w:pPr>
      <w:r w:rsidRPr="00FD7960">
        <w:t>materials on which tools</w:t>
      </w:r>
      <w:r w:rsidRPr="00FD7960">
        <w:t xml:space="preserve"> are used</w:t>
      </w:r>
    </w:p>
    <w:p w:rsidR="00000000" w:rsidRPr="00FD7960" w:rsidP="00FD7960">
      <w:pPr>
        <w:pStyle w:val="ListBullet2"/>
      </w:pPr>
      <w:r w:rsidRPr="00FD7960">
        <w:t>ancillary holding equipment</w:t>
      </w:r>
    </w:p>
    <w:p w:rsidR="00000000" w:rsidRPr="00FD7960" w:rsidP="00FD7960">
      <w:pPr>
        <w:pStyle w:val="ListBullet2"/>
      </w:pPr>
      <w:r w:rsidRPr="00FD7960">
        <w:t>power sources</w:t>
      </w:r>
    </w:p>
    <w:p w:rsidR="00000000" w:rsidRPr="00FD7960" w:rsidP="00FD7960">
      <w:pPr>
        <w:pStyle w:val="ListBullet2"/>
      </w:pPr>
      <w:r w:rsidRPr="00FD7960">
        <w:t>workplace procedures.</w:t>
      </w:r>
    </w:p>
    <w:p w:rsidR="00E90A38" w:rsidP="00E90A38">
      <w:pPr>
        <w:pStyle w:val="BodyText"/>
      </w:pPr>
      <w:r w:rsidRPr="00FD7960">
        <w:t>Assessors must satisfy the NVR/AQTF mandatory competency requirements for assessors.</w:t>
      </w:r>
    </w:p>
    <w:p w:rsidR="00000000" w:rsidRPr="00FD7960" w:rsidP="00FD7960">
      <w:pPr>
        <w:pStyle w:val="Heading1"/>
      </w:pPr>
      <w:bookmarkStart w:id="5" w:name="O_1247329"/>
      <w:bookmarkEnd w:id="5"/>
      <w:r w:rsidRPr="00FD7960">
        <w:t>Links</w:t>
      </w:r>
    </w:p>
    <w:p w:rsidR="00000000" w:rsidRPr="00FD7960" w:rsidP="00E90A38">
      <w:pPr>
        <w:pStyle w:val="BodyText"/>
      </w:pPr>
      <w:r w:rsidRPr="00FD7960">
        <w:t>Companion Volume implementation guides are found in VETNet –</w:t>
      </w:r>
      <w:r w:rsidRPr="00FD7960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922F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D7960" w:rsidP="00FD7960"/>
    <w:sectPr w:rsidSect="00FD7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60" w:rsidRPr="00E90A38" w:rsidP="00E90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38" w:rsidP="00FD7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0A38" w:rsidP="00FD7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0A38" w:rsidP="00FD7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960" w:rsidRPr="00E90A38" w:rsidP="00E90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38" w:rsidRPr="002D2AF8" w:rsidP="00FD7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MSFUP2007 Use upholstery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90A38" w:rsidP="00FD7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1AC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AC2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A28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960"/>
  </w:style>
  <w:style w:type="character" w:customStyle="1" w:styleId="Heading1Char">
    <w:name w:val="Heading 1 Char"/>
    <w:basedOn w:val="DefaultParagraphFont"/>
    <w:link w:val="Heading1"/>
    <w:rsid w:val="00FD7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9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79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7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960"/>
    <w:rPr>
      <w:b/>
      <w:spacing w:val="0"/>
    </w:rPr>
  </w:style>
  <w:style w:type="paragraph" w:customStyle="1" w:styleId="SuperTitle">
    <w:name w:val="SuperTitle"/>
    <w:basedOn w:val="Title"/>
    <w:rsid w:val="00FD7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960"/>
    <w:rPr>
      <w:i/>
    </w:rPr>
  </w:style>
  <w:style w:type="paragraph" w:styleId="Caption">
    <w:name w:val="caption"/>
    <w:basedOn w:val="BodyText"/>
    <w:next w:val="Normal"/>
    <w:qFormat/>
    <w:rsid w:val="00FD7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960"/>
  </w:style>
  <w:style w:type="paragraph" w:styleId="TableofFigures">
    <w:name w:val="table of figures"/>
    <w:basedOn w:val="Normal"/>
    <w:next w:val="Normal"/>
    <w:semiHidden/>
    <w:rsid w:val="00FD7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9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7960"/>
    <w:rPr>
      <w:rFonts w:ascii="Wingdings" w:hAnsi="Wingdings"/>
    </w:rPr>
  </w:style>
  <w:style w:type="paragraph" w:customStyle="1" w:styleId="TableHeading">
    <w:name w:val="Table Heading"/>
    <w:basedOn w:val="HeadingBase"/>
    <w:rsid w:val="00FD7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960"/>
    <w:rPr>
      <w:color w:val="0033CC"/>
      <w:u w:val="none"/>
    </w:rPr>
  </w:style>
  <w:style w:type="paragraph" w:customStyle="1" w:styleId="BodyTextRight">
    <w:name w:val="Body Text Right"/>
    <w:basedOn w:val="BodyText"/>
    <w:rsid w:val="00FD7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9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960"/>
    <w:rPr>
      <w:sz w:val="32"/>
    </w:rPr>
  </w:style>
  <w:style w:type="paragraph" w:customStyle="1" w:styleId="HeadingProcedure">
    <w:name w:val="Heading Procedure"/>
    <w:basedOn w:val="HeadingBase"/>
    <w:next w:val="Normal"/>
    <w:rsid w:val="00FD7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960"/>
    <w:pPr>
      <w:spacing w:before="60" w:after="60"/>
    </w:pPr>
  </w:style>
  <w:style w:type="paragraph" w:styleId="ListContinue">
    <w:name w:val="List Continue"/>
    <w:basedOn w:val="List"/>
    <w:rsid w:val="00FD7960"/>
    <w:pPr>
      <w:ind w:firstLine="0"/>
    </w:pPr>
  </w:style>
  <w:style w:type="paragraph" w:customStyle="1" w:styleId="ListNote">
    <w:name w:val="List Note"/>
    <w:basedOn w:val="List"/>
    <w:rsid w:val="00FD7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960"/>
    <w:rPr>
      <w:rFonts w:ascii="Courier New" w:hAnsi="Courier New"/>
    </w:rPr>
  </w:style>
  <w:style w:type="paragraph" w:customStyle="1" w:styleId="NoteBullet">
    <w:name w:val="Note Bullet"/>
    <w:basedOn w:val="Note"/>
    <w:rsid w:val="00FD7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7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960"/>
    <w:rPr>
      <w:b/>
      <w:smallCaps/>
    </w:rPr>
  </w:style>
  <w:style w:type="paragraph" w:customStyle="1" w:styleId="TableListNumber">
    <w:name w:val="Table List Number"/>
    <w:basedOn w:val="ListNumber"/>
    <w:rsid w:val="00FD7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960"/>
    <w:pPr>
      <w:numPr>
        <w:numId w:val="9"/>
      </w:numPr>
    </w:pPr>
  </w:style>
  <w:style w:type="paragraph" w:customStyle="1" w:styleId="ListAlpha2">
    <w:name w:val="List Alpha 2"/>
    <w:basedOn w:val="List2"/>
    <w:rsid w:val="00FD7960"/>
    <w:pPr>
      <w:numPr>
        <w:numId w:val="8"/>
      </w:numPr>
    </w:pPr>
  </w:style>
  <w:style w:type="paragraph" w:styleId="List2">
    <w:name w:val="List 2"/>
    <w:basedOn w:val="BodyText"/>
    <w:rsid w:val="00FD7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9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7960"/>
    <w:pPr>
      <w:numPr>
        <w:numId w:val="4"/>
      </w:numPr>
    </w:pPr>
  </w:style>
  <w:style w:type="paragraph" w:styleId="ListContinue2">
    <w:name w:val="List Continue 2"/>
    <w:basedOn w:val="List2"/>
    <w:rsid w:val="00FD7960"/>
    <w:pPr>
      <w:ind w:firstLine="0"/>
    </w:pPr>
  </w:style>
  <w:style w:type="paragraph" w:styleId="ListContinue3">
    <w:name w:val="List Continue 3"/>
    <w:basedOn w:val="List3"/>
    <w:rsid w:val="00FD7960"/>
    <w:pPr>
      <w:ind w:left="1021" w:firstLine="0"/>
    </w:pPr>
  </w:style>
  <w:style w:type="paragraph" w:styleId="ListContinue4">
    <w:name w:val="List Continue 4"/>
    <w:basedOn w:val="List4"/>
    <w:rsid w:val="00FD7960"/>
    <w:pPr>
      <w:ind w:firstLine="0"/>
    </w:pPr>
  </w:style>
  <w:style w:type="paragraph" w:styleId="ListContinue5">
    <w:name w:val="List Continue 5"/>
    <w:basedOn w:val="List5"/>
    <w:rsid w:val="00FD7960"/>
    <w:pPr>
      <w:ind w:firstLine="0"/>
    </w:pPr>
  </w:style>
  <w:style w:type="paragraph" w:styleId="ListNumber3">
    <w:name w:val="List Number 3"/>
    <w:basedOn w:val="List3"/>
    <w:rsid w:val="00FD7960"/>
    <w:pPr>
      <w:numPr>
        <w:numId w:val="5"/>
      </w:numPr>
    </w:pPr>
  </w:style>
  <w:style w:type="paragraph" w:styleId="ListNumber4">
    <w:name w:val="List Number 4"/>
    <w:basedOn w:val="List4"/>
    <w:rsid w:val="00FD7960"/>
    <w:pPr>
      <w:numPr>
        <w:numId w:val="6"/>
      </w:numPr>
    </w:pPr>
  </w:style>
  <w:style w:type="paragraph" w:styleId="ListNumber5">
    <w:name w:val="List Number 5"/>
    <w:basedOn w:val="List5"/>
    <w:rsid w:val="00FD7960"/>
    <w:pPr>
      <w:numPr>
        <w:numId w:val="7"/>
      </w:numPr>
    </w:pPr>
  </w:style>
  <w:style w:type="paragraph" w:styleId="BlockText">
    <w:name w:val="Block Text"/>
    <w:basedOn w:val="Normal"/>
    <w:rsid w:val="00FD7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960"/>
    <w:rPr>
      <w:sz w:val="16"/>
      <w:vertAlign w:val="superscript"/>
    </w:rPr>
  </w:style>
  <w:style w:type="character" w:customStyle="1" w:styleId="Symbols">
    <w:name w:val="Symbols"/>
    <w:basedOn w:val="DefaultParagraphFont"/>
    <w:rsid w:val="00FD7960"/>
    <w:rPr>
      <w:rFonts w:ascii="Symbol" w:hAnsi="Symbol"/>
    </w:rPr>
  </w:style>
  <w:style w:type="character" w:customStyle="1" w:styleId="MenuOptions">
    <w:name w:val="Menu Options"/>
    <w:basedOn w:val="DefaultParagraphFont"/>
    <w:rsid w:val="00FD7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960"/>
    <w:rPr>
      <w:b/>
    </w:rPr>
  </w:style>
  <w:style w:type="character" w:customStyle="1" w:styleId="Underlined">
    <w:name w:val="Underlined"/>
    <w:basedOn w:val="DefaultParagraphFont"/>
    <w:rsid w:val="00FD7960"/>
    <w:rPr>
      <w:u w:val="single"/>
    </w:rPr>
  </w:style>
  <w:style w:type="paragraph" w:customStyle="1" w:styleId="TableBodyTextRight">
    <w:name w:val="Table Body Text Right"/>
    <w:basedOn w:val="TableBodyText"/>
    <w:rsid w:val="00FD7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960"/>
    <w:rPr>
      <w:sz w:val="18"/>
    </w:rPr>
  </w:style>
  <w:style w:type="paragraph" w:customStyle="1" w:styleId="BodySmallRight">
    <w:name w:val="Body Small Right"/>
    <w:basedOn w:val="BodyTextRight"/>
    <w:rsid w:val="00FD7960"/>
    <w:rPr>
      <w:sz w:val="18"/>
      <w:szCs w:val="18"/>
    </w:rPr>
  </w:style>
  <w:style w:type="paragraph" w:customStyle="1" w:styleId="MarginEdition">
    <w:name w:val="Margin Edition"/>
    <w:basedOn w:val="MarginNote"/>
    <w:rsid w:val="00FD7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960"/>
    <w:rPr>
      <w:sz w:val="2"/>
      <w:szCs w:val="2"/>
    </w:rPr>
  </w:style>
  <w:style w:type="character" w:customStyle="1" w:styleId="Small">
    <w:name w:val="Small"/>
    <w:basedOn w:val="DefaultParagraphFont"/>
    <w:rsid w:val="00FD7960"/>
    <w:rPr>
      <w:sz w:val="16"/>
    </w:rPr>
  </w:style>
  <w:style w:type="paragraph" w:customStyle="1" w:styleId="WideTable">
    <w:name w:val="Wide Table"/>
    <w:basedOn w:val="Normal"/>
    <w:rsid w:val="00FD7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960"/>
  </w:style>
  <w:style w:type="paragraph" w:styleId="Quote">
    <w:name w:val="Quote"/>
    <w:basedOn w:val="Heading1"/>
    <w:link w:val="QuoteChar"/>
    <w:qFormat/>
    <w:rsid w:val="00FD7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960"/>
    <w:pPr>
      <w:pageBreakBefore/>
    </w:pPr>
  </w:style>
  <w:style w:type="paragraph" w:customStyle="1" w:styleId="Border">
    <w:name w:val="Border"/>
    <w:basedOn w:val="Normal"/>
    <w:qFormat/>
    <w:rsid w:val="00FD7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960"/>
    <w:rPr>
      <w:u w:val="single"/>
    </w:rPr>
  </w:style>
  <w:style w:type="character" w:customStyle="1" w:styleId="BoldandItalics">
    <w:name w:val="Bold and Italics"/>
    <w:qFormat/>
    <w:rsid w:val="00FD7960"/>
    <w:rPr>
      <w:b/>
      <w:i/>
      <w:u w:val="none"/>
    </w:rPr>
  </w:style>
  <w:style w:type="paragraph" w:styleId="BalloonText">
    <w:name w:val="Balloon Text"/>
    <w:basedOn w:val="Normal"/>
    <w:link w:val="BalloonTextChar"/>
    <w:rsid w:val="00FD7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960"/>
    <w:pPr>
      <w:spacing w:before="0" w:after="0"/>
    </w:pPr>
  </w:style>
  <w:style w:type="paragraph" w:customStyle="1" w:styleId="BodyTextBold">
    <w:name w:val="Body Text Bold"/>
    <w:basedOn w:val="BodyText"/>
    <w:qFormat/>
    <w:rsid w:val="00FD7960"/>
    <w:rPr>
      <w:b/>
    </w:rPr>
  </w:style>
  <w:style w:type="character" w:styleId="Hyperlink">
    <w:name w:val="Hyperlink"/>
    <w:basedOn w:val="DefaultParagraphFont"/>
    <w:uiPriority w:val="99"/>
    <w:unhideWhenUsed/>
    <w:rsid w:val="00E90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2473</Characters>
  <Application>Microsoft Office Word</Application>
  <DocSecurity>0</DocSecurity>
  <Lines>77</Lines>
  <Paragraphs>66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MSFUP2007 Use upholstery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