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8EC" w:rsidP="00C108EC">
      <w:pPr>
        <w:pStyle w:val="Title"/>
      </w:pPr>
      <w:r>
        <w:fldChar w:fldCharType="begin"/>
      </w:r>
      <w:r>
        <w:instrText xml:space="preserve"> TITLE   \* MERGEFORMAT </w:instrText>
      </w:r>
      <w:r>
        <w:fldChar w:fldCharType="separate"/>
      </w:r>
      <w:r>
        <w:t>MSFUP2004 Machine sew basic upholstery final cover materials</w:t>
      </w:r>
      <w:r>
        <w:fldChar w:fldCharType="end"/>
      </w:r>
    </w:p>
    <w:p w:rsidR="00C108EC" w:rsidP="00C108EC">
      <w:pPr>
        <w:pStyle w:val="Version"/>
        <w:sectPr w:rsidSect="00E510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027" w:rsidP="00E51027">
      <w:pPr>
        <w:pStyle w:val="SuperHeading"/>
      </w:pPr>
      <w:r w:rsidRPr="00E51027">
        <w:t>MSFUP2004 Machine sew basic upholstery final cover materials</w:t>
      </w:r>
    </w:p>
    <w:p w:rsidR="00000000" w:rsidRPr="00E51027" w:rsidP="00E51027">
      <w:pPr>
        <w:pStyle w:val="Heading1"/>
      </w:pPr>
      <w:bookmarkStart w:id="1" w:name="O_620303"/>
      <w:bookmarkEnd w:id="1"/>
      <w:r w:rsidRPr="00E51027">
        <w:t>Modification History</w:t>
      </w:r>
    </w:p>
    <w:p w:rsidR="00000000" w:rsidRPr="00E51027" w:rsidP="00C108EC">
      <w:pPr>
        <w:pStyle w:val="BodyText"/>
      </w:pPr>
      <w:r w:rsidRPr="00E51027">
        <w:t>Release 1 - New unit of competency</w:t>
      </w:r>
    </w:p>
    <w:p w:rsidR="00000000" w:rsidRPr="00E51027" w:rsidP="00E51027">
      <w:pPr>
        <w:pStyle w:val="Heading1"/>
      </w:pPr>
      <w:bookmarkStart w:id="2" w:name="O_620304"/>
      <w:bookmarkEnd w:id="2"/>
      <w:r w:rsidRPr="00E51027">
        <w:t>Application</w:t>
      </w:r>
    </w:p>
    <w:p w:rsidR="00000000" w:rsidRPr="00E51027" w:rsidP="00C108EC">
      <w:pPr>
        <w:pStyle w:val="BodyText"/>
      </w:pPr>
      <w:r w:rsidRPr="00E51027">
        <w:t>This unit of competency covers sewing upholstery final cover materials using simple sewing machines and techniques.</w:t>
      </w:r>
    </w:p>
    <w:p w:rsidR="00000000" w:rsidRPr="00E51027" w:rsidP="00C108EC">
      <w:pPr>
        <w:pStyle w:val="BodyText"/>
      </w:pPr>
      <w:r w:rsidRPr="00E51027">
        <w:t>No licensing, legislative or certifica</w:t>
      </w:r>
      <w:r w:rsidRPr="00E51027">
        <w:t>tion requirements apply to this unit at the time of publication.</w:t>
      </w:r>
    </w:p>
    <w:p w:rsidR="00000000" w:rsidRPr="00E51027" w:rsidP="00E51027">
      <w:pPr>
        <w:pStyle w:val="Heading1"/>
      </w:pPr>
      <w:bookmarkStart w:id="3" w:name="O_620305"/>
      <w:bookmarkEnd w:id="3"/>
      <w:r w:rsidRPr="00E51027">
        <w:t>Pre-requisite Unit</w:t>
      </w:r>
    </w:p>
    <w:p w:rsidR="00000000" w:rsidRPr="00E51027" w:rsidP="00E51027">
      <w:pPr>
        <w:pStyle w:val="Heading1"/>
      </w:pPr>
      <w:bookmarkStart w:id="4" w:name="O_620306"/>
      <w:bookmarkEnd w:id="4"/>
      <w:r w:rsidRPr="00E51027">
        <w:t>Competency Field</w:t>
      </w:r>
    </w:p>
    <w:p w:rsidR="00000000" w:rsidRPr="00E51027" w:rsidP="00E51027">
      <w:pPr>
        <w:pStyle w:val="Heading1"/>
      </w:pPr>
      <w:bookmarkStart w:id="5" w:name="O_620307"/>
      <w:bookmarkEnd w:id="5"/>
      <w:r w:rsidRPr="00E51027">
        <w:t>Unit Sector</w:t>
      </w:r>
    </w:p>
    <w:p w:rsidR="00000000" w:rsidRPr="00E51027" w:rsidP="00C108EC">
      <w:pPr>
        <w:pStyle w:val="BodyText"/>
      </w:pPr>
      <w:r w:rsidRPr="00E51027">
        <w:t>Upholstery</w:t>
      </w:r>
    </w:p>
    <w:p w:rsidR="00000000" w:rsidRPr="00E51027" w:rsidP="00E51027">
      <w:pPr>
        <w:pStyle w:val="Heading1"/>
      </w:pPr>
      <w:bookmarkStart w:id="6" w:name="O_620308"/>
      <w:bookmarkEnd w:id="6"/>
      <w:r w:rsidRPr="00E51027">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E51027">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 xml:space="preserve">Elements describe the essential </w:t>
            </w:r>
            <w:r w:rsidRPr="00E51027">
              <w:t>outcomes.</w:t>
            </w:r>
          </w:p>
        </w:tc>
        <w:tc>
          <w:tcPr>
            <w:tcW w:w="6421" w:type="dxa"/>
            <w:gridSpan w:val="2"/>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Performance criteria describe the performance needed to demonstrate achievement of the element.</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1</w:t>
            </w:r>
          </w:p>
        </w:tc>
        <w:tc>
          <w:tcPr>
            <w:tcW w:w="2219"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Prepare for work</w:t>
            </w: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1.1</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Job requirements are identified from work instructions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1.2</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Work health and safety (WHS) requirements, including personal protection needs, are observed</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1.3</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Machines, materials, work method and sequence are determined</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1.4</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Equipment, including any supplementary equipment, is identified and checked for safe operation, components and controls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1.5</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Materials are identified and inspected and problems, including any materials or part constructed products which do not meet the j</w:t>
            </w:r>
            <w:r w:rsidRPr="00E51027">
              <w:t xml:space="preserve">ob order requirements, are identified and reported in accordance with workplace </w:t>
            </w:r>
            <w:r w:rsidRPr="00E51027">
              <w:t>procedures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1.6</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Work pieces are laid out in sequence in accordance with specifications and workplace procedures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2</w:t>
            </w:r>
          </w:p>
        </w:tc>
        <w:tc>
          <w:tcPr>
            <w:tcW w:w="2219"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Control sewing operation</w:t>
            </w: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2.1</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Sewing machine, including atta</w:t>
            </w:r>
            <w:r w:rsidRPr="00E51027">
              <w:t>chments, is set up and adjusted for the work requirements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2.2</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Machine is operated to maintain required product quality and outputs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2.3</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Finished products are checked for required quality, repaired, and moved to the next process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3</w:t>
            </w:r>
          </w:p>
        </w:tc>
        <w:tc>
          <w:tcPr>
            <w:tcW w:w="2219"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Complete work</w:t>
            </w: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3.1</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Completed work is directed to the next operation in accordance with workplace procedures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3.2</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Documentation, including production and/or stock records and/or packing slips, are completed in accordance with workplace procedures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3.3</w:t>
            </w:r>
          </w:p>
        </w:tc>
        <w:tc>
          <w:tcPr>
            <w:tcW w:w="5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Material which is ab</w:t>
            </w:r>
            <w:r w:rsidRPr="00E51027">
              <w:t>le to be re-used is collected and stored, and waste and scrap are removed in accordance with workplace procedures</w:t>
            </w:r>
          </w:p>
        </w:tc>
      </w:tr>
      <w:tr w:rsidTr="00E5102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3.4</w:t>
            </w:r>
          </w:p>
        </w:tc>
        <w:tc>
          <w:tcPr>
            <w:tcW w:w="5760" w:type="dxa"/>
            <w:tcBorders>
              <w:top w:val="nil"/>
              <w:left w:val="nil"/>
              <w:bottom w:val="nil"/>
              <w:right w:val="nil"/>
            </w:tcBorders>
            <w:tcMar>
              <w:top w:w="0" w:type="dxa"/>
              <w:left w:w="62" w:type="dxa"/>
              <w:bottom w:w="0" w:type="dxa"/>
              <w:right w:w="62" w:type="dxa"/>
            </w:tcMar>
          </w:tcPr>
          <w:p w:rsidR="00000000" w:rsidRPr="00E51027" w:rsidP="00E51027">
            <w:pPr>
              <w:pStyle w:val="BodyText"/>
            </w:pPr>
            <w:r w:rsidRPr="00E51027">
              <w:t>Equipment is maintained and work area is cleaned following workplace procedures</w:t>
            </w:r>
          </w:p>
        </w:tc>
      </w:tr>
    </w:tbl>
    <w:p w:rsidR="00000000" w:rsidRPr="00E51027" w:rsidP="00E51027">
      <w:pPr>
        <w:pStyle w:val="BodyText"/>
      </w:pPr>
    </w:p>
    <w:p w:rsidR="00000000" w:rsidRPr="00E51027" w:rsidP="00E51027">
      <w:pPr>
        <w:pStyle w:val="AllowPageBreak"/>
      </w:pPr>
    </w:p>
    <w:p w:rsidR="00000000" w:rsidRPr="00E51027" w:rsidP="00E51027">
      <w:pPr>
        <w:pStyle w:val="Heading1"/>
      </w:pPr>
      <w:bookmarkStart w:id="7" w:name="O_620309"/>
      <w:bookmarkEnd w:id="7"/>
      <w:r w:rsidRPr="00E51027">
        <w:t>Foundation Skills</w:t>
      </w:r>
    </w:p>
    <w:p w:rsidR="00000000" w:rsidRPr="00E51027" w:rsidP="00C108EC">
      <w:pPr>
        <w:pStyle w:val="BodyText"/>
      </w:pPr>
      <w:r w:rsidRPr="00E51027">
        <w:t>Foundation skills essential to performance are explicit in the performance criteria of this unit of competency. Detail on appropriate performance levels for each furnishing unit of competency in reading, writing, oral communication and numeracy utilising t</w:t>
      </w:r>
      <w:r w:rsidRPr="00E51027">
        <w:t>he Australian Core Skills Framework (ACSF) are provided in the Furnishing Training Package Implementation Guide.</w:t>
      </w:r>
    </w:p>
    <w:p w:rsidR="00000000" w:rsidRPr="00E51027" w:rsidP="00E51027">
      <w:pPr>
        <w:pStyle w:val="Heading1"/>
      </w:pPr>
      <w:bookmarkStart w:id="8" w:name="O_620310"/>
      <w:bookmarkEnd w:id="8"/>
      <w:r w:rsidRPr="00E51027">
        <w:t>Range of Conditions</w:t>
      </w:r>
    </w:p>
    <w:tbl>
      <w:tblPr>
        <w:tblW w:w="0" w:type="auto"/>
        <w:tblLayout w:type="fixed"/>
        <w:tblCellMar>
          <w:left w:w="62" w:type="dxa"/>
          <w:right w:w="62" w:type="dxa"/>
        </w:tblCellMar>
        <w:tblLook w:val="0000"/>
      </w:tblPr>
      <w:tblGrid>
        <w:gridCol w:w="2760"/>
        <w:gridCol w:w="6312"/>
      </w:tblGrid>
      <w:tr w:rsidTr="00E510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t>Specifies different work environments and conditions that may affect performance. Essential operating cond</w:t>
            </w:r>
            <w:r w:rsidRPr="00E51027">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51027">
              <w:t>to the work environment.</w:t>
            </w:r>
          </w:p>
        </w:tc>
      </w:tr>
      <w:tr w:rsidTr="00E510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51027" w:rsidP="00E51027">
            <w:pPr>
              <w:pStyle w:val="ListBullet"/>
            </w:pPr>
            <w:r w:rsidRPr="00E51027">
              <w:t xml:space="preserve">WHS requirements, including legislation, building codes, material safety management systems, hazardous and </w:t>
            </w:r>
            <w:r w:rsidRPr="00E51027">
              <w:t xml:space="preserve">dangerous goods codes, and local safe operating procedures or equivalent </w:t>
            </w:r>
          </w:p>
          <w:p w:rsidR="00000000" w:rsidRPr="00E51027" w:rsidP="00E51027">
            <w:pPr>
              <w:pStyle w:val="ListBullet"/>
            </w:pPr>
            <w:r w:rsidRPr="00E51027">
              <w:t>work is carried out in accordance with legislative obligations, environmental legislation, relevant health regulations, manual handling procedures and organisation insurance requirements</w:t>
            </w:r>
          </w:p>
          <w:p w:rsidR="00000000" w:rsidP="00E51027">
            <w:pPr>
              <w:pStyle w:val="ListBullet"/>
              <w:rPr>
                <w:lang w:val="en-NZ"/>
              </w:rPr>
            </w:pPr>
            <w:r w:rsidRPr="00E51027">
              <w:t>work requires individuals to demonstrate discretion, judgement and pr</w:t>
            </w:r>
            <w:r w:rsidRPr="00E51027">
              <w:t xml:space="preserve">oblem solving </w:t>
            </w:r>
          </w:p>
        </w:tc>
      </w:tr>
      <w:tr w:rsidTr="00E510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51027" w:rsidP="00E51027">
            <w:pPr>
              <w:pStyle w:val="BodyText"/>
            </w:pPr>
            <w:r w:rsidRPr="00E51027">
              <w:rPr>
                <w:rStyle w:val="SpecialBold"/>
              </w:rPr>
              <w:t>Basic sewing includes:</w:t>
            </w:r>
          </w:p>
          <w:p w:rsidR="00000000" w:rsidP="00E5102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E51027">
            <w:pPr>
              <w:pStyle w:val="ListBullet"/>
              <w:rPr>
                <w:lang w:val="en-NZ"/>
              </w:rPr>
            </w:pPr>
            <w:r w:rsidRPr="00E51027">
              <w:t xml:space="preserve">operating and adjusting a simple sewing machine (straight and walking foot sewing machines) to join two or more pieces of upholstery fabric together </w:t>
            </w:r>
          </w:p>
        </w:tc>
      </w:tr>
      <w:tr w:rsidTr="00E510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51027" w:rsidP="00E51027">
            <w:pPr>
              <w:pStyle w:val="BodyText"/>
            </w:pPr>
            <w:r w:rsidRPr="00E51027">
              <w:rPr>
                <w:rStyle w:val="SpecialBold"/>
              </w:rPr>
              <w:t>Job requirements include:</w:t>
            </w:r>
          </w:p>
          <w:p w:rsidR="00000000" w:rsidP="00E5102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51027" w:rsidP="00E51027">
            <w:pPr>
              <w:pStyle w:val="ListBullet"/>
            </w:pPr>
            <w:r w:rsidRPr="00E51027">
              <w:t>materials</w:t>
            </w:r>
          </w:p>
          <w:p w:rsidR="00000000" w:rsidRPr="00E51027" w:rsidP="00E51027">
            <w:pPr>
              <w:pStyle w:val="ListBullet"/>
            </w:pPr>
            <w:r w:rsidRPr="00E51027">
              <w:t>threads</w:t>
            </w:r>
          </w:p>
          <w:p w:rsidR="00000000" w:rsidRPr="00E51027" w:rsidP="00E51027">
            <w:pPr>
              <w:pStyle w:val="ListBullet"/>
            </w:pPr>
            <w:r w:rsidRPr="00E51027">
              <w:t>additional work features</w:t>
            </w:r>
          </w:p>
          <w:p w:rsidR="00000000" w:rsidRPr="00E51027" w:rsidP="00E51027">
            <w:pPr>
              <w:pStyle w:val="ListBullet"/>
            </w:pPr>
            <w:r w:rsidRPr="00E51027">
              <w:t>shape and any special requirements for the item</w:t>
            </w:r>
          </w:p>
          <w:p w:rsidR="00000000" w:rsidP="00E51027">
            <w:pPr>
              <w:pStyle w:val="ListBullet"/>
              <w:rPr>
                <w:lang w:val="en-NZ"/>
              </w:rPr>
            </w:pPr>
            <w:r w:rsidRPr="00E51027">
              <w:t>and any required workplace documentation to be competed</w:t>
            </w:r>
          </w:p>
        </w:tc>
      </w:tr>
      <w:tr w:rsidTr="00E510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51027" w:rsidP="00E51027">
            <w:pPr>
              <w:pStyle w:val="BodyText"/>
            </w:pPr>
            <w:r w:rsidRPr="00E51027">
              <w:rPr>
                <w:rStyle w:val="SpecialBold"/>
              </w:rPr>
              <w:t>Machines include:</w:t>
            </w:r>
          </w:p>
          <w:p w:rsidR="00000000" w:rsidP="00E5102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51027" w:rsidP="00E51027">
            <w:pPr>
              <w:pStyle w:val="ListBullet"/>
            </w:pPr>
            <w:r w:rsidRPr="00E51027">
              <w:t>flat bed</w:t>
            </w:r>
          </w:p>
          <w:p w:rsidR="00000000" w:rsidRPr="00E51027" w:rsidP="00E51027">
            <w:pPr>
              <w:pStyle w:val="ListBullet"/>
            </w:pPr>
            <w:r w:rsidRPr="00E51027">
              <w:t>walking foot</w:t>
            </w:r>
          </w:p>
          <w:p w:rsidR="00000000" w:rsidP="00E51027">
            <w:pPr>
              <w:pStyle w:val="ListBullet"/>
              <w:rPr>
                <w:lang w:val="en-NZ"/>
              </w:rPr>
            </w:pPr>
            <w:r w:rsidRPr="00E51027">
              <w:t>overlocker</w:t>
            </w:r>
          </w:p>
        </w:tc>
      </w:tr>
      <w:tr w:rsidTr="00E510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51027" w:rsidP="00E51027">
            <w:pPr>
              <w:pStyle w:val="BodyText"/>
            </w:pPr>
            <w:r w:rsidRPr="00E51027">
              <w:rPr>
                <w:rStyle w:val="SpecialBold"/>
              </w:rPr>
              <w:t>Sewing machine set-up and adjustments include:</w:t>
            </w:r>
          </w:p>
          <w:p w:rsidR="00000000" w:rsidP="00E5102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51027" w:rsidP="00E51027">
            <w:pPr>
              <w:pStyle w:val="ListBullet"/>
            </w:pPr>
            <w:r w:rsidRPr="00E51027">
              <w:t>threading machine and winding bobbin</w:t>
            </w:r>
          </w:p>
          <w:p w:rsidR="00000000" w:rsidRPr="00E51027" w:rsidP="00E51027">
            <w:pPr>
              <w:pStyle w:val="ListBullet"/>
            </w:pPr>
            <w:r w:rsidRPr="00E51027">
              <w:t>setting required tensions</w:t>
            </w:r>
          </w:p>
          <w:p w:rsidR="00000000" w:rsidRPr="00E51027" w:rsidP="00E51027">
            <w:pPr>
              <w:pStyle w:val="ListBullet"/>
            </w:pPr>
            <w:r w:rsidRPr="00E51027">
              <w:t>selecting required machine settings</w:t>
            </w:r>
          </w:p>
          <w:p w:rsidR="00000000" w:rsidRPr="00E51027" w:rsidP="00E51027">
            <w:pPr>
              <w:pStyle w:val="ListBullet"/>
            </w:pPr>
            <w:r w:rsidRPr="00E51027">
              <w:t>lubricating and adjusting the machine</w:t>
            </w:r>
          </w:p>
          <w:p w:rsidR="00000000" w:rsidP="00E51027">
            <w:pPr>
              <w:pStyle w:val="ListBullet"/>
              <w:rPr>
                <w:lang w:val="en-NZ"/>
              </w:rPr>
            </w:pPr>
            <w:r w:rsidRPr="00E51027">
              <w:t>testing operations for work order requirements</w:t>
            </w:r>
          </w:p>
        </w:tc>
      </w:tr>
      <w:tr w:rsidTr="00E510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51027" w:rsidP="00E51027">
            <w:pPr>
              <w:pStyle w:val="ListBullet"/>
            </w:pPr>
            <w:r w:rsidRPr="00E51027">
              <w:t>fabrics</w:t>
            </w:r>
          </w:p>
          <w:p w:rsidR="00000000" w:rsidP="00E51027">
            <w:pPr>
              <w:pStyle w:val="ListBullet"/>
              <w:rPr>
                <w:lang w:val="en-NZ"/>
              </w:rPr>
            </w:pPr>
            <w:r w:rsidRPr="00E51027">
              <w:t>vinyl and canvas</w:t>
            </w:r>
          </w:p>
        </w:tc>
      </w:tr>
      <w:tr w:rsidTr="00E510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51027" w:rsidP="00E51027">
            <w:pPr>
              <w:pStyle w:val="BodyText"/>
            </w:pPr>
            <w:r w:rsidRPr="00E51027">
              <w:rPr>
                <w:rStyle w:val="SpecialBold"/>
              </w:rPr>
              <w:t>Personal protective equip</w:t>
            </w:r>
            <w:r w:rsidRPr="00E51027">
              <w:rPr>
                <w:rStyle w:val="SpecialBold"/>
              </w:rPr>
              <w:t>ment includes:</w:t>
            </w:r>
          </w:p>
          <w:p w:rsidR="00000000" w:rsidP="00E5102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51027" w:rsidP="00E51027">
            <w:pPr>
              <w:pStyle w:val="ListBullet"/>
            </w:pPr>
            <w:r w:rsidRPr="00E51027">
              <w:t>that prescribed under legislation, regulations and enterprise policies and practices:</w:t>
            </w:r>
          </w:p>
          <w:p w:rsidR="00000000" w:rsidRPr="00E51027" w:rsidP="00E51027">
            <w:pPr>
              <w:pStyle w:val="ListBullet2"/>
            </w:pPr>
            <w:r w:rsidRPr="00E51027">
              <w:t>safety glasses/goggle</w:t>
            </w:r>
          </w:p>
          <w:p w:rsidR="00000000" w:rsidRPr="00E51027" w:rsidP="00E51027">
            <w:pPr>
              <w:pStyle w:val="ListBullet2"/>
            </w:pPr>
            <w:r w:rsidRPr="00E51027">
              <w:t>hair nets</w:t>
            </w:r>
          </w:p>
          <w:p w:rsidR="00000000" w:rsidRPr="00E51027" w:rsidP="00E51027">
            <w:pPr>
              <w:pStyle w:val="ListBullet2"/>
            </w:pPr>
            <w:r w:rsidRPr="00E51027">
              <w:t>ear muffs/plugs</w:t>
            </w:r>
          </w:p>
          <w:p w:rsidR="00000000" w:rsidRPr="00E51027" w:rsidP="00E51027">
            <w:pPr>
              <w:pStyle w:val="ListBullet2"/>
            </w:pPr>
            <w:r w:rsidRPr="00E51027">
              <w:t>gloves</w:t>
            </w:r>
          </w:p>
          <w:p w:rsidR="00000000" w:rsidP="00E51027">
            <w:pPr>
              <w:pStyle w:val="ListBullet2"/>
              <w:rPr>
                <w:lang w:val="en-NZ"/>
              </w:rPr>
            </w:pPr>
            <w:r w:rsidRPr="00E51027">
              <w:t>footwear and protective clothing</w:t>
            </w:r>
          </w:p>
        </w:tc>
      </w:tr>
      <w:tr w:rsidTr="00E510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027">
            <w:pPr>
              <w:pStyle w:val="BodyText"/>
              <w:rPr>
                <w:lang w:val="en-NZ"/>
              </w:rPr>
            </w:pPr>
            <w:r w:rsidRPr="00E5102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51027" w:rsidP="00E51027">
            <w:pPr>
              <w:pStyle w:val="ListBullet"/>
            </w:pPr>
            <w:r w:rsidRPr="00E51027">
              <w:t xml:space="preserve">workplace procedures relating to the use of tools and equipment </w:t>
            </w:r>
          </w:p>
          <w:p w:rsidR="00000000" w:rsidRPr="00E51027" w:rsidP="00E51027">
            <w:pPr>
              <w:pStyle w:val="ListBullet"/>
            </w:pPr>
            <w:r w:rsidRPr="00E51027">
              <w:t xml:space="preserve">work instructions, including job sheets, cutting lists, plans, drawings and designs </w:t>
            </w:r>
          </w:p>
          <w:p w:rsidR="00000000" w:rsidRPr="00E51027" w:rsidP="00E51027">
            <w:pPr>
              <w:pStyle w:val="ListBullet"/>
            </w:pPr>
            <w:r w:rsidRPr="00E51027">
              <w:t xml:space="preserve">workplace procedures relating to reporting and communication </w:t>
            </w:r>
          </w:p>
          <w:p w:rsidR="00000000" w:rsidRPr="00E51027" w:rsidP="00E51027">
            <w:pPr>
              <w:pStyle w:val="ListBullet"/>
            </w:pPr>
            <w:r w:rsidRPr="00E51027">
              <w:t xml:space="preserve">manufacturer specifications and operational </w:t>
            </w:r>
            <w:r w:rsidRPr="00E51027">
              <w:t>procedures</w:t>
            </w:r>
          </w:p>
        </w:tc>
      </w:tr>
    </w:tbl>
    <w:p w:rsidR="00000000" w:rsidRPr="00E51027" w:rsidP="00E51027">
      <w:pPr>
        <w:pStyle w:val="BodyText"/>
      </w:pPr>
    </w:p>
    <w:p w:rsidR="00000000" w:rsidRPr="00E51027" w:rsidP="00E51027">
      <w:pPr>
        <w:pStyle w:val="AllowPageBreak"/>
      </w:pPr>
    </w:p>
    <w:p w:rsidR="00000000" w:rsidRPr="00E51027" w:rsidP="00E51027">
      <w:pPr>
        <w:pStyle w:val="Heading1"/>
      </w:pPr>
      <w:bookmarkStart w:id="9" w:name="O_620311"/>
      <w:bookmarkEnd w:id="9"/>
      <w:r w:rsidRPr="00E51027">
        <w:t>Unit Mapping Information</w:t>
      </w:r>
    </w:p>
    <w:p w:rsidR="00000000" w:rsidRPr="00E51027" w:rsidP="00C108EC">
      <w:pPr>
        <w:pStyle w:val="BodyText"/>
      </w:pPr>
      <w:r w:rsidRPr="00E51027">
        <w:t>Supersedes and is equivalent to LMFUP2004B Machine sew upholstery final cover materials (basic).</w:t>
      </w:r>
    </w:p>
    <w:p w:rsidR="00000000" w:rsidRPr="00E51027" w:rsidP="00E51027">
      <w:pPr>
        <w:pStyle w:val="Heading1"/>
      </w:pPr>
      <w:bookmarkStart w:id="10" w:name="O_620318"/>
      <w:bookmarkEnd w:id="10"/>
      <w:r w:rsidRPr="00E51027">
        <w:t>Links</w:t>
      </w:r>
    </w:p>
    <w:p w:rsidR="00000000" w:rsidRPr="00E51027" w:rsidP="00C108EC">
      <w:pPr>
        <w:pStyle w:val="BodyText"/>
      </w:pPr>
      <w:r w:rsidRPr="00E5102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D68E9">
        <w:rPr>
          <w:rStyle w:val="Hyperlink"/>
        </w:rPr>
        <w:t>https://vetnet.gov.au/Pages/TrainingDocs.aspx?q=0601ab95-583a-4e93-b2d4-cfb27b03ed73</w:t>
      </w:r>
      <w:r>
        <w:fldChar w:fldCharType="end"/>
      </w:r>
    </w:p>
    <w:p w:rsidR="00000000" w:rsidRPr="00E51027" w:rsidP="00C108EC">
      <w:pPr>
        <w:pStyle w:val="BodyText"/>
        <w:sectPr w:rsidSect="00E51027">
          <w:headerReference w:type="default" r:id="rId10"/>
          <w:footerReference w:type="default" r:id="rId11"/>
          <w:pgSz w:w="11908" w:h="16833"/>
          <w:pgMar w:top="1702" w:right="1418" w:bottom="1702" w:left="1418" w:header="992" w:footer="992" w:gutter="0"/>
          <w:cols w:space="720"/>
          <w:noEndnote/>
          <w:docGrid w:linePitch="299"/>
        </w:sectPr>
      </w:pPr>
    </w:p>
    <w:p w:rsidR="00000000" w:rsidRPr="00E51027" w:rsidP="00E51027">
      <w:pPr>
        <w:pStyle w:val="SuperHeading"/>
      </w:pPr>
      <w:r w:rsidRPr="00E51027">
        <w:t>Assessment Requirements for MSFUP2004 Machine sew basic upholst</w:t>
      </w:r>
      <w:r w:rsidRPr="00E51027">
        <w:t>ery final cover materials</w:t>
      </w:r>
    </w:p>
    <w:p w:rsidR="00000000" w:rsidRPr="00E51027" w:rsidP="00E51027">
      <w:pPr>
        <w:pStyle w:val="Heading1"/>
      </w:pPr>
      <w:bookmarkStart w:id="11" w:name="O_620313"/>
      <w:bookmarkEnd w:id="11"/>
      <w:r w:rsidRPr="00E51027">
        <w:t>Modification History</w:t>
      </w:r>
    </w:p>
    <w:p w:rsidR="00000000" w:rsidRPr="00E51027" w:rsidP="00C108EC">
      <w:pPr>
        <w:pStyle w:val="BodyText"/>
      </w:pPr>
      <w:r w:rsidRPr="00E51027">
        <w:t>Release 1 - New unit of competency</w:t>
      </w:r>
    </w:p>
    <w:p w:rsidR="00000000" w:rsidRPr="00E51027" w:rsidP="00E51027">
      <w:pPr>
        <w:pStyle w:val="Heading1"/>
      </w:pPr>
      <w:bookmarkStart w:id="12" w:name="O_620314"/>
      <w:bookmarkEnd w:id="12"/>
      <w:r w:rsidRPr="00E51027">
        <w:t>Performance Evidence</w:t>
      </w:r>
    </w:p>
    <w:p w:rsidR="00000000" w:rsidRPr="00E51027" w:rsidP="00E51027">
      <w:pPr>
        <w:pStyle w:val="ListBullet"/>
      </w:pPr>
      <w:r w:rsidRPr="00E51027">
        <w:t xml:space="preserve">Interpret work order and locate and apply relevant information </w:t>
      </w:r>
    </w:p>
    <w:p w:rsidR="00000000" w:rsidRPr="00E51027" w:rsidP="00E51027">
      <w:pPr>
        <w:pStyle w:val="ListBullet"/>
      </w:pPr>
      <w:r w:rsidRPr="00E51027">
        <w:t xml:space="preserve">Apply safe handling requirements for equipment, products and materials, including use of personal protective equipment </w:t>
      </w:r>
    </w:p>
    <w:p w:rsidR="00000000" w:rsidRPr="00E51027" w:rsidP="00E51027">
      <w:pPr>
        <w:pStyle w:val="ListBullet"/>
      </w:pPr>
      <w:r w:rsidRPr="00E51027">
        <w:t xml:space="preserve">Identify materials used in the work process </w:t>
      </w:r>
    </w:p>
    <w:p w:rsidR="00000000" w:rsidRPr="00E51027" w:rsidP="00E51027">
      <w:pPr>
        <w:pStyle w:val="ListBullet"/>
      </w:pPr>
      <w:r w:rsidRPr="00E51027">
        <w:t xml:space="preserve">Follow work instructions, operating procedures and inspection processes to: </w:t>
      </w:r>
    </w:p>
    <w:p w:rsidR="00000000" w:rsidRPr="00E51027" w:rsidP="00E51027">
      <w:pPr>
        <w:pStyle w:val="ListBullet2"/>
      </w:pPr>
      <w:r w:rsidRPr="00E51027">
        <w:t xml:space="preserve">minimise the </w:t>
      </w:r>
      <w:r w:rsidRPr="00E51027">
        <w:t xml:space="preserve">risk of injury to self or others </w:t>
      </w:r>
    </w:p>
    <w:p w:rsidR="00000000" w:rsidRPr="00E51027" w:rsidP="00E51027">
      <w:pPr>
        <w:pStyle w:val="ListBullet2"/>
      </w:pPr>
      <w:r w:rsidRPr="00E51027">
        <w:t xml:space="preserve">prevent damage to goods, equipment and products </w:t>
      </w:r>
    </w:p>
    <w:p w:rsidR="00000000" w:rsidRPr="00E51027" w:rsidP="00E51027">
      <w:pPr>
        <w:pStyle w:val="ListBullet2"/>
      </w:pPr>
      <w:r w:rsidRPr="00E51027">
        <w:t xml:space="preserve">maintain required production output and product quality </w:t>
      </w:r>
    </w:p>
    <w:p w:rsidR="00000000" w:rsidRPr="00E51027" w:rsidP="00E51027">
      <w:pPr>
        <w:pStyle w:val="ListBullet"/>
      </w:pPr>
      <w:r w:rsidRPr="00E51027">
        <w:t xml:space="preserve">As a minimum:  </w:t>
      </w:r>
    </w:p>
    <w:p w:rsidR="00000000" w:rsidRPr="00E51027" w:rsidP="00E51027">
      <w:pPr>
        <w:pStyle w:val="ListBullet2"/>
      </w:pPr>
      <w:r w:rsidRPr="00E51027">
        <w:t xml:space="preserve">join final cover materials for fitting to two (2) items of upholstered furniture </w:t>
      </w:r>
    </w:p>
    <w:p w:rsidR="00000000" w:rsidRPr="00E51027" w:rsidP="00E51027">
      <w:pPr>
        <w:pStyle w:val="ListBullet2"/>
      </w:pPr>
      <w:r w:rsidRPr="00E51027">
        <w:t xml:space="preserve">sew piping for an item of upholstered furniture </w:t>
      </w:r>
    </w:p>
    <w:p w:rsidR="00000000" w:rsidRPr="00E51027" w:rsidP="00E51027">
      <w:pPr>
        <w:pStyle w:val="ListBullet"/>
      </w:pPr>
      <w:r w:rsidRPr="00E51027">
        <w:t xml:space="preserve">Use mathematical ideas and techniques to correctly complete measurements, calculate area and estimate material requirements </w:t>
      </w:r>
    </w:p>
    <w:p w:rsidR="00000000" w:rsidRPr="00E51027" w:rsidP="00E51027">
      <w:pPr>
        <w:pStyle w:val="ListBullet"/>
      </w:pPr>
      <w:r w:rsidRPr="00E51027">
        <w:t>Communicate ideas and information to enable confirmation of work requirements and</w:t>
      </w:r>
      <w:r w:rsidRPr="00E51027">
        <w:t xml:space="preserve"> specifications and the reporting of work outcomes and problems, interpret basic plans and follow safety procedures </w:t>
      </w:r>
    </w:p>
    <w:p w:rsidR="00000000" w:rsidRPr="00E51027" w:rsidP="00E51027">
      <w:pPr>
        <w:pStyle w:val="ListBullet"/>
      </w:pPr>
      <w:r w:rsidRPr="00E51027">
        <w:t>Avoid backtracking, work flow interruptions or wastage</w:t>
      </w:r>
    </w:p>
    <w:p w:rsidR="00000000" w:rsidRPr="00E51027" w:rsidP="00E51027">
      <w:pPr>
        <w:pStyle w:val="ListBullet"/>
      </w:pPr>
      <w:r w:rsidRPr="00E51027">
        <w:t>Work with others and in a team by recognising dependencies and using cooperative app</w:t>
      </w:r>
      <w:r w:rsidRPr="00E51027">
        <w:t>roaches to optimise work flow and productivity</w:t>
      </w:r>
    </w:p>
    <w:p w:rsidR="00000000" w:rsidRPr="00E51027" w:rsidP="00E51027">
      <w:pPr>
        <w:pStyle w:val="AllowPageBreak"/>
      </w:pPr>
    </w:p>
    <w:p w:rsidR="00000000" w:rsidRPr="00E51027" w:rsidP="00E51027">
      <w:pPr>
        <w:pStyle w:val="Heading1"/>
      </w:pPr>
      <w:bookmarkStart w:id="13" w:name="O_620315"/>
      <w:bookmarkEnd w:id="13"/>
      <w:r w:rsidRPr="00E51027">
        <w:t>Knowledge Evidence</w:t>
      </w:r>
    </w:p>
    <w:p w:rsidR="00000000" w:rsidRPr="00E51027" w:rsidP="00E51027">
      <w:pPr>
        <w:pStyle w:val="ListBullet"/>
      </w:pPr>
      <w:r w:rsidRPr="00E51027">
        <w:t xml:space="preserve">Procedure for reporting damaged or imperfect products or interruption to work flow </w:t>
      </w:r>
    </w:p>
    <w:p w:rsidR="00000000" w:rsidRPr="00E51027" w:rsidP="00E51027">
      <w:pPr>
        <w:pStyle w:val="ListBullet"/>
      </w:pPr>
      <w:r w:rsidRPr="00E51027">
        <w:t xml:space="preserve">Work flow requirements for sewing process </w:t>
      </w:r>
    </w:p>
    <w:p w:rsidR="00000000" w:rsidRPr="00E51027" w:rsidP="00E51027">
      <w:pPr>
        <w:pStyle w:val="ListBullet"/>
      </w:pPr>
      <w:r w:rsidRPr="00E51027">
        <w:t xml:space="preserve">Operation of work systems and sewing equipment </w:t>
      </w:r>
    </w:p>
    <w:p w:rsidR="00000000" w:rsidRPr="00E51027" w:rsidP="00E51027">
      <w:pPr>
        <w:pStyle w:val="ListBullet"/>
      </w:pPr>
      <w:r w:rsidRPr="00E51027">
        <w:t xml:space="preserve">Characteristics of materials used and finished products </w:t>
      </w:r>
    </w:p>
    <w:p w:rsidR="00000000" w:rsidRPr="00E51027" w:rsidP="00E51027">
      <w:pPr>
        <w:pStyle w:val="ListBullet"/>
      </w:pPr>
      <w:r w:rsidRPr="00E51027">
        <w:t xml:space="preserve">Causes of faults and repair methods </w:t>
      </w:r>
    </w:p>
    <w:p w:rsidR="00000000" w:rsidRPr="00E51027" w:rsidP="00E51027">
      <w:pPr>
        <w:pStyle w:val="ListBullet"/>
      </w:pPr>
      <w:r w:rsidRPr="00E51027">
        <w:t xml:space="preserve">Identification of equipment, processes and procedures </w:t>
      </w:r>
    </w:p>
    <w:p w:rsidR="00000000" w:rsidRPr="00E51027" w:rsidP="00E51027">
      <w:pPr>
        <w:pStyle w:val="ListBullet"/>
      </w:pPr>
      <w:r w:rsidRPr="00E51027">
        <w:t xml:space="preserve">Quality systems and standards </w:t>
      </w:r>
    </w:p>
    <w:p w:rsidR="00000000" w:rsidRPr="00E51027" w:rsidP="00E51027">
      <w:pPr>
        <w:pStyle w:val="ListBullet"/>
      </w:pPr>
      <w:r w:rsidRPr="00E51027">
        <w:t>Workplace procedures</w:t>
      </w:r>
    </w:p>
    <w:p w:rsidR="00000000" w:rsidRPr="00E51027" w:rsidP="00E51027">
      <w:pPr>
        <w:pStyle w:val="AllowPageBreak"/>
      </w:pPr>
    </w:p>
    <w:p w:rsidR="00000000" w:rsidRPr="00E51027" w:rsidP="00E51027">
      <w:pPr>
        <w:pStyle w:val="Heading1"/>
      </w:pPr>
      <w:bookmarkStart w:id="14" w:name="O_620316"/>
      <w:bookmarkEnd w:id="14"/>
      <w:r w:rsidRPr="00E51027">
        <w:t>Assessment Conditions</w:t>
      </w:r>
    </w:p>
    <w:p w:rsidR="00000000" w:rsidRPr="00E51027" w:rsidP="00E51027">
      <w:pPr>
        <w:pStyle w:val="ListBullet"/>
      </w:pPr>
      <w:r w:rsidRPr="00E51027">
        <w:t>Assessors must:</w:t>
      </w:r>
    </w:p>
    <w:p w:rsidR="00000000" w:rsidRPr="00E51027" w:rsidP="00E51027">
      <w:pPr>
        <w:pStyle w:val="ListBullet2"/>
      </w:pPr>
      <w:r w:rsidRPr="00E51027">
        <w:t>hold training and assessment competencies as determined by the National Skills Standards Council (NSSC) or its successors</w:t>
      </w:r>
    </w:p>
    <w:p w:rsidR="00000000" w:rsidRPr="00E51027" w:rsidP="00E51027">
      <w:pPr>
        <w:pStyle w:val="ListBullet2"/>
      </w:pPr>
      <w:r w:rsidRPr="00E51027">
        <w:t>have vocational competency in the furnishing industry at least to the level being as</w:t>
      </w:r>
      <w:r w:rsidRPr="00E51027">
        <w:t xml:space="preserve">sessed with broad </w:t>
      </w:r>
      <w:r w:rsidRPr="00E51027">
        <w:t xml:space="preserve">industry knowledge and experience, usually combined with a relevant industry qualification </w:t>
      </w:r>
    </w:p>
    <w:p w:rsidR="00000000" w:rsidRPr="00E51027" w:rsidP="00E51027">
      <w:pPr>
        <w:pStyle w:val="ListBullet2"/>
      </w:pPr>
      <w:r w:rsidRPr="00E51027">
        <w:t>be familiar with the current skills and knowledge used and have relevant, current experience in the furnishing industry.</w:t>
      </w:r>
    </w:p>
    <w:p w:rsidR="00000000" w:rsidRPr="00E51027" w:rsidP="00E51027">
      <w:pPr>
        <w:pStyle w:val="ListBullet"/>
      </w:pPr>
      <w:r w:rsidRPr="00E51027">
        <w:t xml:space="preserve">Assessment methods must </w:t>
      </w:r>
      <w:r w:rsidRPr="00E51027">
        <w:t xml:space="preserve">confirm consistency of performance over time rather than a single assessment event and in a range of workplace relevant contexts. </w:t>
      </w:r>
    </w:p>
    <w:p w:rsidR="00000000" w:rsidRPr="00E51027" w:rsidP="00E51027">
      <w:pPr>
        <w:pStyle w:val="ListBullet"/>
      </w:pPr>
      <w:r w:rsidRPr="00E51027">
        <w:t xml:space="preserve">Assessment must be by observation of relevant tasks with questioning on underpinning knowledge and, where applicable, multimedia evidence, supervisor’s reports, projects and work samples. </w:t>
      </w:r>
    </w:p>
    <w:p w:rsidR="00000000" w:rsidRPr="00E51027" w:rsidP="00E51027">
      <w:pPr>
        <w:pStyle w:val="ListBullet"/>
      </w:pPr>
      <w:r w:rsidRPr="00E51027">
        <w:t>Assessment is to be conducted on single units of competency or in c</w:t>
      </w:r>
      <w:r w:rsidRPr="00E51027">
        <w:t>onjunction with other related units of competency. Foundation skills are integral to competent performance in the unit and should not be assessed separately.</w:t>
      </w:r>
    </w:p>
    <w:p w:rsidR="00000000" w:rsidRPr="00E51027" w:rsidP="00E51027">
      <w:pPr>
        <w:pStyle w:val="ListBullet"/>
      </w:pPr>
      <w:r w:rsidRPr="00E51027">
        <w:t>Assessment must occur on the job or in a workplace simulated facility with relevant process, equip</w:t>
      </w:r>
      <w:r w:rsidRPr="00E51027">
        <w:t>ment, materials, work instructions and deadlines.</w:t>
      </w:r>
    </w:p>
    <w:p w:rsidR="00000000" w:rsidRPr="00E51027" w:rsidP="00E51027">
      <w:pPr>
        <w:pStyle w:val="ListBullet"/>
      </w:pPr>
      <w:r w:rsidRPr="00E51027">
        <w:t>Access is required to appropriate sewing machines, work orders, operating procedures, materials and threads.</w:t>
      </w:r>
    </w:p>
    <w:p w:rsidR="00000000" w:rsidRPr="00E51027" w:rsidP="00E51027">
      <w:pPr>
        <w:pStyle w:val="AllowPageBreak"/>
      </w:pPr>
    </w:p>
    <w:p w:rsidR="00000000" w:rsidRPr="00E51027" w:rsidP="00E51027">
      <w:pPr>
        <w:pStyle w:val="Heading1"/>
      </w:pPr>
      <w:bookmarkStart w:id="15" w:name="O_620319"/>
      <w:bookmarkEnd w:id="15"/>
      <w:r w:rsidRPr="00E51027">
        <w:t>Links</w:t>
      </w:r>
    </w:p>
    <w:p w:rsidR="00000000" w:rsidRPr="00E51027" w:rsidP="00C108EC">
      <w:pPr>
        <w:pStyle w:val="BodyText"/>
      </w:pPr>
      <w:r w:rsidRPr="00E5102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D68E9">
        <w:rPr>
          <w:rStyle w:val="Hyperlink"/>
        </w:rPr>
        <w:t>https://vetnet.gov.au/Pages/TrainingDocs.aspx?q=0601ab95-583a-4e93-b2d4-cfb27b03ed73</w:t>
      </w:r>
      <w:r>
        <w:fldChar w:fldCharType="end"/>
      </w:r>
    </w:p>
    <w:p w:rsidR="00000000" w:rsidRPr="00E51027" w:rsidP="00E51027"/>
    <w:sectPr w:rsidSect="00E510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27" w:rsidRPr="00C108EC" w:rsidP="00C10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EC" w:rsidP="00E510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08EC" w:rsidP="00E510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08EC" w:rsidP="00E510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27" w:rsidP="00E51027">
    <w:pPr>
      <w:pStyle w:val="Footer"/>
      <w:framePr w:wrap="around"/>
    </w:pPr>
    <w:r>
      <w:fldChar w:fldCharType="begin"/>
    </w:r>
    <w:r>
      <w:instrText xml:space="preserve"> DOCPROPERTY  Subject  \* MERGEFORMAT </w:instrText>
    </w:r>
    <w:r>
      <w:fldChar w:fldCharType="separate"/>
    </w:r>
    <w:r w:rsidR="00C108EC">
      <w:t>Approved</w:t>
    </w:r>
    <w:r w:rsidR="00C108EC">
      <w:fldChar w:fldCharType="end"/>
    </w:r>
    <w:r>
      <w:tab/>
      <w:t xml:space="preserve">Page </w:t>
    </w:r>
    <w:r>
      <w:fldChar w:fldCharType="begin"/>
    </w:r>
    <w:r>
      <w:instrText xml:space="preserve"> PAGE  \* Arabic  \* MERGEFORMAT </w:instrText>
    </w:r>
    <w:r>
      <w:fldChar w:fldCharType="separate"/>
    </w:r>
    <w:r w:rsidR="00C108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08EC">
      <w:rPr>
        <w:noProof/>
      </w:rPr>
      <w:t>5</w:t>
    </w:r>
    <w:r>
      <w:rPr>
        <w:noProof/>
      </w:rPr>
      <w:fldChar w:fldCharType="end"/>
    </w:r>
  </w:p>
  <w:p w:rsidR="00E51027" w:rsidP="00E51027">
    <w:pPr>
      <w:pStyle w:val="Footer"/>
      <w:framePr w:wrap="around"/>
    </w:pPr>
    <w:r>
      <w:t xml:space="preserve">© Commonwealth of Australia, </w:t>
    </w:r>
    <w:r>
      <w:fldChar w:fldCharType="begin"/>
    </w:r>
    <w:r>
      <w:instrText xml:space="preserve"> DATE  \@ "yyyy"  \* MERGEFORMAT </w:instrText>
    </w:r>
    <w:r>
      <w:fldChar w:fldCharType="separate"/>
    </w:r>
    <w:r w:rsidR="00C108EC">
      <w:rPr>
        <w:noProof/>
      </w:rPr>
      <w:t>2025</w:t>
    </w:r>
    <w:r>
      <w:fldChar w:fldCharType="end"/>
    </w:r>
    <w:r>
      <w:tab/>
    </w:r>
    <w:r>
      <w:fldChar w:fldCharType="begin"/>
    </w:r>
    <w:r>
      <w:instrText xml:space="preserve"> DOCPROPERTY  Author  \* MERGEFORMAT </w:instrText>
    </w:r>
    <w:r>
      <w:fldChar w:fldCharType="separate"/>
    </w:r>
    <w:r w:rsidR="00C108EC">
      <w:t>Skills Insight</w:t>
    </w:r>
    <w:r w:rsidR="00C108EC">
      <w:fldChar w:fldCharType="end"/>
    </w:r>
  </w:p>
  <w:p w:rsidR="00E51027" w:rsidP="00E510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027" w:rsidRPr="00C108EC" w:rsidP="00C10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EC" w:rsidRPr="002D2AF8" w:rsidP="00E51027">
    <w:pPr>
      <w:pStyle w:val="Header"/>
      <w:framePr w:wrap="around"/>
    </w:pPr>
    <w:r>
      <w:fldChar w:fldCharType="begin"/>
    </w:r>
    <w:r>
      <w:instrText xml:space="preserve"> TITLE   \* MERGEFORMAT </w:instrText>
    </w:r>
    <w:r>
      <w:fldChar w:fldCharType="separate"/>
    </w:r>
    <w:r>
      <w:t>MSFUP2004 Machine sew basic upholstery final cover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08EC" w:rsidP="00E510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27" w:rsidRPr="002D2AF8" w:rsidP="00E51027">
    <w:pPr>
      <w:pStyle w:val="Header"/>
      <w:framePr w:wrap="around"/>
    </w:pPr>
    <w:r>
      <w:fldChar w:fldCharType="begin"/>
    </w:r>
    <w:r>
      <w:instrText xml:space="preserve"> TITLE   \* MERGEFORMAT </w:instrText>
    </w:r>
    <w:r>
      <w:fldChar w:fldCharType="separate"/>
    </w:r>
    <w:r w:rsidR="00C108EC">
      <w:t>MSFUP2004 Machine sew basic upholstery final cover materials</w:t>
    </w:r>
    <w:r w:rsidR="00C108EC">
      <w:fldChar w:fldCharType="end"/>
    </w:r>
    <w:r>
      <w:tab/>
      <w:t xml:space="preserve">Date this document was generated: </w:t>
    </w:r>
    <w:r>
      <w:fldChar w:fldCharType="begin"/>
    </w:r>
    <w:r>
      <w:instrText xml:space="preserve"> CREATEDATE  \@ "d MMMM yyyy"  \* MERGEFORMAT </w:instrText>
    </w:r>
    <w:r>
      <w:fldChar w:fldCharType="separate"/>
    </w:r>
    <w:r w:rsidR="00C108EC">
      <w:rPr>
        <w:noProof/>
      </w:rPr>
      <w:t>2 March 2025</w:t>
    </w:r>
    <w:r>
      <w:fldChar w:fldCharType="end"/>
    </w:r>
  </w:p>
  <w:p w:rsidR="00E51027" w:rsidP="00E51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A2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38C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6F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027"/>
    <w:pPr>
      <w:spacing w:before="360" w:after="60"/>
      <w:outlineLvl w:val="0"/>
    </w:pPr>
    <w:rPr>
      <w:sz w:val="32"/>
    </w:rPr>
  </w:style>
  <w:style w:type="paragraph" w:styleId="Heading2">
    <w:name w:val="heading 2"/>
    <w:basedOn w:val="HeadingBase"/>
    <w:next w:val="BodyText"/>
    <w:link w:val="Heading2Char"/>
    <w:qFormat/>
    <w:rsid w:val="00E51027"/>
    <w:pPr>
      <w:keepLines/>
      <w:spacing w:before="240" w:after="120"/>
      <w:outlineLvl w:val="1"/>
    </w:pPr>
    <w:rPr>
      <w:sz w:val="28"/>
      <w:szCs w:val="40"/>
    </w:rPr>
  </w:style>
  <w:style w:type="paragraph" w:styleId="Heading3">
    <w:name w:val="heading 3"/>
    <w:basedOn w:val="HeadingBase"/>
    <w:next w:val="BodyText"/>
    <w:link w:val="Heading3Char"/>
    <w:qFormat/>
    <w:rsid w:val="00E51027"/>
    <w:pPr>
      <w:spacing w:before="180" w:after="120"/>
      <w:outlineLvl w:val="2"/>
    </w:pPr>
    <w:rPr>
      <w:spacing w:val="-10"/>
      <w:kern w:val="32"/>
    </w:rPr>
  </w:style>
  <w:style w:type="paragraph" w:styleId="Heading4">
    <w:name w:val="heading 4"/>
    <w:basedOn w:val="HeadingBase"/>
    <w:next w:val="BodyText"/>
    <w:link w:val="Heading4Char"/>
    <w:qFormat/>
    <w:rsid w:val="00E51027"/>
    <w:pPr>
      <w:spacing w:before="160" w:after="120"/>
      <w:outlineLvl w:val="3"/>
    </w:pPr>
    <w:rPr>
      <w:sz w:val="22"/>
    </w:rPr>
  </w:style>
  <w:style w:type="paragraph" w:styleId="Heading5">
    <w:name w:val="heading 5"/>
    <w:basedOn w:val="HeadingBase"/>
    <w:next w:val="Normal"/>
    <w:link w:val="Heading5Char"/>
    <w:qFormat/>
    <w:rsid w:val="00E51027"/>
    <w:pPr>
      <w:spacing w:before="80"/>
      <w:outlineLvl w:val="4"/>
    </w:pPr>
    <w:rPr>
      <w:color w:val="918585"/>
      <w:sz w:val="20"/>
    </w:rPr>
  </w:style>
  <w:style w:type="paragraph" w:styleId="Heading6">
    <w:name w:val="heading 6"/>
    <w:basedOn w:val="HeadingBase"/>
    <w:next w:val="Normal"/>
    <w:link w:val="Heading6Char"/>
    <w:qFormat/>
    <w:rsid w:val="00E51027"/>
    <w:pPr>
      <w:spacing w:before="60"/>
      <w:outlineLvl w:val="5"/>
    </w:pPr>
    <w:rPr>
      <w:color w:val="918585"/>
      <w:sz w:val="20"/>
    </w:rPr>
  </w:style>
  <w:style w:type="paragraph" w:styleId="Heading7">
    <w:name w:val="heading 7"/>
    <w:basedOn w:val="Normal"/>
    <w:next w:val="Normal"/>
    <w:link w:val="Heading7Char"/>
    <w:qFormat/>
    <w:rsid w:val="00E51027"/>
    <w:pPr>
      <w:ind w:left="720"/>
      <w:outlineLvl w:val="6"/>
    </w:pPr>
    <w:rPr>
      <w:i/>
    </w:rPr>
  </w:style>
  <w:style w:type="paragraph" w:styleId="Heading8">
    <w:name w:val="heading 8"/>
    <w:basedOn w:val="Normal"/>
    <w:next w:val="Normal"/>
    <w:link w:val="Heading8Char"/>
    <w:qFormat/>
    <w:rsid w:val="00E51027"/>
    <w:pPr>
      <w:ind w:left="720"/>
      <w:outlineLvl w:val="7"/>
    </w:pPr>
    <w:rPr>
      <w:i/>
    </w:rPr>
  </w:style>
  <w:style w:type="paragraph" w:styleId="Heading9">
    <w:name w:val="heading 9"/>
    <w:basedOn w:val="Normal"/>
    <w:next w:val="Normal"/>
    <w:link w:val="Heading9Char"/>
    <w:qFormat/>
    <w:rsid w:val="00E51027"/>
    <w:pPr>
      <w:ind w:left="720"/>
      <w:outlineLvl w:val="8"/>
    </w:pPr>
    <w:rPr>
      <w:i/>
    </w:rPr>
  </w:style>
  <w:style w:type="character" w:default="1" w:styleId="DefaultParagraphFont">
    <w:name w:val="Default Paragraph Font"/>
    <w:uiPriority w:val="1"/>
    <w:unhideWhenUsed/>
    <w:rsid w:val="00E51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027"/>
  </w:style>
  <w:style w:type="character" w:customStyle="1" w:styleId="Heading1Char">
    <w:name w:val="Heading 1 Char"/>
    <w:basedOn w:val="DefaultParagraphFont"/>
    <w:link w:val="Heading1"/>
    <w:rsid w:val="00E51027"/>
    <w:rPr>
      <w:rFonts w:ascii="Times New Roman" w:eastAsia="Times New Roman" w:hAnsi="Times New Roman" w:cs="Times New Roman"/>
      <w:b/>
      <w:sz w:val="32"/>
      <w:szCs w:val="20"/>
      <w:lang w:eastAsia="en-US"/>
    </w:rPr>
  </w:style>
  <w:style w:type="paragraph" w:styleId="BodyText">
    <w:name w:val="Body Text"/>
    <w:basedOn w:val="Normal"/>
    <w:link w:val="BodyTextChar"/>
    <w:rsid w:val="00E510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027"/>
    <w:rPr>
      <w:rFonts w:ascii="Times New Roman" w:eastAsia="Times New Roman" w:hAnsi="Times New Roman" w:cs="Times New Roman"/>
      <w:sz w:val="24"/>
      <w:lang w:eastAsia="en-US"/>
    </w:rPr>
  </w:style>
  <w:style w:type="paragraph" w:styleId="ListBullet">
    <w:name w:val="List Bullet"/>
    <w:basedOn w:val="List"/>
    <w:rsid w:val="00E51027"/>
    <w:pPr>
      <w:numPr>
        <w:numId w:val="12"/>
      </w:numPr>
      <w:tabs>
        <w:tab w:val="clear" w:pos="340"/>
      </w:tabs>
      <w:spacing w:before="40" w:after="40"/>
    </w:pPr>
  </w:style>
  <w:style w:type="character" w:customStyle="1" w:styleId="SpecialBold">
    <w:name w:val="Special Bold"/>
    <w:basedOn w:val="DefaultParagraphFont"/>
    <w:rsid w:val="00E51027"/>
    <w:rPr>
      <w:b/>
      <w:spacing w:val="0"/>
    </w:rPr>
  </w:style>
  <w:style w:type="paragraph" w:styleId="ListBullet2">
    <w:name w:val="List Bullet 2"/>
    <w:basedOn w:val="List2"/>
    <w:rsid w:val="00E51027"/>
    <w:pPr>
      <w:numPr>
        <w:numId w:val="13"/>
      </w:numPr>
      <w:tabs>
        <w:tab w:val="clear" w:pos="680"/>
      </w:tabs>
    </w:pPr>
  </w:style>
  <w:style w:type="paragraph" w:customStyle="1" w:styleId="SuperHeading">
    <w:name w:val="SuperHeading"/>
    <w:basedOn w:val="Normal"/>
    <w:rsid w:val="00E51027"/>
    <w:pPr>
      <w:spacing w:before="240" w:after="120"/>
      <w:outlineLvl w:val="0"/>
    </w:pPr>
    <w:rPr>
      <w:rFonts w:ascii="Times New Roman" w:hAnsi="Times New Roman"/>
      <w:b/>
      <w:sz w:val="32"/>
    </w:rPr>
  </w:style>
  <w:style w:type="paragraph" w:customStyle="1" w:styleId="AllowPageBreak">
    <w:name w:val="AllowPageBreak"/>
    <w:rsid w:val="00E510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1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027"/>
    <w:rPr>
      <w:rFonts w:ascii="Courier New" w:eastAsia="Times New Roman" w:hAnsi="Courier New" w:cs="Times New Roman"/>
      <w:i/>
      <w:szCs w:val="20"/>
      <w:lang w:eastAsia="en-US"/>
    </w:rPr>
  </w:style>
  <w:style w:type="paragraph" w:customStyle="1" w:styleId="HeadingBase">
    <w:name w:val="Heading Base"/>
    <w:rsid w:val="00E51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027"/>
    <w:pPr>
      <w:tabs>
        <w:tab w:val="right" w:leader="dot" w:pos="9072"/>
      </w:tabs>
      <w:ind w:left="567"/>
    </w:pPr>
    <w:rPr>
      <w:szCs w:val="22"/>
    </w:rPr>
  </w:style>
  <w:style w:type="paragraph" w:customStyle="1" w:styleId="TOCBase">
    <w:name w:val="TOC Base"/>
    <w:rsid w:val="00E51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027"/>
    <w:pPr>
      <w:tabs>
        <w:tab w:val="right" w:leader="dot" w:pos="9072"/>
      </w:tabs>
      <w:spacing w:before="40" w:after="40"/>
      <w:ind w:left="284"/>
    </w:pPr>
    <w:rPr>
      <w:rFonts w:ascii="Times New Roman" w:hAnsi="Times New Roman"/>
    </w:rPr>
  </w:style>
  <w:style w:type="paragraph" w:styleId="TOC1">
    <w:name w:val="toc 1"/>
    <w:basedOn w:val="TOCBase"/>
    <w:next w:val="Normal"/>
    <w:rsid w:val="00E510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027"/>
    <w:rPr>
      <w:rFonts w:ascii="Times New Roman" w:eastAsia="Times New Roman" w:hAnsi="Times New Roman" w:cs="Times New Roman"/>
      <w:sz w:val="16"/>
      <w:lang w:eastAsia="en-US"/>
    </w:rPr>
  </w:style>
  <w:style w:type="paragraph" w:styleId="Title">
    <w:name w:val="Title"/>
    <w:basedOn w:val="HeadingBase"/>
    <w:link w:val="TitleChar"/>
    <w:qFormat/>
    <w:rsid w:val="00E51027"/>
    <w:pPr>
      <w:spacing w:before="5040"/>
      <w:jc w:val="center"/>
    </w:pPr>
    <w:rPr>
      <w:sz w:val="48"/>
      <w:szCs w:val="72"/>
      <w:lang w:val="en-US"/>
    </w:rPr>
  </w:style>
  <w:style w:type="character" w:customStyle="1" w:styleId="TitleChar">
    <w:name w:val="Title Char"/>
    <w:basedOn w:val="DefaultParagraphFont"/>
    <w:link w:val="Title"/>
    <w:rsid w:val="00E51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027"/>
    <w:pPr>
      <w:tabs>
        <w:tab w:val="left" w:pos="3600"/>
        <w:tab w:val="left" w:pos="3958"/>
      </w:tabs>
    </w:pPr>
  </w:style>
  <w:style w:type="paragraph" w:styleId="List">
    <w:name w:val="List"/>
    <w:basedOn w:val="BodyText"/>
    <w:next w:val="BodyText"/>
    <w:rsid w:val="00E51027"/>
    <w:pPr>
      <w:tabs>
        <w:tab w:val="left" w:pos="340"/>
      </w:tabs>
      <w:spacing w:before="60" w:after="60"/>
      <w:ind w:left="340" w:hanging="340"/>
    </w:pPr>
  </w:style>
  <w:style w:type="paragraph" w:customStyle="1" w:styleId="Note">
    <w:name w:val="Note"/>
    <w:basedOn w:val="BodyText"/>
    <w:rsid w:val="00E51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027"/>
    <w:pPr>
      <w:framePr w:wrap="auto" w:hAnchor="text" w:y="6049"/>
    </w:pPr>
    <w:rPr>
      <w:color w:val="000000"/>
      <w:sz w:val="40"/>
    </w:rPr>
  </w:style>
  <w:style w:type="paragraph" w:customStyle="1" w:styleId="TOCTitle">
    <w:name w:val="TOCTitle"/>
    <w:basedOn w:val="Heading1"/>
    <w:rsid w:val="00E51027"/>
    <w:pPr>
      <w:spacing w:after="240"/>
      <w:jc w:val="center"/>
      <w:outlineLvl w:val="9"/>
    </w:pPr>
    <w:rPr>
      <w:caps/>
    </w:rPr>
  </w:style>
  <w:style w:type="paragraph" w:customStyle="1" w:styleId="Version">
    <w:name w:val="Version"/>
    <w:rsid w:val="00E51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027"/>
    <w:pPr>
      <w:keepNext w:val="0"/>
      <w:tabs>
        <w:tab w:val="right" w:pos="4176"/>
      </w:tabs>
      <w:ind w:left="198" w:hanging="198"/>
    </w:pPr>
    <w:rPr>
      <w:rFonts w:ascii="Garamond" w:hAnsi="Garamond"/>
    </w:rPr>
  </w:style>
  <w:style w:type="paragraph" w:styleId="IndexHeading">
    <w:name w:val="index heading"/>
    <w:basedOn w:val="Normal"/>
    <w:next w:val="Index1"/>
    <w:semiHidden/>
    <w:rsid w:val="00E51027"/>
    <w:pPr>
      <w:spacing w:before="120" w:after="120"/>
    </w:pPr>
    <w:rPr>
      <w:rFonts w:ascii="Arial" w:hAnsi="Arial"/>
      <w:b/>
      <w:color w:val="918585"/>
      <w:sz w:val="24"/>
    </w:rPr>
  </w:style>
  <w:style w:type="paragraph" w:styleId="Header">
    <w:name w:val="header"/>
    <w:basedOn w:val="Normal"/>
    <w:link w:val="HeaderChar"/>
    <w:rsid w:val="00E51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027"/>
    <w:rPr>
      <w:rFonts w:ascii="Times New Roman" w:eastAsia="Times New Roman" w:hAnsi="Times New Roman" w:cs="Times New Roman"/>
      <w:sz w:val="16"/>
      <w:szCs w:val="20"/>
      <w:lang w:val="en-GB" w:eastAsia="en-US"/>
    </w:rPr>
  </w:style>
  <w:style w:type="paragraph" w:customStyle="1" w:styleId="Chapter">
    <w:name w:val="Chapter"/>
    <w:basedOn w:val="Normal"/>
    <w:rsid w:val="00E51027"/>
    <w:pPr>
      <w:spacing w:before="240"/>
    </w:pPr>
    <w:rPr>
      <w:rFonts w:ascii="Times New Roman" w:hAnsi="Times New Roman"/>
      <w:smallCaps/>
      <w:spacing w:val="80"/>
      <w:sz w:val="28"/>
    </w:rPr>
  </w:style>
  <w:style w:type="paragraph" w:customStyle="1" w:styleId="InChapter">
    <w:name w:val="InChapter"/>
    <w:basedOn w:val="Heading3"/>
    <w:rsid w:val="00E51027"/>
    <w:pPr>
      <w:spacing w:after="240"/>
      <w:outlineLvl w:val="9"/>
    </w:pPr>
    <w:rPr>
      <w:noProof/>
    </w:rPr>
  </w:style>
  <w:style w:type="paragraph" w:styleId="Index2">
    <w:name w:val="index 2"/>
    <w:basedOn w:val="Normal"/>
    <w:next w:val="Normal"/>
    <w:semiHidden/>
    <w:rsid w:val="00E51027"/>
    <w:pPr>
      <w:tabs>
        <w:tab w:val="right" w:pos="4176"/>
      </w:tabs>
      <w:ind w:left="568" w:hanging="284"/>
    </w:pPr>
    <w:rPr>
      <w:rFonts w:ascii="Garamond" w:hAnsi="Garamond"/>
    </w:rPr>
  </w:style>
  <w:style w:type="paragraph" w:customStyle="1" w:styleId="Byline">
    <w:name w:val="Byline"/>
    <w:rsid w:val="00E51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027"/>
    <w:pPr>
      <w:tabs>
        <w:tab w:val="clear" w:pos="3600"/>
        <w:tab w:val="clear" w:pos="3958"/>
      </w:tabs>
      <w:jc w:val="right"/>
    </w:pPr>
  </w:style>
  <w:style w:type="character" w:styleId="Emphasis">
    <w:name w:val="Emphasis"/>
    <w:basedOn w:val="DefaultParagraphFont"/>
    <w:qFormat/>
    <w:rsid w:val="00E51027"/>
    <w:rPr>
      <w:i/>
    </w:rPr>
  </w:style>
  <w:style w:type="paragraph" w:styleId="Caption">
    <w:name w:val="caption"/>
    <w:basedOn w:val="BodyText"/>
    <w:next w:val="Normal"/>
    <w:qFormat/>
    <w:rsid w:val="00E51027"/>
    <w:pPr>
      <w:framePr w:w="2268" w:hSpace="181" w:vSpace="181" w:wrap="around" w:vAnchor="text" w:hAnchor="page" w:x="1135" w:y="285" w:anchorLock="1"/>
    </w:pPr>
    <w:rPr>
      <w:i/>
    </w:rPr>
  </w:style>
  <w:style w:type="paragraph" w:customStyle="1" w:styleId="MiniTOCTitle">
    <w:name w:val="MiniTOCTitle"/>
    <w:basedOn w:val="Heading4"/>
    <w:rsid w:val="00E51027"/>
    <w:pPr>
      <w:spacing w:before="240"/>
      <w:outlineLvl w:val="9"/>
    </w:pPr>
    <w:rPr>
      <w:noProof/>
      <w:sz w:val="24"/>
    </w:rPr>
  </w:style>
  <w:style w:type="paragraph" w:customStyle="1" w:styleId="MiniTOCItem">
    <w:name w:val="MiniTOCItem"/>
    <w:basedOn w:val="ListBullet"/>
    <w:rsid w:val="00E51027"/>
    <w:pPr>
      <w:numPr>
        <w:numId w:val="0"/>
      </w:numPr>
      <w:tabs>
        <w:tab w:val="right" w:leader="dot" w:pos="6521"/>
      </w:tabs>
      <w:spacing w:before="0" w:after="0"/>
    </w:pPr>
  </w:style>
  <w:style w:type="paragraph" w:customStyle="1" w:styleId="TOFTitle">
    <w:name w:val="TOFTitle"/>
    <w:basedOn w:val="TOCTitle"/>
    <w:rsid w:val="00E51027"/>
  </w:style>
  <w:style w:type="paragraph" w:styleId="TableofFigures">
    <w:name w:val="table of figures"/>
    <w:basedOn w:val="Normal"/>
    <w:next w:val="Normal"/>
    <w:semiHidden/>
    <w:rsid w:val="00E51027"/>
    <w:pPr>
      <w:tabs>
        <w:tab w:val="right" w:leader="dot" w:pos="9072"/>
      </w:tabs>
      <w:ind w:left="970" w:hanging="403"/>
    </w:pPr>
    <w:rPr>
      <w:rFonts w:ascii="Times New Roman" w:hAnsi="Times New Roman"/>
      <w:b/>
    </w:rPr>
  </w:style>
  <w:style w:type="paragraph" w:styleId="ListNumber">
    <w:name w:val="List Number"/>
    <w:basedOn w:val="List"/>
    <w:rsid w:val="00E51027"/>
    <w:pPr>
      <w:numPr>
        <w:numId w:val="15"/>
      </w:numPr>
      <w:tabs>
        <w:tab w:val="clear" w:pos="340"/>
      </w:tabs>
    </w:pPr>
  </w:style>
  <w:style w:type="character" w:customStyle="1" w:styleId="WingdingSymbols">
    <w:name w:val="Wingding Symbols"/>
    <w:rsid w:val="00E51027"/>
    <w:rPr>
      <w:rFonts w:ascii="Wingdings" w:hAnsi="Wingdings"/>
    </w:rPr>
  </w:style>
  <w:style w:type="paragraph" w:customStyle="1" w:styleId="TableHeading">
    <w:name w:val="Table Heading"/>
    <w:basedOn w:val="HeadingBase"/>
    <w:rsid w:val="00E51027"/>
    <w:pPr>
      <w:keepLines/>
      <w:pBdr>
        <w:bottom w:val="single" w:sz="6" w:space="1" w:color="918585"/>
      </w:pBdr>
      <w:spacing w:before="240"/>
    </w:pPr>
  </w:style>
  <w:style w:type="character" w:customStyle="1" w:styleId="HotSpot">
    <w:name w:val="HotSpot"/>
    <w:rsid w:val="00E51027"/>
    <w:rPr>
      <w:color w:val="0033CC"/>
      <w:u w:val="none"/>
    </w:rPr>
  </w:style>
  <w:style w:type="paragraph" w:customStyle="1" w:styleId="BodyTextRight">
    <w:name w:val="Body Text Right"/>
    <w:basedOn w:val="BodyText"/>
    <w:rsid w:val="00E51027"/>
    <w:pPr>
      <w:spacing w:before="0" w:after="0"/>
      <w:jc w:val="right"/>
    </w:pPr>
  </w:style>
  <w:style w:type="paragraph" w:styleId="Index3">
    <w:name w:val="index 3"/>
    <w:basedOn w:val="ListNumber2"/>
    <w:next w:val="Normal"/>
    <w:semiHidden/>
    <w:rsid w:val="00E51027"/>
    <w:pPr>
      <w:numPr>
        <w:numId w:val="0"/>
      </w:numPr>
      <w:tabs>
        <w:tab w:val="right" w:leader="dot" w:pos="4176"/>
      </w:tabs>
    </w:pPr>
  </w:style>
  <w:style w:type="paragraph" w:styleId="ListNumber2">
    <w:name w:val="List Number 2"/>
    <w:basedOn w:val="List2"/>
    <w:rsid w:val="00E51027"/>
    <w:pPr>
      <w:numPr>
        <w:numId w:val="10"/>
      </w:numPr>
      <w:tabs>
        <w:tab w:val="clear" w:pos="1060"/>
      </w:tabs>
    </w:pPr>
  </w:style>
  <w:style w:type="paragraph" w:customStyle="1" w:styleId="MarginNote">
    <w:name w:val="Margin Note"/>
    <w:basedOn w:val="BodyText"/>
    <w:rsid w:val="00E51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027"/>
    <w:rPr>
      <w:sz w:val="32"/>
    </w:rPr>
  </w:style>
  <w:style w:type="paragraph" w:customStyle="1" w:styleId="HeadingProcedure">
    <w:name w:val="Heading Procedure"/>
    <w:basedOn w:val="HeadingBase"/>
    <w:next w:val="Normal"/>
    <w:rsid w:val="00E51027"/>
    <w:pPr>
      <w:tabs>
        <w:tab w:val="left" w:pos="0"/>
      </w:tabs>
      <w:spacing w:before="120" w:after="60"/>
    </w:pPr>
    <w:rPr>
      <w:i/>
      <w:color w:val="918585"/>
      <w:sz w:val="22"/>
    </w:rPr>
  </w:style>
  <w:style w:type="paragraph" w:customStyle="1" w:styleId="TableBodyText">
    <w:name w:val="Table Body Text"/>
    <w:basedOn w:val="BodyText"/>
    <w:rsid w:val="00E51027"/>
    <w:pPr>
      <w:spacing w:before="60" w:after="60"/>
    </w:pPr>
  </w:style>
  <w:style w:type="paragraph" w:styleId="ListContinue">
    <w:name w:val="List Continue"/>
    <w:basedOn w:val="List"/>
    <w:rsid w:val="00E51027"/>
    <w:pPr>
      <w:ind w:firstLine="0"/>
    </w:pPr>
  </w:style>
  <w:style w:type="paragraph" w:customStyle="1" w:styleId="ListNote">
    <w:name w:val="List Note"/>
    <w:basedOn w:val="List"/>
    <w:rsid w:val="00E51027"/>
    <w:pPr>
      <w:pBdr>
        <w:top w:val="single" w:sz="6" w:space="2" w:color="918585"/>
        <w:bottom w:val="single" w:sz="6" w:space="2" w:color="918585"/>
      </w:pBdr>
      <w:tabs>
        <w:tab w:val="left" w:pos="1021"/>
      </w:tabs>
      <w:ind w:firstLine="0"/>
    </w:pPr>
  </w:style>
  <w:style w:type="paragraph" w:customStyle="1" w:styleId="Warning">
    <w:name w:val="Warning"/>
    <w:basedOn w:val="BodyText"/>
    <w:rsid w:val="00E51027"/>
    <w:pPr>
      <w:shd w:val="clear" w:color="auto" w:fill="D9D9D9"/>
      <w:tabs>
        <w:tab w:val="left" w:pos="992"/>
      </w:tabs>
      <w:ind w:left="119" w:right="119"/>
    </w:pPr>
    <w:rPr>
      <w:sz w:val="20"/>
    </w:rPr>
  </w:style>
  <w:style w:type="paragraph" w:customStyle="1" w:styleId="MarginIcons">
    <w:name w:val="Margin Icons"/>
    <w:basedOn w:val="BodyText"/>
    <w:rsid w:val="00E51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027"/>
    <w:rPr>
      <w:rFonts w:ascii="Courier New" w:hAnsi="Courier New"/>
    </w:rPr>
  </w:style>
  <w:style w:type="paragraph" w:customStyle="1" w:styleId="NoteBullet">
    <w:name w:val="Note Bullet"/>
    <w:basedOn w:val="Note"/>
    <w:rsid w:val="00E51027"/>
    <w:pPr>
      <w:tabs>
        <w:tab w:val="clear" w:pos="680"/>
      </w:tabs>
      <w:spacing w:before="60" w:after="60"/>
    </w:pPr>
  </w:style>
  <w:style w:type="paragraph" w:customStyle="1" w:styleId="SubHeading2">
    <w:name w:val="SubHeading2"/>
    <w:basedOn w:val="HeadingBase"/>
    <w:rsid w:val="00E51027"/>
    <w:pPr>
      <w:spacing w:before="240" w:after="60"/>
    </w:pPr>
    <w:rPr>
      <w:sz w:val="20"/>
    </w:rPr>
  </w:style>
  <w:style w:type="paragraph" w:customStyle="1" w:styleId="SubHeading1">
    <w:name w:val="SubHeading1"/>
    <w:basedOn w:val="HeadingBase"/>
    <w:rsid w:val="00E51027"/>
    <w:pPr>
      <w:spacing w:before="240" w:after="60"/>
    </w:pPr>
    <w:rPr>
      <w:color w:val="918585"/>
      <w:sz w:val="22"/>
    </w:rPr>
  </w:style>
  <w:style w:type="paragraph" w:customStyle="1" w:styleId="SideHeading">
    <w:name w:val="Side Heading"/>
    <w:basedOn w:val="HeadingBase"/>
    <w:rsid w:val="00E51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027"/>
    <w:pPr>
      <w:tabs>
        <w:tab w:val="num" w:pos="360"/>
      </w:tabs>
    </w:pPr>
  </w:style>
  <w:style w:type="paragraph" w:styleId="PlainText">
    <w:name w:val="Plain Text"/>
    <w:basedOn w:val="Normal"/>
    <w:link w:val="PlainTextChar"/>
    <w:rsid w:val="00E51027"/>
    <w:rPr>
      <w:sz w:val="20"/>
    </w:rPr>
  </w:style>
  <w:style w:type="character" w:customStyle="1" w:styleId="PlainTextChar">
    <w:name w:val="Plain Text Char"/>
    <w:basedOn w:val="DefaultParagraphFont"/>
    <w:link w:val="PlainText"/>
    <w:rsid w:val="00E51027"/>
    <w:rPr>
      <w:rFonts w:ascii="Courier New" w:eastAsia="Times New Roman" w:hAnsi="Courier New" w:cs="Times New Roman"/>
      <w:sz w:val="20"/>
      <w:szCs w:val="20"/>
      <w:lang w:eastAsia="en-US"/>
    </w:rPr>
  </w:style>
  <w:style w:type="character" w:customStyle="1" w:styleId="MenuOption">
    <w:name w:val="Menu Option"/>
    <w:basedOn w:val="DefaultParagraphFont"/>
    <w:rsid w:val="00E51027"/>
    <w:rPr>
      <w:b/>
      <w:smallCaps/>
    </w:rPr>
  </w:style>
  <w:style w:type="paragraph" w:customStyle="1" w:styleId="TableListNumber">
    <w:name w:val="Table List Number"/>
    <w:basedOn w:val="ListNumber"/>
    <w:rsid w:val="00E51027"/>
    <w:pPr>
      <w:numPr>
        <w:numId w:val="0"/>
      </w:numPr>
    </w:pPr>
  </w:style>
  <w:style w:type="paragraph" w:styleId="TOC4">
    <w:name w:val="toc 4"/>
    <w:basedOn w:val="TOCBase"/>
    <w:next w:val="Normal"/>
    <w:semiHidden/>
    <w:rsid w:val="00E51027"/>
    <w:pPr>
      <w:tabs>
        <w:tab w:val="right" w:leader="dot" w:pos="9071"/>
      </w:tabs>
      <w:ind w:left="1701"/>
    </w:pPr>
  </w:style>
  <w:style w:type="paragraph" w:customStyle="1" w:styleId="ListAlpha">
    <w:name w:val="List Alpha"/>
    <w:basedOn w:val="List"/>
    <w:rsid w:val="00E51027"/>
    <w:pPr>
      <w:numPr>
        <w:numId w:val="9"/>
      </w:numPr>
    </w:pPr>
  </w:style>
  <w:style w:type="paragraph" w:customStyle="1" w:styleId="ListAlpha2">
    <w:name w:val="List Alpha 2"/>
    <w:basedOn w:val="List2"/>
    <w:rsid w:val="00E51027"/>
    <w:pPr>
      <w:numPr>
        <w:numId w:val="8"/>
      </w:numPr>
    </w:pPr>
  </w:style>
  <w:style w:type="paragraph" w:styleId="List2">
    <w:name w:val="List 2"/>
    <w:basedOn w:val="BodyText"/>
    <w:rsid w:val="00E51027"/>
    <w:pPr>
      <w:tabs>
        <w:tab w:val="left" w:pos="680"/>
      </w:tabs>
      <w:spacing w:before="60" w:after="60"/>
      <w:ind w:left="680" w:hanging="340"/>
    </w:pPr>
  </w:style>
  <w:style w:type="paragraph" w:styleId="List3">
    <w:name w:val="List 3"/>
    <w:basedOn w:val="BodyText"/>
    <w:rsid w:val="00E51027"/>
    <w:pPr>
      <w:tabs>
        <w:tab w:val="left" w:pos="1021"/>
      </w:tabs>
      <w:spacing w:before="60" w:after="60"/>
      <w:ind w:left="1020" w:hanging="340"/>
    </w:pPr>
  </w:style>
  <w:style w:type="paragraph" w:styleId="List4">
    <w:name w:val="List 4"/>
    <w:basedOn w:val="BodyText"/>
    <w:rsid w:val="00E51027"/>
    <w:pPr>
      <w:tabs>
        <w:tab w:val="left" w:pos="1361"/>
      </w:tabs>
      <w:spacing w:before="60" w:after="60"/>
      <w:ind w:left="1361" w:hanging="340"/>
    </w:pPr>
  </w:style>
  <w:style w:type="paragraph" w:styleId="List5">
    <w:name w:val="List 5"/>
    <w:basedOn w:val="BodyText"/>
    <w:rsid w:val="00E51027"/>
    <w:pPr>
      <w:tabs>
        <w:tab w:val="left" w:pos="1701"/>
      </w:tabs>
      <w:spacing w:before="60" w:after="60"/>
      <w:ind w:left="1701" w:hanging="340"/>
    </w:pPr>
  </w:style>
  <w:style w:type="paragraph" w:styleId="ListBullet3">
    <w:name w:val="List Bullet 3"/>
    <w:basedOn w:val="List3"/>
    <w:rsid w:val="00E51027"/>
    <w:pPr>
      <w:numPr>
        <w:numId w:val="14"/>
      </w:numPr>
      <w:tabs>
        <w:tab w:val="clear" w:pos="1021"/>
      </w:tabs>
      <w:ind w:left="1037" w:hanging="357"/>
    </w:pPr>
  </w:style>
  <w:style w:type="paragraph" w:styleId="ListBullet4">
    <w:name w:val="List Bullet 4"/>
    <w:basedOn w:val="List4"/>
    <w:rsid w:val="00E51027"/>
    <w:pPr>
      <w:numPr>
        <w:numId w:val="3"/>
      </w:numPr>
      <w:tabs>
        <w:tab w:val="clear" w:pos="1361"/>
      </w:tabs>
    </w:pPr>
  </w:style>
  <w:style w:type="paragraph" w:styleId="ListBullet5">
    <w:name w:val="List Bullet 5"/>
    <w:basedOn w:val="List5"/>
    <w:rsid w:val="00E51027"/>
    <w:pPr>
      <w:numPr>
        <w:numId w:val="4"/>
      </w:numPr>
    </w:pPr>
  </w:style>
  <w:style w:type="paragraph" w:styleId="ListContinue2">
    <w:name w:val="List Continue 2"/>
    <w:basedOn w:val="List2"/>
    <w:rsid w:val="00E51027"/>
    <w:pPr>
      <w:ind w:firstLine="0"/>
    </w:pPr>
  </w:style>
  <w:style w:type="paragraph" w:styleId="ListContinue3">
    <w:name w:val="List Continue 3"/>
    <w:basedOn w:val="List3"/>
    <w:rsid w:val="00E51027"/>
    <w:pPr>
      <w:ind w:left="1021" w:firstLine="0"/>
    </w:pPr>
  </w:style>
  <w:style w:type="paragraph" w:styleId="ListContinue4">
    <w:name w:val="List Continue 4"/>
    <w:basedOn w:val="List4"/>
    <w:rsid w:val="00E51027"/>
    <w:pPr>
      <w:ind w:firstLine="0"/>
    </w:pPr>
  </w:style>
  <w:style w:type="paragraph" w:styleId="ListContinue5">
    <w:name w:val="List Continue 5"/>
    <w:basedOn w:val="List5"/>
    <w:rsid w:val="00E51027"/>
    <w:pPr>
      <w:ind w:firstLine="0"/>
    </w:pPr>
  </w:style>
  <w:style w:type="paragraph" w:styleId="ListNumber3">
    <w:name w:val="List Number 3"/>
    <w:basedOn w:val="List3"/>
    <w:rsid w:val="00E51027"/>
    <w:pPr>
      <w:numPr>
        <w:numId w:val="5"/>
      </w:numPr>
    </w:pPr>
  </w:style>
  <w:style w:type="paragraph" w:styleId="ListNumber4">
    <w:name w:val="List Number 4"/>
    <w:basedOn w:val="List4"/>
    <w:rsid w:val="00E51027"/>
    <w:pPr>
      <w:numPr>
        <w:numId w:val="6"/>
      </w:numPr>
    </w:pPr>
  </w:style>
  <w:style w:type="paragraph" w:styleId="ListNumber5">
    <w:name w:val="List Number 5"/>
    <w:basedOn w:val="List5"/>
    <w:rsid w:val="00E51027"/>
    <w:pPr>
      <w:numPr>
        <w:numId w:val="7"/>
      </w:numPr>
    </w:pPr>
  </w:style>
  <w:style w:type="paragraph" w:styleId="BlockText">
    <w:name w:val="Block Text"/>
    <w:basedOn w:val="Normal"/>
    <w:rsid w:val="00E51027"/>
    <w:pPr>
      <w:spacing w:after="120"/>
      <w:ind w:left="1440" w:right="1440"/>
    </w:pPr>
  </w:style>
  <w:style w:type="character" w:customStyle="1" w:styleId="Subscript">
    <w:name w:val="Subscript"/>
    <w:basedOn w:val="DefaultParagraphFont"/>
    <w:rsid w:val="00E51027"/>
    <w:rPr>
      <w:sz w:val="16"/>
      <w:vertAlign w:val="subscript"/>
    </w:rPr>
  </w:style>
  <w:style w:type="character" w:customStyle="1" w:styleId="Superscript">
    <w:name w:val="Superscript"/>
    <w:basedOn w:val="DefaultParagraphFont"/>
    <w:rsid w:val="00E51027"/>
    <w:rPr>
      <w:sz w:val="16"/>
      <w:vertAlign w:val="superscript"/>
    </w:rPr>
  </w:style>
  <w:style w:type="character" w:customStyle="1" w:styleId="Symbols">
    <w:name w:val="Symbols"/>
    <w:basedOn w:val="DefaultParagraphFont"/>
    <w:rsid w:val="00E51027"/>
    <w:rPr>
      <w:rFonts w:ascii="Symbol" w:hAnsi="Symbol"/>
    </w:rPr>
  </w:style>
  <w:style w:type="character" w:customStyle="1" w:styleId="MenuOptions">
    <w:name w:val="Menu Options"/>
    <w:basedOn w:val="DefaultParagraphFont"/>
    <w:rsid w:val="00E51027"/>
    <w:rPr>
      <w:rFonts w:ascii="Arial Narrow" w:hAnsi="Arial Narrow"/>
      <w:smallCaps/>
    </w:rPr>
  </w:style>
  <w:style w:type="character" w:customStyle="1" w:styleId="Buttons">
    <w:name w:val="Buttons"/>
    <w:basedOn w:val="DefaultParagraphFont"/>
    <w:rsid w:val="00E51027"/>
    <w:rPr>
      <w:b/>
    </w:rPr>
  </w:style>
  <w:style w:type="character" w:customStyle="1" w:styleId="Underlined">
    <w:name w:val="Underlined"/>
    <w:basedOn w:val="DefaultParagraphFont"/>
    <w:rsid w:val="00E51027"/>
    <w:rPr>
      <w:u w:val="single"/>
    </w:rPr>
  </w:style>
  <w:style w:type="paragraph" w:customStyle="1" w:styleId="TableBodyTextRight">
    <w:name w:val="Table Body Text Right"/>
    <w:basedOn w:val="TableBodyText"/>
    <w:rsid w:val="00E51027"/>
    <w:pPr>
      <w:widowControl w:val="0"/>
      <w:autoSpaceDE w:val="0"/>
      <w:autoSpaceDN w:val="0"/>
      <w:adjustRightInd w:val="0"/>
      <w:jc w:val="right"/>
    </w:pPr>
    <w:rPr>
      <w:rFonts w:cs="Arial"/>
      <w:szCs w:val="18"/>
    </w:rPr>
  </w:style>
  <w:style w:type="paragraph" w:customStyle="1" w:styleId="CopyrightText">
    <w:name w:val="Copyright Text"/>
    <w:basedOn w:val="BodyText"/>
    <w:rsid w:val="00E51027"/>
    <w:rPr>
      <w:sz w:val="18"/>
    </w:rPr>
  </w:style>
  <w:style w:type="paragraph" w:customStyle="1" w:styleId="BodySmallRight">
    <w:name w:val="Body Small Right"/>
    <w:basedOn w:val="BodyTextRight"/>
    <w:rsid w:val="00E51027"/>
    <w:rPr>
      <w:sz w:val="18"/>
      <w:szCs w:val="18"/>
    </w:rPr>
  </w:style>
  <w:style w:type="paragraph" w:customStyle="1" w:styleId="MarginEdition">
    <w:name w:val="Margin Edition"/>
    <w:basedOn w:val="MarginNote"/>
    <w:rsid w:val="00E51027"/>
    <w:pPr>
      <w:spacing w:before="0" w:after="0"/>
    </w:pPr>
    <w:rPr>
      <w:rFonts w:ascii="Times New Roman" w:hAnsi="Times New Roman"/>
      <w:color w:val="999999"/>
    </w:rPr>
  </w:style>
  <w:style w:type="paragraph" w:customStyle="1" w:styleId="Spacer">
    <w:name w:val="Spacer"/>
    <w:basedOn w:val="Normal"/>
    <w:rsid w:val="00E51027"/>
    <w:rPr>
      <w:sz w:val="2"/>
      <w:szCs w:val="2"/>
    </w:rPr>
  </w:style>
  <w:style w:type="character" w:customStyle="1" w:styleId="Small">
    <w:name w:val="Small"/>
    <w:basedOn w:val="DefaultParagraphFont"/>
    <w:rsid w:val="00E51027"/>
    <w:rPr>
      <w:sz w:val="16"/>
    </w:rPr>
  </w:style>
  <w:style w:type="paragraph" w:customStyle="1" w:styleId="WideTable">
    <w:name w:val="Wide Table"/>
    <w:basedOn w:val="Normal"/>
    <w:rsid w:val="00E51027"/>
    <w:pPr>
      <w:ind w:left="-1418"/>
    </w:pPr>
    <w:rPr>
      <w:sz w:val="2"/>
      <w:szCs w:val="2"/>
    </w:rPr>
  </w:style>
  <w:style w:type="character" w:styleId="PageNumber">
    <w:name w:val="page number"/>
    <w:basedOn w:val="DefaultParagraphFont"/>
    <w:rsid w:val="00E51027"/>
  </w:style>
  <w:style w:type="paragraph" w:styleId="Quote">
    <w:name w:val="Quote"/>
    <w:basedOn w:val="Heading1"/>
    <w:link w:val="QuoteChar"/>
    <w:qFormat/>
    <w:rsid w:val="00E51027"/>
    <w:rPr>
      <w:b w:val="0"/>
      <w:sz w:val="72"/>
      <w:szCs w:val="72"/>
      <w:lang w:val="en-NZ"/>
    </w:rPr>
  </w:style>
  <w:style w:type="character" w:customStyle="1" w:styleId="QuoteChar">
    <w:name w:val="Quote Char"/>
    <w:basedOn w:val="DefaultParagraphFont"/>
    <w:link w:val="Quote"/>
    <w:rsid w:val="00E51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027"/>
    <w:pPr>
      <w:pageBreakBefore/>
    </w:pPr>
  </w:style>
  <w:style w:type="paragraph" w:customStyle="1" w:styleId="Border">
    <w:name w:val="Border"/>
    <w:basedOn w:val="Normal"/>
    <w:qFormat/>
    <w:rsid w:val="00E51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027"/>
    <w:rPr>
      <w:b/>
      <w:bCs/>
      <w:i/>
      <w:iCs/>
      <w:color w:val="auto"/>
    </w:rPr>
  </w:style>
  <w:style w:type="paragraph" w:styleId="IntenseQuote">
    <w:name w:val="Intense Quote"/>
    <w:basedOn w:val="Normal"/>
    <w:next w:val="Normal"/>
    <w:link w:val="IntenseQuoteChar"/>
    <w:uiPriority w:val="30"/>
    <w:qFormat/>
    <w:rsid w:val="00E51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027"/>
    <w:rPr>
      <w:smallCaps/>
      <w:color w:val="auto"/>
      <w:u w:val="single"/>
    </w:rPr>
  </w:style>
  <w:style w:type="character" w:styleId="IntenseReference">
    <w:name w:val="Intense Reference"/>
    <w:basedOn w:val="DefaultParagraphFont"/>
    <w:uiPriority w:val="32"/>
    <w:qFormat/>
    <w:rsid w:val="00E51027"/>
    <w:rPr>
      <w:b/>
      <w:bCs/>
      <w:smallCaps/>
      <w:color w:val="auto"/>
      <w:spacing w:val="5"/>
      <w:u w:val="single"/>
    </w:rPr>
  </w:style>
  <w:style w:type="paragraph" w:customStyle="1" w:styleId="2ColumnHeading">
    <w:name w:val="2Column Heading"/>
    <w:basedOn w:val="BodyText"/>
    <w:qFormat/>
    <w:rsid w:val="00E51027"/>
    <w:pPr>
      <w:spacing w:after="60"/>
      <w:ind w:left="-2268"/>
    </w:pPr>
    <w:rPr>
      <w:b/>
    </w:rPr>
  </w:style>
  <w:style w:type="paragraph" w:customStyle="1" w:styleId="Heading1TOC">
    <w:name w:val="Heading1 TOC"/>
    <w:basedOn w:val="Normal"/>
    <w:qFormat/>
    <w:rsid w:val="00E51027"/>
    <w:pPr>
      <w:spacing w:before="240" w:after="120"/>
    </w:pPr>
    <w:rPr>
      <w:rFonts w:ascii="Times New Roman" w:hAnsi="Times New Roman"/>
      <w:b/>
      <w:sz w:val="32"/>
    </w:rPr>
  </w:style>
  <w:style w:type="paragraph" w:customStyle="1" w:styleId="Heading2TOC">
    <w:name w:val="Heading2 TOC"/>
    <w:basedOn w:val="Normal"/>
    <w:qFormat/>
    <w:rsid w:val="00E51027"/>
    <w:pPr>
      <w:spacing w:before="240" w:after="60"/>
    </w:pPr>
    <w:rPr>
      <w:rFonts w:ascii="Times New Roman" w:hAnsi="Times New Roman"/>
      <w:b/>
      <w:sz w:val="28"/>
    </w:rPr>
  </w:style>
  <w:style w:type="character" w:customStyle="1" w:styleId="Underline">
    <w:name w:val="Underline"/>
    <w:basedOn w:val="DefaultParagraphFont"/>
    <w:qFormat/>
    <w:rsid w:val="00E51027"/>
    <w:rPr>
      <w:u w:val="single"/>
    </w:rPr>
  </w:style>
  <w:style w:type="character" w:customStyle="1" w:styleId="BoldandItalics">
    <w:name w:val="Bold and Italics"/>
    <w:qFormat/>
    <w:rsid w:val="00E51027"/>
    <w:rPr>
      <w:b/>
      <w:i/>
      <w:u w:val="none"/>
    </w:rPr>
  </w:style>
  <w:style w:type="paragraph" w:styleId="BalloonText">
    <w:name w:val="Balloon Text"/>
    <w:basedOn w:val="Normal"/>
    <w:link w:val="BalloonTextChar"/>
    <w:rsid w:val="00E51027"/>
    <w:rPr>
      <w:rFonts w:ascii="Tahoma" w:hAnsi="Tahoma" w:cs="Tahoma"/>
      <w:sz w:val="16"/>
      <w:szCs w:val="16"/>
    </w:rPr>
  </w:style>
  <w:style w:type="character" w:customStyle="1" w:styleId="BalloonTextChar">
    <w:name w:val="Balloon Text Char"/>
    <w:basedOn w:val="DefaultParagraphFont"/>
    <w:link w:val="BalloonText"/>
    <w:rsid w:val="00E51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0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027"/>
    <w:rPr>
      <w:b/>
      <w:color w:val="660033"/>
      <w:spacing w:val="0"/>
    </w:rPr>
  </w:style>
  <w:style w:type="paragraph" w:customStyle="1" w:styleId="Nameditemlist">
    <w:name w:val="Named item list"/>
    <w:basedOn w:val="BodyText"/>
    <w:qFormat/>
    <w:rsid w:val="00E51027"/>
    <w:pPr>
      <w:tabs>
        <w:tab w:val="left" w:pos="2835"/>
      </w:tabs>
      <w:ind w:left="2835" w:hanging="2835"/>
    </w:pPr>
  </w:style>
  <w:style w:type="paragraph" w:customStyle="1" w:styleId="BodyTextnopadding">
    <w:name w:val="Body Text no padding"/>
    <w:basedOn w:val="BodyText"/>
    <w:qFormat/>
    <w:rsid w:val="00E51027"/>
    <w:pPr>
      <w:spacing w:before="0" w:after="0"/>
    </w:pPr>
  </w:style>
  <w:style w:type="paragraph" w:customStyle="1" w:styleId="BodyTextBold">
    <w:name w:val="Body Text Bold"/>
    <w:basedOn w:val="BodyText"/>
    <w:qFormat/>
    <w:rsid w:val="00E51027"/>
    <w:rPr>
      <w:b/>
    </w:rPr>
  </w:style>
  <w:style w:type="character" w:styleId="Hyperlink">
    <w:name w:val="Hyperlink"/>
    <w:basedOn w:val="DefaultParagraphFont"/>
    <w:uiPriority w:val="99"/>
    <w:unhideWhenUsed/>
    <w:rsid w:val="00C10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7177</Characters>
  <Application>Microsoft Office Word</Application>
  <DocSecurity>0</DocSecurity>
  <Lines>256</Lines>
  <Paragraphs>156</Paragraphs>
  <ScaleCrop>false</ScaleCrop>
  <Company>Author-it Software Corporation Ltd.</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MSFUP2004 Machine sew basic upholstery final cover materials</dc:title>
  <dc:subject>Approved</dc:subject>
  <dc:creator>Skills Insight</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