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7F7" w:rsidP="008B37F7">
      <w:pPr>
        <w:pStyle w:val="Title"/>
      </w:pPr>
      <w:r>
        <w:fldChar w:fldCharType="begin"/>
      </w:r>
      <w:r>
        <w:instrText xml:space="preserve"> TITLE   \* MERGEFORMAT </w:instrText>
      </w:r>
      <w:r>
        <w:fldChar w:fldCharType="separate"/>
      </w:r>
      <w:r>
        <w:t>MSFUP2002 Fit upholstery components</w:t>
      </w:r>
      <w:r>
        <w:fldChar w:fldCharType="end"/>
      </w:r>
    </w:p>
    <w:p w:rsidR="008B37F7" w:rsidP="008B37F7">
      <w:pPr>
        <w:pStyle w:val="Version"/>
        <w:sectPr w:rsidSect="003635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5DA" w:rsidP="003635DA">
      <w:pPr>
        <w:pStyle w:val="SuperHeading"/>
      </w:pPr>
      <w:r w:rsidRPr="003635DA">
        <w:t>MSFUP2002 Fit upholstery components</w:t>
      </w:r>
    </w:p>
    <w:p w:rsidR="00000000" w:rsidRPr="003635DA" w:rsidP="003635DA">
      <w:pPr>
        <w:pStyle w:val="Heading1"/>
      </w:pPr>
      <w:bookmarkStart w:id="1" w:name="O_620225"/>
      <w:bookmarkEnd w:id="1"/>
      <w:r w:rsidRPr="003635DA">
        <w:t>Modification History</w:t>
      </w:r>
    </w:p>
    <w:p w:rsidR="00000000" w:rsidRPr="003635DA" w:rsidP="008B37F7">
      <w:pPr>
        <w:pStyle w:val="BodyText"/>
      </w:pPr>
      <w:r w:rsidRPr="003635DA">
        <w:t>Release 1 - New unit of competency</w:t>
      </w:r>
    </w:p>
    <w:p w:rsidR="00000000" w:rsidRPr="003635DA" w:rsidP="003635DA">
      <w:pPr>
        <w:pStyle w:val="Heading1"/>
      </w:pPr>
      <w:bookmarkStart w:id="2" w:name="O_620226"/>
      <w:bookmarkEnd w:id="2"/>
      <w:r w:rsidRPr="003635DA">
        <w:t>Application</w:t>
      </w:r>
    </w:p>
    <w:p w:rsidR="00000000" w:rsidRPr="003635DA" w:rsidP="008B37F7">
      <w:pPr>
        <w:pStyle w:val="BodyText"/>
      </w:pPr>
      <w:r w:rsidRPr="003635DA">
        <w:t>This unit of competency covers fitting upholstery components ready to assemble upholstered furniture.</w:t>
      </w:r>
    </w:p>
    <w:p w:rsidR="00000000" w:rsidRPr="003635DA" w:rsidP="008B37F7">
      <w:pPr>
        <w:pStyle w:val="BodyText"/>
      </w:pPr>
      <w:r w:rsidRPr="003635DA">
        <w:t>No licensing, legislative or certification requirements apply to thi</w:t>
      </w:r>
      <w:r w:rsidRPr="003635DA">
        <w:t>s unit at the time of publication.</w:t>
      </w:r>
    </w:p>
    <w:p w:rsidR="00000000" w:rsidRPr="003635DA" w:rsidP="003635DA">
      <w:pPr>
        <w:pStyle w:val="Heading1"/>
      </w:pPr>
      <w:bookmarkStart w:id="3" w:name="O_620227"/>
      <w:bookmarkEnd w:id="3"/>
      <w:r w:rsidRPr="003635DA">
        <w:t>Pre-requisite Unit</w:t>
      </w:r>
    </w:p>
    <w:p w:rsidR="00000000" w:rsidRPr="003635DA" w:rsidP="003635DA">
      <w:pPr>
        <w:pStyle w:val="Heading1"/>
      </w:pPr>
      <w:bookmarkStart w:id="4" w:name="O_620228"/>
      <w:bookmarkEnd w:id="4"/>
      <w:r w:rsidRPr="003635DA">
        <w:t>Competency Field</w:t>
      </w:r>
    </w:p>
    <w:p w:rsidR="00000000" w:rsidRPr="003635DA" w:rsidP="003635DA">
      <w:pPr>
        <w:pStyle w:val="Heading1"/>
      </w:pPr>
      <w:bookmarkStart w:id="5" w:name="O_620229"/>
      <w:bookmarkEnd w:id="5"/>
      <w:r w:rsidRPr="003635DA">
        <w:t>Unit Sector</w:t>
      </w:r>
    </w:p>
    <w:p w:rsidR="00000000" w:rsidRPr="003635DA" w:rsidP="008B37F7">
      <w:pPr>
        <w:pStyle w:val="BodyText"/>
      </w:pPr>
      <w:r w:rsidRPr="003635DA">
        <w:t>Upholstery</w:t>
      </w:r>
    </w:p>
    <w:p w:rsidR="00000000" w:rsidRPr="003635DA" w:rsidP="003635DA">
      <w:pPr>
        <w:pStyle w:val="Heading1"/>
      </w:pPr>
      <w:bookmarkStart w:id="6" w:name="O_620230"/>
      <w:bookmarkEnd w:id="6"/>
      <w:r w:rsidRPr="003635DA">
        <w:t>Elements and Performance Criteria</w:t>
      </w:r>
    </w:p>
    <w:tbl>
      <w:tblPr>
        <w:tblW w:w="0" w:type="auto"/>
        <w:tblLayout w:type="fixed"/>
        <w:tblCellMar>
          <w:left w:w="62" w:type="dxa"/>
          <w:right w:w="62" w:type="dxa"/>
        </w:tblCellMar>
        <w:tblLook w:val="0000"/>
      </w:tblPr>
      <w:tblGrid>
        <w:gridCol w:w="540"/>
        <w:gridCol w:w="2219"/>
        <w:gridCol w:w="683"/>
        <w:gridCol w:w="5738"/>
      </w:tblGrid>
      <w:tr w:rsidTr="003635DA">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Performance criteri</w:t>
            </w:r>
            <w:r w:rsidRPr="003635DA">
              <w:t>a describe the performance needed to demonstrate achievement of the element.</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w:t>
            </w:r>
          </w:p>
        </w:tc>
        <w:tc>
          <w:tcPr>
            <w:tcW w:w="2219"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Prepare for component application</w:t>
            </w: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1.1</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Work instructions are used determine job requirements including design variations, tolerances, process, materials, finish and quality</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1.2</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Components to be fitted are identified</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1.3</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Fitting sequence is determined</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1.4</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Procedures are determined for checking the quality at each stage of the process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1.5</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Work health and safety (WHS) requirements, including personal protection needs, are observed throughout the work</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1.6</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 xml:space="preserve">Fixing devices are selected in accordance with work </w:t>
            </w:r>
            <w:r w:rsidRPr="003635DA">
              <w:t>instructions and the type of materials to be used</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1.7</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Suitable work area is selec</w:t>
            </w:r>
            <w:r w:rsidRPr="003635DA">
              <w:t>ted for the task</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1.8</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Components, materials, fittings and attachments are collected</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1.9</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Tools and equipment suitable to the applicable fitting methods are selected and checked for safe operation</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2</w:t>
            </w:r>
          </w:p>
        </w:tc>
        <w:tc>
          <w:tcPr>
            <w:tcW w:w="2219"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Fit components</w:t>
            </w: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2.1</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Components are laid out and attached using appropriate fastenings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2.1</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Hand and power tools and equipment are used, as required</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2.3</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Attached components are checked for compliance with specifications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2.4</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Products which do not meet quality specifications are repaired or tagged for further processing or recycling/disposal in accordance with workplace practices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2.5</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Finished products are organised and stored in holding area to enterprise requirements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3</w:t>
            </w:r>
          </w:p>
        </w:tc>
        <w:tc>
          <w:tcPr>
            <w:tcW w:w="2219"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Com</w:t>
            </w:r>
            <w:r w:rsidRPr="003635DA">
              <w:t>plete work</w:t>
            </w: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3.1</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Faulty and/or defective equipment is tagged and reported in accordance with workplace procedures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3.2</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Waste and scrap are removed in accordance with workplace procedures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3.3</w:t>
            </w:r>
          </w:p>
        </w:tc>
        <w:tc>
          <w:tcPr>
            <w:tcW w:w="5738"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Tools and equipment used are cleaned, inspected for serviceable condition and stored appropriately in accordance with workplace procedures</w:t>
            </w:r>
          </w:p>
        </w:tc>
      </w:tr>
      <w:tr w:rsidTr="003635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3.4</w:t>
            </w:r>
          </w:p>
        </w:tc>
        <w:tc>
          <w:tcPr>
            <w:tcW w:w="5738" w:type="dxa"/>
            <w:tcBorders>
              <w:top w:val="nil"/>
              <w:left w:val="nil"/>
              <w:bottom w:val="nil"/>
              <w:right w:val="nil"/>
            </w:tcBorders>
            <w:tcMar>
              <w:top w:w="0" w:type="dxa"/>
              <w:left w:w="62" w:type="dxa"/>
              <w:bottom w:w="0" w:type="dxa"/>
              <w:right w:w="62" w:type="dxa"/>
            </w:tcMar>
          </w:tcPr>
          <w:p w:rsidR="00000000" w:rsidRPr="003635DA" w:rsidP="003635DA">
            <w:pPr>
              <w:pStyle w:val="BodyText"/>
            </w:pPr>
            <w:r w:rsidRPr="003635DA">
              <w:t>Equipment is maintained and work area cleaned in accordance with workplace procedures</w:t>
            </w:r>
          </w:p>
        </w:tc>
      </w:tr>
    </w:tbl>
    <w:p w:rsidR="00000000" w:rsidRPr="003635DA" w:rsidP="003635DA">
      <w:pPr>
        <w:pStyle w:val="BodyText"/>
      </w:pPr>
    </w:p>
    <w:p w:rsidR="00000000" w:rsidRPr="003635DA" w:rsidP="003635DA">
      <w:pPr>
        <w:pStyle w:val="AllowPageBreak"/>
      </w:pPr>
    </w:p>
    <w:p w:rsidR="00000000" w:rsidRPr="003635DA" w:rsidP="003635DA">
      <w:pPr>
        <w:pStyle w:val="Heading1"/>
      </w:pPr>
      <w:bookmarkStart w:id="7" w:name="O_620231"/>
      <w:bookmarkEnd w:id="7"/>
      <w:r w:rsidRPr="003635DA">
        <w:t>Found</w:t>
      </w:r>
      <w:r w:rsidRPr="003635DA">
        <w:t>ation Skills</w:t>
      </w:r>
    </w:p>
    <w:p w:rsidR="00000000" w:rsidRPr="003635DA" w:rsidP="008B37F7">
      <w:pPr>
        <w:pStyle w:val="BodyText"/>
      </w:pPr>
      <w:r w:rsidRPr="003635DA">
        <w:t>Foundation skills essential to performance are explicit in the performance criteria of this unit of competency. Detail on appropriate performance levels for each furnishing unit of competency in reading, writing, oral communication and numerac</w:t>
      </w:r>
      <w:r w:rsidRPr="003635DA">
        <w:t>y utilising the Australian Core Skills Framework (ACSF) are provided in the Furnishing Training Package Implementation Guide.</w:t>
      </w:r>
    </w:p>
    <w:p w:rsidR="00000000" w:rsidRPr="003635DA" w:rsidP="003635DA">
      <w:pPr>
        <w:pStyle w:val="Heading1"/>
      </w:pPr>
      <w:bookmarkStart w:id="8" w:name="O_620232"/>
      <w:bookmarkEnd w:id="8"/>
      <w:r w:rsidRPr="003635DA">
        <w:t>Range of Conditions</w:t>
      </w:r>
    </w:p>
    <w:tbl>
      <w:tblPr>
        <w:tblW w:w="0" w:type="auto"/>
        <w:tblLayout w:type="fixed"/>
        <w:tblCellMar>
          <w:left w:w="62" w:type="dxa"/>
          <w:right w:w="62" w:type="dxa"/>
        </w:tblCellMar>
        <w:tblLook w:val="0000"/>
      </w:tblPr>
      <w:tblGrid>
        <w:gridCol w:w="2760"/>
        <w:gridCol w:w="6312"/>
      </w:tblGrid>
      <w:tr w:rsidTr="003635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t>Specifies different work environments and conditions that may affect performance. Essential o</w:t>
            </w:r>
            <w:r w:rsidRPr="003635DA">
              <w:t>perating conditions that may be present (depending on the work situation, needs of the candidate, accessibility of the item, and local industry and regional contexts) are included. Range is restricted to essential operating conditions and any other variabl</w:t>
            </w:r>
            <w:r w:rsidRPr="003635DA">
              <w:t>es essential to the work environment.</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 xml:space="preserve">WHS requirements, including legislation, building codes, material safety management systems, hazardous and dangerous goods codes, and local safe operating procedures or equivalent </w:t>
            </w:r>
          </w:p>
          <w:p w:rsidR="00000000" w:rsidP="003635DA">
            <w:pPr>
              <w:pStyle w:val="ListBullet"/>
              <w:rPr>
                <w:lang w:val="en-NZ"/>
              </w:rPr>
            </w:pPr>
            <w:r w:rsidRPr="003635DA">
              <w:t xml:space="preserve">work is carried out in accordance with legislative obligations, environmental legislation, relevant health regulations, manual handling procedures and organisation insurance requirements </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rPr>
                <w:rStyle w:val="SpecialBold"/>
              </w:rPr>
              <w:t xml:space="preserve">Upholstery components include: </w:t>
            </w: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actions</w:t>
            </w:r>
          </w:p>
          <w:p w:rsidR="00000000" w:rsidRPr="003635DA" w:rsidP="003635DA">
            <w:pPr>
              <w:pStyle w:val="ListBullet"/>
            </w:pPr>
            <w:r w:rsidRPr="003635DA">
              <w:t xml:space="preserve">arms </w:t>
            </w:r>
          </w:p>
          <w:p w:rsidR="00000000" w:rsidRPr="003635DA" w:rsidP="003635DA">
            <w:pPr>
              <w:pStyle w:val="ListBullet"/>
            </w:pPr>
            <w:r w:rsidRPr="003635DA">
              <w:t xml:space="preserve">seats </w:t>
            </w:r>
          </w:p>
          <w:p w:rsidR="00000000" w:rsidRPr="003635DA" w:rsidP="003635DA">
            <w:pPr>
              <w:pStyle w:val="ListBullet"/>
            </w:pPr>
            <w:r w:rsidRPr="003635DA">
              <w:t xml:space="preserve">backs </w:t>
            </w:r>
          </w:p>
          <w:p w:rsidR="00000000" w:rsidRPr="003635DA" w:rsidP="003635DA">
            <w:pPr>
              <w:pStyle w:val="ListBullet"/>
            </w:pPr>
            <w:r w:rsidRPr="003635DA">
              <w:t>legs</w:t>
            </w:r>
          </w:p>
          <w:p w:rsidR="00000000" w:rsidRPr="003635DA" w:rsidP="003635DA">
            <w:pPr>
              <w:pStyle w:val="ListBullet"/>
            </w:pPr>
            <w:r w:rsidRPr="003635DA">
              <w:t xml:space="preserve">facings </w:t>
            </w:r>
          </w:p>
          <w:p w:rsidR="00000000" w:rsidRPr="003635DA" w:rsidP="003635DA">
            <w:pPr>
              <w:pStyle w:val="ListBullet"/>
            </w:pPr>
            <w:r w:rsidRPr="003635DA">
              <w:t xml:space="preserve">prefabricated polished timber components </w:t>
            </w:r>
          </w:p>
          <w:p w:rsidR="00000000" w:rsidRPr="003635DA" w:rsidP="003635DA">
            <w:pPr>
              <w:pStyle w:val="ListBullet"/>
            </w:pPr>
            <w:r w:rsidRPr="003635DA">
              <w:t xml:space="preserve">metal components </w:t>
            </w:r>
          </w:p>
          <w:p w:rsidR="00000000" w:rsidRPr="003635DA" w:rsidP="003635DA">
            <w:pPr>
              <w:pStyle w:val="ListBullet"/>
            </w:pPr>
            <w:r w:rsidRPr="003635DA">
              <w:t xml:space="preserve">plinths </w:t>
            </w:r>
          </w:p>
          <w:p w:rsidR="00000000" w:rsidRPr="003635DA" w:rsidP="003635DA">
            <w:pPr>
              <w:pStyle w:val="ListBullet"/>
            </w:pPr>
            <w:r w:rsidRPr="003635DA">
              <w:t xml:space="preserve">glides </w:t>
            </w:r>
          </w:p>
          <w:p w:rsidR="00000000" w:rsidP="003635DA">
            <w:pPr>
              <w:pStyle w:val="ListBullet"/>
              <w:rPr>
                <w:lang w:val="en-NZ"/>
              </w:rPr>
            </w:pPr>
            <w:r w:rsidRPr="003635DA">
              <w:t>ceramic and plastic fittings</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35DA" w:rsidP="003635DA">
            <w:pPr>
              <w:pStyle w:val="BodyText"/>
            </w:pPr>
            <w:r w:rsidRPr="003635DA">
              <w:rPr>
                <w:rStyle w:val="SpecialBold"/>
              </w:rPr>
              <w:t>Tools and equipment include:</w:t>
            </w:r>
          </w:p>
          <w:p w:rsidR="00000000" w:rsidP="003635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measuring tapes or rulers</w:t>
            </w:r>
          </w:p>
          <w:p w:rsidR="00000000" w:rsidRPr="003635DA" w:rsidP="003635DA">
            <w:pPr>
              <w:pStyle w:val="ListBullet"/>
            </w:pPr>
            <w:r w:rsidRPr="003635DA">
              <w:t>staple gun</w:t>
            </w:r>
          </w:p>
          <w:p w:rsidR="00000000" w:rsidRPr="003635DA" w:rsidP="003635DA">
            <w:pPr>
              <w:pStyle w:val="ListBullet"/>
            </w:pPr>
            <w:r w:rsidRPr="003635DA">
              <w:t>air driver</w:t>
            </w:r>
          </w:p>
          <w:p w:rsidR="00000000" w:rsidRPr="003635DA" w:rsidP="003635DA">
            <w:pPr>
              <w:pStyle w:val="ListBullet"/>
            </w:pPr>
            <w:r w:rsidRPr="003635DA">
              <w:t>air drill and accessories</w:t>
            </w:r>
          </w:p>
          <w:p w:rsidR="00000000" w:rsidP="003635DA">
            <w:pPr>
              <w:pStyle w:val="ListBullet"/>
              <w:rPr>
                <w:lang w:val="en-NZ"/>
              </w:rPr>
            </w:pPr>
            <w:r w:rsidRPr="003635DA">
              <w:t>scissors and mallets</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air wrench</w:t>
            </w:r>
          </w:p>
          <w:p w:rsidR="00000000" w:rsidRPr="003635DA" w:rsidP="003635DA">
            <w:pPr>
              <w:pStyle w:val="ListBullet"/>
            </w:pPr>
            <w:r w:rsidRPr="003635DA">
              <w:t>nail gun</w:t>
            </w:r>
          </w:p>
          <w:p w:rsidR="00000000" w:rsidRPr="003635DA" w:rsidP="003635DA">
            <w:pPr>
              <w:pStyle w:val="ListBullet"/>
            </w:pPr>
            <w:r w:rsidRPr="003635DA">
              <w:t>clip gun</w:t>
            </w:r>
          </w:p>
          <w:p w:rsidR="00000000" w:rsidRPr="003635DA" w:rsidP="003635DA">
            <w:pPr>
              <w:pStyle w:val="ListBullet"/>
            </w:pPr>
            <w:r w:rsidRPr="003635DA">
              <w:t>tack hammer</w:t>
            </w:r>
          </w:p>
          <w:p w:rsidR="00000000" w:rsidP="003635DA">
            <w:pPr>
              <w:pStyle w:val="ListBullet"/>
              <w:rPr>
                <w:lang w:val="en-NZ"/>
              </w:rPr>
            </w:pPr>
            <w:r w:rsidRPr="003635DA">
              <w:t>ripping chisels and staple removers</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35DA" w:rsidP="003635DA">
            <w:pPr>
              <w:pStyle w:val="BodyText"/>
            </w:pPr>
            <w:r w:rsidRPr="003635DA">
              <w:rPr>
                <w:rStyle w:val="SpecialBold"/>
              </w:rPr>
              <w:t>Materials include:</w:t>
            </w:r>
          </w:p>
          <w:p w:rsidR="00000000" w:rsidP="003635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finished upholstery components</w:t>
            </w:r>
          </w:p>
          <w:p w:rsidR="00000000" w:rsidRPr="003635DA" w:rsidP="003635DA">
            <w:pPr>
              <w:pStyle w:val="ListBullet"/>
            </w:pPr>
            <w:r w:rsidRPr="003635DA">
              <w:t>frames</w:t>
            </w:r>
          </w:p>
          <w:p w:rsidR="00000000" w:rsidRPr="003635DA" w:rsidP="003635DA">
            <w:pPr>
              <w:pStyle w:val="ListBullet"/>
            </w:pPr>
            <w:r w:rsidRPr="003635DA">
              <w:t>glues</w:t>
            </w:r>
          </w:p>
          <w:p w:rsidR="00000000" w:rsidRPr="003635DA" w:rsidP="003635DA">
            <w:pPr>
              <w:pStyle w:val="ListBullet"/>
            </w:pPr>
            <w:r w:rsidRPr="003635DA">
              <w:t>screws</w:t>
            </w:r>
          </w:p>
          <w:p w:rsidR="00000000" w:rsidP="003635DA">
            <w:pPr>
              <w:pStyle w:val="ListBullet"/>
              <w:rPr>
                <w:lang w:val="en-NZ"/>
              </w:rPr>
            </w:pPr>
            <w:r w:rsidRPr="003635DA">
              <w:t>nails and staples and other fixing devices</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35DA" w:rsidP="003635DA">
            <w:pPr>
              <w:pStyle w:val="BodyText"/>
            </w:pPr>
            <w:r w:rsidRPr="003635DA">
              <w:rPr>
                <w:rStyle w:val="SpecialBold"/>
              </w:rPr>
              <w:t>Component checking includes:</w:t>
            </w:r>
          </w:p>
          <w:p w:rsidR="00000000" w:rsidP="003635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alignment and squareness</w:t>
            </w:r>
          </w:p>
          <w:p w:rsidR="00000000" w:rsidRPr="003635DA" w:rsidP="003635DA">
            <w:pPr>
              <w:pStyle w:val="ListBullet"/>
            </w:pPr>
            <w:r w:rsidRPr="003635DA">
              <w:t>correct fastening</w:t>
            </w:r>
          </w:p>
          <w:p w:rsidR="00000000" w:rsidRPr="003635DA" w:rsidP="003635DA">
            <w:pPr>
              <w:pStyle w:val="ListBullet"/>
            </w:pPr>
            <w:r w:rsidRPr="003635DA">
              <w:t xml:space="preserve">materials and attachment according to work instruction </w:t>
            </w:r>
          </w:p>
          <w:p w:rsidR="00000000" w:rsidP="003635DA">
            <w:pPr>
              <w:pStyle w:val="ListBullet"/>
              <w:rPr>
                <w:lang w:val="en-NZ"/>
              </w:rPr>
            </w:pPr>
            <w:r w:rsidRPr="003635DA">
              <w:t xml:space="preserve">conformity to work instructions and quality requirements </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35DA" w:rsidP="003635DA">
            <w:pPr>
              <w:pStyle w:val="BodyText"/>
            </w:pPr>
            <w:r w:rsidRPr="003635DA">
              <w:rPr>
                <w:rStyle w:val="SpecialBold"/>
              </w:rPr>
              <w:t>Storage area organisation includes:</w:t>
            </w:r>
          </w:p>
          <w:p w:rsidR="00000000" w:rsidP="003635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ensuring that there is no obstruction to traffic</w:t>
            </w:r>
          </w:p>
          <w:p w:rsidR="00000000" w:rsidRPr="003635DA" w:rsidP="003635DA">
            <w:pPr>
              <w:pStyle w:val="ListBullet"/>
            </w:pPr>
            <w:r w:rsidRPr="003635DA">
              <w:t>products are not damaged in storage</w:t>
            </w:r>
          </w:p>
          <w:p w:rsidR="00000000" w:rsidRPr="003635DA" w:rsidP="003635DA">
            <w:pPr>
              <w:pStyle w:val="ListBullet"/>
            </w:pPr>
            <w:r w:rsidRPr="003635DA">
              <w:t xml:space="preserve">incompatible items are not stored together </w:t>
            </w:r>
          </w:p>
          <w:p w:rsidR="00000000" w:rsidP="003635DA">
            <w:pPr>
              <w:pStyle w:val="ListBullet"/>
              <w:rPr>
                <w:lang w:val="en-NZ"/>
              </w:rPr>
            </w:pPr>
            <w:r w:rsidRPr="003635DA">
              <w:t xml:space="preserve">products are arranged to match the sequence of work </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35DA" w:rsidP="003635DA">
            <w:pPr>
              <w:pStyle w:val="BodyText"/>
            </w:pPr>
            <w:r w:rsidRPr="003635DA">
              <w:rPr>
                <w:rStyle w:val="SpecialBold"/>
              </w:rPr>
              <w:t>Personal protective equipment includes:</w:t>
            </w:r>
          </w:p>
          <w:p w:rsidR="00000000" w:rsidP="003635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that prescribed under legislation, regulations and enterprise policies and practices:</w:t>
            </w:r>
          </w:p>
          <w:p w:rsidR="00000000" w:rsidRPr="003635DA" w:rsidP="003635DA">
            <w:pPr>
              <w:pStyle w:val="ListBullet2"/>
            </w:pPr>
            <w:r w:rsidRPr="003635DA">
              <w:t>safety glasses/goggles</w:t>
            </w:r>
          </w:p>
          <w:p w:rsidR="00000000" w:rsidRPr="003635DA" w:rsidP="003635DA">
            <w:pPr>
              <w:pStyle w:val="ListBullet2"/>
            </w:pPr>
            <w:r w:rsidRPr="003635DA">
              <w:t>hair nets</w:t>
            </w:r>
          </w:p>
          <w:p w:rsidR="00000000" w:rsidRPr="003635DA" w:rsidP="003635DA">
            <w:pPr>
              <w:pStyle w:val="ListBullet2"/>
            </w:pPr>
            <w:r w:rsidRPr="003635DA">
              <w:t>ear muffs/plugs</w:t>
            </w:r>
          </w:p>
          <w:p w:rsidR="00000000" w:rsidRPr="003635DA" w:rsidP="003635DA">
            <w:pPr>
              <w:pStyle w:val="ListBullet2"/>
            </w:pPr>
            <w:r w:rsidRPr="003635DA">
              <w:t>gloves</w:t>
            </w:r>
          </w:p>
          <w:p w:rsidR="00000000" w:rsidRPr="003635DA" w:rsidP="003635DA">
            <w:pPr>
              <w:pStyle w:val="ListBullet2"/>
            </w:pPr>
            <w:r w:rsidRPr="003635DA">
              <w:t>footwear</w:t>
            </w:r>
          </w:p>
          <w:p w:rsidR="00000000" w:rsidP="003635DA">
            <w:pPr>
              <w:pStyle w:val="ListBullet2"/>
              <w:rPr>
                <w:lang w:val="en-NZ"/>
              </w:rPr>
            </w:pPr>
            <w:r w:rsidRPr="003635DA">
              <w:t>protective clothing</w:t>
            </w:r>
          </w:p>
        </w:tc>
      </w:tr>
      <w:tr w:rsidTr="003635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35DA">
            <w:pPr>
              <w:pStyle w:val="BodyText"/>
              <w:rPr>
                <w:lang w:val="en-NZ"/>
              </w:rPr>
            </w:pPr>
            <w:r w:rsidRPr="003635D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635DA" w:rsidP="003635DA">
            <w:pPr>
              <w:pStyle w:val="ListBullet"/>
            </w:pPr>
            <w:r w:rsidRPr="003635DA">
              <w:t xml:space="preserve">workplace procedures relating to the use of tools and equipment </w:t>
            </w:r>
          </w:p>
          <w:p w:rsidR="00000000" w:rsidRPr="003635DA" w:rsidP="003635DA">
            <w:pPr>
              <w:pStyle w:val="ListBullet"/>
            </w:pPr>
            <w:r w:rsidRPr="003635DA">
              <w:t xml:space="preserve">work instructions, including job sheets, cutting lists, plans, drawings and designs </w:t>
            </w:r>
          </w:p>
          <w:p w:rsidR="00000000" w:rsidRPr="003635DA" w:rsidP="003635DA">
            <w:pPr>
              <w:pStyle w:val="ListBullet"/>
            </w:pPr>
            <w:r w:rsidRPr="003635DA">
              <w:t xml:space="preserve">workplace procedures relating to reporting and communication </w:t>
            </w:r>
          </w:p>
          <w:p w:rsidR="00000000" w:rsidRPr="003635DA" w:rsidP="003635DA">
            <w:pPr>
              <w:pStyle w:val="ListBullet"/>
            </w:pPr>
            <w:r w:rsidRPr="003635DA">
              <w:t>manufacturer specifications and operational procedures</w:t>
            </w:r>
          </w:p>
        </w:tc>
      </w:tr>
    </w:tbl>
    <w:p w:rsidR="00000000" w:rsidRPr="003635DA" w:rsidP="003635DA">
      <w:pPr>
        <w:pStyle w:val="BodyText"/>
      </w:pPr>
    </w:p>
    <w:p w:rsidR="00000000" w:rsidRPr="003635DA" w:rsidP="003635DA">
      <w:pPr>
        <w:pStyle w:val="AllowPageBreak"/>
      </w:pPr>
    </w:p>
    <w:p w:rsidR="00000000" w:rsidRPr="003635DA" w:rsidP="003635DA">
      <w:pPr>
        <w:pStyle w:val="Heading1"/>
      </w:pPr>
      <w:bookmarkStart w:id="9" w:name="O_620233"/>
      <w:bookmarkEnd w:id="9"/>
      <w:r w:rsidRPr="003635DA">
        <w:t>Unit Mapping Information</w:t>
      </w:r>
    </w:p>
    <w:p w:rsidR="00000000" w:rsidRPr="003635DA" w:rsidP="008B37F7">
      <w:pPr>
        <w:pStyle w:val="BodyText"/>
      </w:pPr>
      <w:r w:rsidRPr="003635DA">
        <w:t>Supersedes and is equivalent to LMFUP2002B Fit upholstery components.</w:t>
      </w:r>
    </w:p>
    <w:p w:rsidR="00000000" w:rsidRPr="003635DA" w:rsidP="003635DA">
      <w:pPr>
        <w:pStyle w:val="Heading1"/>
      </w:pPr>
      <w:bookmarkStart w:id="10" w:name="O_620240"/>
      <w:bookmarkEnd w:id="10"/>
      <w:r w:rsidRPr="003635DA">
        <w:t>Links</w:t>
      </w:r>
    </w:p>
    <w:p w:rsidR="00000000" w:rsidRPr="003635DA" w:rsidP="008B37F7">
      <w:pPr>
        <w:pStyle w:val="BodyText"/>
      </w:pPr>
      <w:r w:rsidRPr="003635DA">
        <w:t>Co</w:t>
      </w:r>
      <w:r w:rsidRPr="003635DA">
        <w:t xml:space="preserve">mpanion Volume implementation guides are found in VETNet - </w:t>
      </w:r>
      <w:r>
        <w:fldChar w:fldCharType="begin"/>
      </w:r>
      <w:r>
        <w:instrText xml:space="preserve"> HYPERLINK "https://vetnet.gov.au/Pages/TrainingDocs.aspx?q=0601ab95-583a-4e93-b2d4-cfb27b03ed73" </w:instrText>
      </w:r>
      <w:r>
        <w:fldChar w:fldCharType="separate"/>
      </w:r>
      <w:r w:rsidRPr="0086211D">
        <w:rPr>
          <w:rStyle w:val="Hyperlink"/>
        </w:rPr>
        <w:t>https://vetnet.gov.au/Pages/TrainingDocs.aspx?q=0601ab95-583a-4e93-b2d4-cfb27b03ed73</w:t>
      </w:r>
      <w:r>
        <w:fldChar w:fldCharType="end"/>
      </w:r>
    </w:p>
    <w:p w:rsidR="00000000" w:rsidRPr="003635DA" w:rsidP="008B37F7">
      <w:pPr>
        <w:pStyle w:val="BodyText"/>
        <w:sectPr w:rsidSect="003635DA">
          <w:headerReference w:type="default" r:id="rId10"/>
          <w:footerReference w:type="default" r:id="rId11"/>
          <w:pgSz w:w="11908" w:h="16833"/>
          <w:pgMar w:top="1702" w:right="1418" w:bottom="1702" w:left="1418" w:header="992" w:footer="992" w:gutter="0"/>
          <w:cols w:space="720"/>
          <w:noEndnote/>
          <w:docGrid w:linePitch="299"/>
        </w:sectPr>
      </w:pPr>
    </w:p>
    <w:p w:rsidR="00000000" w:rsidRPr="003635DA" w:rsidP="003635DA">
      <w:pPr>
        <w:pStyle w:val="SuperHeading"/>
      </w:pPr>
      <w:r w:rsidRPr="003635DA">
        <w:t>Assessment Requirements for MSFUP2002 Fit upholstery components</w:t>
      </w:r>
    </w:p>
    <w:p w:rsidR="00000000" w:rsidRPr="003635DA" w:rsidP="003635DA">
      <w:pPr>
        <w:pStyle w:val="Heading1"/>
      </w:pPr>
      <w:bookmarkStart w:id="11" w:name="O_620235"/>
      <w:bookmarkEnd w:id="11"/>
      <w:r w:rsidRPr="003635DA">
        <w:t>Modification History</w:t>
      </w:r>
    </w:p>
    <w:p w:rsidR="00000000" w:rsidRPr="003635DA" w:rsidP="008B37F7">
      <w:pPr>
        <w:pStyle w:val="BodyText"/>
      </w:pPr>
      <w:r w:rsidRPr="003635DA">
        <w:t>Release 1 - New unit of competency</w:t>
      </w:r>
    </w:p>
    <w:p w:rsidR="00000000" w:rsidRPr="003635DA" w:rsidP="003635DA">
      <w:pPr>
        <w:pStyle w:val="Heading1"/>
      </w:pPr>
      <w:bookmarkStart w:id="12" w:name="O_620236"/>
      <w:bookmarkEnd w:id="12"/>
      <w:r w:rsidRPr="003635DA">
        <w:t>Performance Evidence</w:t>
      </w:r>
    </w:p>
    <w:p w:rsidR="00000000" w:rsidRPr="003635DA" w:rsidP="003635DA">
      <w:pPr>
        <w:pStyle w:val="ListBullet"/>
      </w:pPr>
      <w:r w:rsidRPr="003635DA">
        <w:t xml:space="preserve">Interpret work order and locate and apply relevant information </w:t>
      </w:r>
    </w:p>
    <w:p w:rsidR="00000000" w:rsidRPr="003635DA" w:rsidP="003635DA">
      <w:pPr>
        <w:pStyle w:val="ListBullet"/>
      </w:pPr>
      <w:r w:rsidRPr="003635DA">
        <w:t xml:space="preserve">Apply safe handling requirements for equipment, products and materials, including use of personal protective equipment </w:t>
      </w:r>
    </w:p>
    <w:p w:rsidR="00000000" w:rsidRPr="003635DA" w:rsidP="003635DA">
      <w:pPr>
        <w:pStyle w:val="ListBullet"/>
      </w:pPr>
      <w:r w:rsidRPr="003635DA">
        <w:t xml:space="preserve">Identify materials used in the work process </w:t>
      </w:r>
    </w:p>
    <w:p w:rsidR="00000000" w:rsidRPr="003635DA" w:rsidP="003635DA">
      <w:pPr>
        <w:pStyle w:val="ListBullet"/>
      </w:pPr>
      <w:r w:rsidRPr="003635DA">
        <w:t xml:space="preserve">Follow work instructions, operating procedures and inspection processes to: </w:t>
      </w:r>
    </w:p>
    <w:p w:rsidR="00000000" w:rsidRPr="003635DA" w:rsidP="003635DA">
      <w:pPr>
        <w:pStyle w:val="ListBullet2"/>
      </w:pPr>
      <w:r w:rsidRPr="003635DA">
        <w:t xml:space="preserve">minimise the </w:t>
      </w:r>
      <w:r w:rsidRPr="003635DA">
        <w:t xml:space="preserve">risk of injury to self or others </w:t>
      </w:r>
    </w:p>
    <w:p w:rsidR="00000000" w:rsidRPr="003635DA" w:rsidP="003635DA">
      <w:pPr>
        <w:pStyle w:val="ListBullet2"/>
      </w:pPr>
      <w:r w:rsidRPr="003635DA">
        <w:t xml:space="preserve">prevent damage to goods, equipment and products </w:t>
      </w:r>
    </w:p>
    <w:p w:rsidR="00000000" w:rsidRPr="003635DA" w:rsidP="003635DA">
      <w:pPr>
        <w:pStyle w:val="ListBullet2"/>
      </w:pPr>
      <w:r w:rsidRPr="003635DA">
        <w:t xml:space="preserve">maintain required production output and product quality </w:t>
      </w:r>
    </w:p>
    <w:p w:rsidR="00000000" w:rsidRPr="003635DA" w:rsidP="003635DA">
      <w:pPr>
        <w:pStyle w:val="ListBullet"/>
      </w:pPr>
      <w:r w:rsidRPr="003635DA">
        <w:t xml:space="preserve">Fit upholstery components for a minimum of three (3) different items of upholstered furniture requiring assembly </w:t>
      </w:r>
    </w:p>
    <w:p w:rsidR="00000000" w:rsidRPr="003635DA" w:rsidP="003635DA">
      <w:pPr>
        <w:pStyle w:val="ListBullet"/>
      </w:pPr>
      <w:r w:rsidRPr="003635DA">
        <w:t xml:space="preserve">Use mathematical ideas and techniques to correctly complete measurements, calculate area and estimate material requirements </w:t>
      </w:r>
    </w:p>
    <w:p w:rsidR="00000000" w:rsidRPr="003635DA" w:rsidP="003635DA">
      <w:pPr>
        <w:pStyle w:val="ListBullet"/>
      </w:pPr>
      <w:r w:rsidRPr="003635DA">
        <w:t>Communicate ideas and information to enable confirmation of work requirements and specifications and the reporting of work outcomes</w:t>
      </w:r>
      <w:r w:rsidRPr="003635DA">
        <w:t xml:space="preserve"> and problems, interpret basic plans and follow safety procedures </w:t>
      </w:r>
    </w:p>
    <w:p w:rsidR="00000000" w:rsidRPr="003635DA" w:rsidP="003635DA">
      <w:pPr>
        <w:pStyle w:val="ListBullet"/>
      </w:pPr>
      <w:r w:rsidRPr="003635DA">
        <w:t>Avoid backtracking, work flow interruptions or wastage</w:t>
      </w:r>
    </w:p>
    <w:p w:rsidR="00000000" w:rsidRPr="003635DA" w:rsidP="003635DA">
      <w:pPr>
        <w:pStyle w:val="ListBullet"/>
      </w:pPr>
      <w:r w:rsidRPr="003635DA">
        <w:t>Work with others and in a team by recognising dependencies and using cooperative approaches to optimise work flow and productivity</w:t>
      </w:r>
    </w:p>
    <w:p w:rsidR="00000000" w:rsidRPr="003635DA" w:rsidP="003635DA">
      <w:pPr>
        <w:pStyle w:val="AllowPageBreak"/>
      </w:pPr>
    </w:p>
    <w:p w:rsidR="00000000" w:rsidRPr="003635DA" w:rsidP="003635DA">
      <w:pPr>
        <w:pStyle w:val="Heading1"/>
      </w:pPr>
      <w:bookmarkStart w:id="13" w:name="O_620237"/>
      <w:bookmarkEnd w:id="13"/>
      <w:r w:rsidRPr="003635DA">
        <w:t>Knowledge Evidence</w:t>
      </w:r>
    </w:p>
    <w:p w:rsidR="00000000" w:rsidRPr="003635DA" w:rsidP="003635DA">
      <w:pPr>
        <w:pStyle w:val="ListBullet"/>
      </w:pPr>
      <w:r w:rsidRPr="003635DA">
        <w:t xml:space="preserve">Interpretation of plan representation for upholstered furniture items </w:t>
      </w:r>
    </w:p>
    <w:p w:rsidR="00000000" w:rsidRPr="003635DA" w:rsidP="003635DA">
      <w:pPr>
        <w:pStyle w:val="ListBullet"/>
      </w:pPr>
      <w:r w:rsidRPr="003635DA">
        <w:t xml:space="preserve">Identification of hand and/or power tools, materials, components, equipment, processes and procedures </w:t>
      </w:r>
    </w:p>
    <w:p w:rsidR="00000000" w:rsidRPr="003635DA" w:rsidP="003635DA">
      <w:pPr>
        <w:pStyle w:val="ListBullet"/>
      </w:pPr>
      <w:r w:rsidRPr="003635DA">
        <w:t>Work flow in relation to the assembly of upholst</w:t>
      </w:r>
      <w:r w:rsidRPr="003635DA">
        <w:t xml:space="preserve">ered furniture </w:t>
      </w:r>
    </w:p>
    <w:p w:rsidR="00000000" w:rsidRPr="003635DA" w:rsidP="003635DA">
      <w:pPr>
        <w:pStyle w:val="ListBullet"/>
      </w:pPr>
      <w:r w:rsidRPr="003635DA">
        <w:t>Workplace procedures for problem and quality reporting</w:t>
      </w:r>
    </w:p>
    <w:p w:rsidR="00000000" w:rsidRPr="003635DA" w:rsidP="003635DA">
      <w:pPr>
        <w:pStyle w:val="AllowPageBreak"/>
      </w:pPr>
    </w:p>
    <w:p w:rsidR="00000000" w:rsidRPr="003635DA" w:rsidP="003635DA">
      <w:pPr>
        <w:pStyle w:val="Heading1"/>
      </w:pPr>
      <w:bookmarkStart w:id="14" w:name="O_620238"/>
      <w:bookmarkEnd w:id="14"/>
      <w:r w:rsidRPr="003635DA">
        <w:t>Assessment Conditions</w:t>
      </w:r>
    </w:p>
    <w:p w:rsidR="00000000" w:rsidRPr="003635DA" w:rsidP="003635DA">
      <w:pPr>
        <w:pStyle w:val="ListBullet"/>
      </w:pPr>
      <w:r w:rsidRPr="003635DA">
        <w:t>Assessors must:</w:t>
      </w:r>
    </w:p>
    <w:p w:rsidR="00000000" w:rsidRPr="003635DA" w:rsidP="003635DA">
      <w:pPr>
        <w:pStyle w:val="ListBullet2"/>
      </w:pPr>
      <w:r w:rsidRPr="003635DA">
        <w:t>hold training and assessment competencies as determined by the National Skills Standards Council (NSSC) or its successors</w:t>
      </w:r>
    </w:p>
    <w:p w:rsidR="00000000" w:rsidRPr="003635DA" w:rsidP="003635DA">
      <w:pPr>
        <w:pStyle w:val="ListBullet2"/>
      </w:pPr>
      <w:r w:rsidRPr="003635DA">
        <w:t xml:space="preserve">have vocational competency in the furnishing industry at least to the level being assessed with broad industry knowledge and experience, usually combined with a relevant industry qualification </w:t>
      </w:r>
    </w:p>
    <w:p w:rsidR="00000000" w:rsidRPr="003635DA" w:rsidP="003635DA">
      <w:pPr>
        <w:pStyle w:val="ListBullet2"/>
      </w:pPr>
      <w:r w:rsidRPr="003635DA">
        <w:t>be familiar with the current skills and knowledge used and hav</w:t>
      </w:r>
      <w:r w:rsidRPr="003635DA">
        <w:t>e relevant, current experience in the furnishing industry.</w:t>
      </w:r>
    </w:p>
    <w:p w:rsidR="00000000" w:rsidRPr="003635DA" w:rsidP="003635DA">
      <w:pPr>
        <w:pStyle w:val="ListBullet"/>
      </w:pPr>
      <w:r w:rsidRPr="003635DA">
        <w:t xml:space="preserve">Assessment methods must confirm consistency of performance over time rather than a single assessment event and in a range of workplace relevant contexts. </w:t>
      </w:r>
    </w:p>
    <w:p w:rsidR="00000000" w:rsidRPr="003635DA" w:rsidP="003635DA">
      <w:pPr>
        <w:pStyle w:val="ListBullet"/>
      </w:pPr>
      <w:r w:rsidRPr="003635DA">
        <w:t>Assessment must be by observation of rele</w:t>
      </w:r>
      <w:r w:rsidRPr="003635DA">
        <w:t xml:space="preserve">vant tasks with questioning on underpinning knowledge and, where applicable, multimedia evidence, supervisor’s reports, projects and work samples. </w:t>
      </w:r>
    </w:p>
    <w:p w:rsidR="00000000" w:rsidRPr="003635DA" w:rsidP="003635DA">
      <w:pPr>
        <w:pStyle w:val="ListBullet"/>
      </w:pPr>
      <w:r w:rsidRPr="003635DA">
        <w:t>Assessment is to be conducted on single units of competency or in conjunction with other related units of co</w:t>
      </w:r>
      <w:r w:rsidRPr="003635DA">
        <w:t>mpetency. Foundation skills are integral to competent performance in the unit and should not be assessed separately.</w:t>
      </w:r>
    </w:p>
    <w:p w:rsidR="00000000" w:rsidRPr="003635DA" w:rsidP="003635DA">
      <w:pPr>
        <w:pStyle w:val="ListBullet"/>
      </w:pPr>
      <w:r w:rsidRPr="003635DA">
        <w:t>Assessment must occur on the job or in a workplace simulated facility with relevant process, equipment, materials, work instructions and de</w:t>
      </w:r>
      <w:r w:rsidRPr="003635DA">
        <w:t>adlines.</w:t>
      </w:r>
    </w:p>
    <w:p w:rsidR="00000000" w:rsidRPr="003635DA" w:rsidP="003635DA">
      <w:pPr>
        <w:pStyle w:val="ListBullet"/>
      </w:pPr>
      <w:r w:rsidRPr="003635DA">
        <w:t>Access is required to work instruction/job sheets, hand and/or power tools, equipment, materials and basic machinery.</w:t>
      </w:r>
    </w:p>
    <w:p w:rsidR="00000000" w:rsidRPr="003635DA" w:rsidP="003635DA">
      <w:pPr>
        <w:pStyle w:val="AllowPageBreak"/>
      </w:pPr>
    </w:p>
    <w:p w:rsidR="00000000" w:rsidRPr="003635DA" w:rsidP="003635DA">
      <w:pPr>
        <w:pStyle w:val="Heading1"/>
      </w:pPr>
      <w:bookmarkStart w:id="15" w:name="O_620241"/>
      <w:bookmarkEnd w:id="15"/>
      <w:r w:rsidRPr="003635DA">
        <w:t>Links</w:t>
      </w:r>
    </w:p>
    <w:p w:rsidR="00000000" w:rsidRPr="003635DA" w:rsidP="008B37F7">
      <w:pPr>
        <w:pStyle w:val="BodyText"/>
      </w:pPr>
      <w:r w:rsidRPr="003635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6211D">
        <w:rPr>
          <w:rStyle w:val="Hyperlink"/>
        </w:rPr>
        <w:t>https://vetnet.gov.au/Pages/TrainingDocs.aspx?q=0601ab95-583a-4e93-b2d4-cfb27b03ed73</w:t>
      </w:r>
      <w:r>
        <w:fldChar w:fldCharType="end"/>
      </w:r>
    </w:p>
    <w:p w:rsidR="00000000" w:rsidRPr="003635DA" w:rsidP="003635DA"/>
    <w:sectPr w:rsidSect="003635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rsidRPr="008B37F7" w:rsidP="008B3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F7" w:rsidP="00363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37F7" w:rsidP="003635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37F7" w:rsidP="003635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rsidP="003635DA">
    <w:pPr>
      <w:pStyle w:val="Footer"/>
      <w:framePr w:wrap="around"/>
    </w:pPr>
    <w:r>
      <w:fldChar w:fldCharType="begin"/>
    </w:r>
    <w:r>
      <w:instrText xml:space="preserve"> DOCPROPERTY  Subject  \* MERGEFORMAT </w:instrText>
    </w:r>
    <w:r>
      <w:fldChar w:fldCharType="separate"/>
    </w:r>
    <w:r w:rsidR="008B37F7">
      <w:t>Approved</w:t>
    </w:r>
    <w:r w:rsidR="008B37F7">
      <w:fldChar w:fldCharType="end"/>
    </w:r>
    <w:r>
      <w:tab/>
      <w:t xml:space="preserve">Page </w:t>
    </w:r>
    <w:r>
      <w:fldChar w:fldCharType="begin"/>
    </w:r>
    <w:r>
      <w:instrText xml:space="preserve"> PAGE  \* Arabic  \* MERGEFORMAT </w:instrText>
    </w:r>
    <w:r>
      <w:fldChar w:fldCharType="separate"/>
    </w:r>
    <w:r w:rsidR="008B37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7F7">
      <w:rPr>
        <w:noProof/>
      </w:rPr>
      <w:t>5</w:t>
    </w:r>
    <w:r>
      <w:rPr>
        <w:noProof/>
      </w:rPr>
      <w:fldChar w:fldCharType="end"/>
    </w:r>
  </w:p>
  <w:p w:rsidR="003635DA" w:rsidP="003635DA">
    <w:pPr>
      <w:pStyle w:val="Footer"/>
      <w:framePr w:wrap="around"/>
    </w:pPr>
    <w:r>
      <w:t xml:space="preserve">© Commonwealth of Australia, </w:t>
    </w:r>
    <w:r>
      <w:fldChar w:fldCharType="begin"/>
    </w:r>
    <w:r>
      <w:instrText xml:space="preserve"> DATE  \@ "yyyy"  \* MERGEFORMAT </w:instrText>
    </w:r>
    <w:r>
      <w:fldChar w:fldCharType="separate"/>
    </w:r>
    <w:r w:rsidR="008B37F7">
      <w:rPr>
        <w:noProof/>
      </w:rPr>
      <w:t>2025</w:t>
    </w:r>
    <w:r>
      <w:fldChar w:fldCharType="end"/>
    </w:r>
    <w:r>
      <w:tab/>
    </w:r>
    <w:r>
      <w:fldChar w:fldCharType="begin"/>
    </w:r>
    <w:r>
      <w:instrText xml:space="preserve"> DOCPROPERTY  Author  \* MERGEFORMAT </w:instrText>
    </w:r>
    <w:r>
      <w:fldChar w:fldCharType="separate"/>
    </w:r>
    <w:r w:rsidR="008B37F7">
      <w:t>Skills Insight</w:t>
    </w:r>
    <w:r w:rsidR="008B37F7">
      <w:fldChar w:fldCharType="end"/>
    </w:r>
  </w:p>
  <w:p w:rsidR="003635DA" w:rsidP="003635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5DA" w:rsidRPr="008B37F7" w:rsidP="008B3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F7" w:rsidRPr="002D2AF8" w:rsidP="003635DA">
    <w:pPr>
      <w:pStyle w:val="Header"/>
      <w:framePr w:wrap="around"/>
    </w:pPr>
    <w:r>
      <w:fldChar w:fldCharType="begin"/>
    </w:r>
    <w:r>
      <w:instrText xml:space="preserve"> TITLE   \* MERGEFORMAT </w:instrText>
    </w:r>
    <w:r>
      <w:fldChar w:fldCharType="separate"/>
    </w:r>
    <w:r>
      <w:t>MSFUP2002 Fit upholstery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7F7" w:rsidP="003635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DA" w:rsidRPr="002D2AF8" w:rsidP="003635DA">
    <w:pPr>
      <w:pStyle w:val="Header"/>
      <w:framePr w:wrap="around"/>
    </w:pPr>
    <w:r>
      <w:fldChar w:fldCharType="begin"/>
    </w:r>
    <w:r>
      <w:instrText xml:space="preserve"> TITLE   \* MERGEFORMAT </w:instrText>
    </w:r>
    <w:r>
      <w:fldChar w:fldCharType="separate"/>
    </w:r>
    <w:r w:rsidR="008B37F7">
      <w:t>MSFUP2002 Fit upholstery components</w:t>
    </w:r>
    <w:r w:rsidR="008B37F7">
      <w:fldChar w:fldCharType="end"/>
    </w:r>
    <w:r>
      <w:tab/>
      <w:t xml:space="preserve">Date this document was generated: </w:t>
    </w:r>
    <w:r>
      <w:fldChar w:fldCharType="begin"/>
    </w:r>
    <w:r>
      <w:instrText xml:space="preserve"> CREATEDATE  \@ "d MMMM yyyy"  \* MERGEFORMAT </w:instrText>
    </w:r>
    <w:r>
      <w:fldChar w:fldCharType="separate"/>
    </w:r>
    <w:r w:rsidR="008B37F7">
      <w:rPr>
        <w:noProof/>
      </w:rPr>
      <w:t>2 March 2025</w:t>
    </w:r>
    <w:r>
      <w:fldChar w:fldCharType="end"/>
    </w:r>
  </w:p>
  <w:p w:rsidR="003635DA" w:rsidP="003635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26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CB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ED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5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5DA"/>
    <w:pPr>
      <w:spacing w:before="360" w:after="60"/>
      <w:outlineLvl w:val="0"/>
    </w:pPr>
    <w:rPr>
      <w:sz w:val="32"/>
    </w:rPr>
  </w:style>
  <w:style w:type="paragraph" w:styleId="Heading2">
    <w:name w:val="heading 2"/>
    <w:basedOn w:val="HeadingBase"/>
    <w:next w:val="BodyText"/>
    <w:link w:val="Heading2Char"/>
    <w:qFormat/>
    <w:rsid w:val="003635DA"/>
    <w:pPr>
      <w:keepLines/>
      <w:spacing w:before="240" w:after="120"/>
      <w:outlineLvl w:val="1"/>
    </w:pPr>
    <w:rPr>
      <w:sz w:val="28"/>
      <w:szCs w:val="40"/>
    </w:rPr>
  </w:style>
  <w:style w:type="paragraph" w:styleId="Heading3">
    <w:name w:val="heading 3"/>
    <w:basedOn w:val="HeadingBase"/>
    <w:next w:val="BodyText"/>
    <w:link w:val="Heading3Char"/>
    <w:qFormat/>
    <w:rsid w:val="003635DA"/>
    <w:pPr>
      <w:spacing w:before="180" w:after="120"/>
      <w:outlineLvl w:val="2"/>
    </w:pPr>
    <w:rPr>
      <w:spacing w:val="-10"/>
      <w:kern w:val="32"/>
    </w:rPr>
  </w:style>
  <w:style w:type="paragraph" w:styleId="Heading4">
    <w:name w:val="heading 4"/>
    <w:basedOn w:val="HeadingBase"/>
    <w:next w:val="BodyText"/>
    <w:link w:val="Heading4Char"/>
    <w:qFormat/>
    <w:rsid w:val="003635DA"/>
    <w:pPr>
      <w:spacing w:before="160" w:after="120"/>
      <w:outlineLvl w:val="3"/>
    </w:pPr>
    <w:rPr>
      <w:sz w:val="22"/>
    </w:rPr>
  </w:style>
  <w:style w:type="paragraph" w:styleId="Heading5">
    <w:name w:val="heading 5"/>
    <w:basedOn w:val="HeadingBase"/>
    <w:next w:val="Normal"/>
    <w:link w:val="Heading5Char"/>
    <w:qFormat/>
    <w:rsid w:val="003635DA"/>
    <w:pPr>
      <w:spacing w:before="80"/>
      <w:outlineLvl w:val="4"/>
    </w:pPr>
    <w:rPr>
      <w:color w:val="918585"/>
      <w:sz w:val="20"/>
    </w:rPr>
  </w:style>
  <w:style w:type="paragraph" w:styleId="Heading6">
    <w:name w:val="heading 6"/>
    <w:basedOn w:val="HeadingBase"/>
    <w:next w:val="Normal"/>
    <w:link w:val="Heading6Char"/>
    <w:qFormat/>
    <w:rsid w:val="003635DA"/>
    <w:pPr>
      <w:spacing w:before="60"/>
      <w:outlineLvl w:val="5"/>
    </w:pPr>
    <w:rPr>
      <w:color w:val="918585"/>
      <w:sz w:val="20"/>
    </w:rPr>
  </w:style>
  <w:style w:type="paragraph" w:styleId="Heading7">
    <w:name w:val="heading 7"/>
    <w:basedOn w:val="Normal"/>
    <w:next w:val="Normal"/>
    <w:link w:val="Heading7Char"/>
    <w:qFormat/>
    <w:rsid w:val="003635DA"/>
    <w:pPr>
      <w:ind w:left="720"/>
      <w:outlineLvl w:val="6"/>
    </w:pPr>
    <w:rPr>
      <w:i/>
    </w:rPr>
  </w:style>
  <w:style w:type="paragraph" w:styleId="Heading8">
    <w:name w:val="heading 8"/>
    <w:basedOn w:val="Normal"/>
    <w:next w:val="Normal"/>
    <w:link w:val="Heading8Char"/>
    <w:qFormat/>
    <w:rsid w:val="003635DA"/>
    <w:pPr>
      <w:ind w:left="720"/>
      <w:outlineLvl w:val="7"/>
    </w:pPr>
    <w:rPr>
      <w:i/>
    </w:rPr>
  </w:style>
  <w:style w:type="paragraph" w:styleId="Heading9">
    <w:name w:val="heading 9"/>
    <w:basedOn w:val="Normal"/>
    <w:next w:val="Normal"/>
    <w:link w:val="Heading9Char"/>
    <w:qFormat/>
    <w:rsid w:val="003635DA"/>
    <w:pPr>
      <w:ind w:left="720"/>
      <w:outlineLvl w:val="8"/>
    </w:pPr>
    <w:rPr>
      <w:i/>
    </w:rPr>
  </w:style>
  <w:style w:type="character" w:default="1" w:styleId="DefaultParagraphFont">
    <w:name w:val="Default Paragraph Font"/>
    <w:uiPriority w:val="1"/>
    <w:unhideWhenUsed/>
    <w:rsid w:val="00363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5DA"/>
  </w:style>
  <w:style w:type="character" w:customStyle="1" w:styleId="Heading1Char">
    <w:name w:val="Heading 1 Char"/>
    <w:basedOn w:val="DefaultParagraphFont"/>
    <w:link w:val="Heading1"/>
    <w:rsid w:val="003635DA"/>
    <w:rPr>
      <w:rFonts w:ascii="Times New Roman" w:eastAsia="Times New Roman" w:hAnsi="Times New Roman" w:cs="Times New Roman"/>
      <w:b/>
      <w:sz w:val="32"/>
      <w:szCs w:val="20"/>
      <w:lang w:eastAsia="en-US"/>
    </w:rPr>
  </w:style>
  <w:style w:type="paragraph" w:styleId="BodyText">
    <w:name w:val="Body Text"/>
    <w:basedOn w:val="Normal"/>
    <w:link w:val="BodyTextChar"/>
    <w:rsid w:val="003635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5DA"/>
    <w:rPr>
      <w:rFonts w:ascii="Times New Roman" w:eastAsia="Times New Roman" w:hAnsi="Times New Roman" w:cs="Times New Roman"/>
      <w:sz w:val="24"/>
      <w:lang w:eastAsia="en-US"/>
    </w:rPr>
  </w:style>
  <w:style w:type="paragraph" w:styleId="ListBullet">
    <w:name w:val="List Bullet"/>
    <w:basedOn w:val="List"/>
    <w:rsid w:val="003635DA"/>
    <w:pPr>
      <w:numPr>
        <w:numId w:val="12"/>
      </w:numPr>
      <w:tabs>
        <w:tab w:val="clear" w:pos="340"/>
      </w:tabs>
      <w:spacing w:before="40" w:after="40"/>
    </w:pPr>
  </w:style>
  <w:style w:type="character" w:customStyle="1" w:styleId="SpecialBold">
    <w:name w:val="Special Bold"/>
    <w:basedOn w:val="DefaultParagraphFont"/>
    <w:rsid w:val="003635DA"/>
    <w:rPr>
      <w:b/>
      <w:spacing w:val="0"/>
    </w:rPr>
  </w:style>
  <w:style w:type="paragraph" w:styleId="ListBullet2">
    <w:name w:val="List Bullet 2"/>
    <w:basedOn w:val="List2"/>
    <w:rsid w:val="003635DA"/>
    <w:pPr>
      <w:numPr>
        <w:numId w:val="13"/>
      </w:numPr>
      <w:tabs>
        <w:tab w:val="clear" w:pos="680"/>
      </w:tabs>
    </w:pPr>
  </w:style>
  <w:style w:type="paragraph" w:customStyle="1" w:styleId="SuperHeading">
    <w:name w:val="SuperHeading"/>
    <w:basedOn w:val="Normal"/>
    <w:rsid w:val="003635DA"/>
    <w:pPr>
      <w:spacing w:before="240" w:after="120"/>
      <w:outlineLvl w:val="0"/>
    </w:pPr>
    <w:rPr>
      <w:rFonts w:ascii="Times New Roman" w:hAnsi="Times New Roman"/>
      <w:b/>
      <w:sz w:val="32"/>
    </w:rPr>
  </w:style>
  <w:style w:type="paragraph" w:customStyle="1" w:styleId="AllowPageBreak">
    <w:name w:val="AllowPageBreak"/>
    <w:rsid w:val="003635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5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5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5DA"/>
    <w:rPr>
      <w:rFonts w:ascii="Courier New" w:eastAsia="Times New Roman" w:hAnsi="Courier New" w:cs="Times New Roman"/>
      <w:i/>
      <w:szCs w:val="20"/>
      <w:lang w:eastAsia="en-US"/>
    </w:rPr>
  </w:style>
  <w:style w:type="paragraph" w:customStyle="1" w:styleId="HeadingBase">
    <w:name w:val="Heading Base"/>
    <w:rsid w:val="00363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5DA"/>
    <w:pPr>
      <w:tabs>
        <w:tab w:val="right" w:leader="dot" w:pos="9072"/>
      </w:tabs>
      <w:ind w:left="567"/>
    </w:pPr>
    <w:rPr>
      <w:szCs w:val="22"/>
    </w:rPr>
  </w:style>
  <w:style w:type="paragraph" w:customStyle="1" w:styleId="TOCBase">
    <w:name w:val="TOC Base"/>
    <w:rsid w:val="00363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5DA"/>
    <w:pPr>
      <w:tabs>
        <w:tab w:val="right" w:leader="dot" w:pos="9072"/>
      </w:tabs>
      <w:spacing w:before="40" w:after="40"/>
      <w:ind w:left="284"/>
    </w:pPr>
    <w:rPr>
      <w:rFonts w:ascii="Times New Roman" w:hAnsi="Times New Roman"/>
    </w:rPr>
  </w:style>
  <w:style w:type="paragraph" w:styleId="TOC1">
    <w:name w:val="toc 1"/>
    <w:basedOn w:val="TOCBase"/>
    <w:next w:val="Normal"/>
    <w:rsid w:val="003635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5DA"/>
    <w:rPr>
      <w:rFonts w:ascii="Times New Roman" w:eastAsia="Times New Roman" w:hAnsi="Times New Roman" w:cs="Times New Roman"/>
      <w:sz w:val="16"/>
      <w:lang w:eastAsia="en-US"/>
    </w:rPr>
  </w:style>
  <w:style w:type="paragraph" w:styleId="Title">
    <w:name w:val="Title"/>
    <w:basedOn w:val="HeadingBase"/>
    <w:link w:val="TitleChar"/>
    <w:qFormat/>
    <w:rsid w:val="003635DA"/>
    <w:pPr>
      <w:spacing w:before="5040"/>
      <w:jc w:val="center"/>
    </w:pPr>
    <w:rPr>
      <w:sz w:val="48"/>
      <w:szCs w:val="72"/>
      <w:lang w:val="en-US"/>
    </w:rPr>
  </w:style>
  <w:style w:type="character" w:customStyle="1" w:styleId="TitleChar">
    <w:name w:val="Title Char"/>
    <w:basedOn w:val="DefaultParagraphFont"/>
    <w:link w:val="Title"/>
    <w:rsid w:val="00363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5DA"/>
    <w:pPr>
      <w:tabs>
        <w:tab w:val="left" w:pos="3600"/>
        <w:tab w:val="left" w:pos="3958"/>
      </w:tabs>
    </w:pPr>
  </w:style>
  <w:style w:type="paragraph" w:styleId="List">
    <w:name w:val="List"/>
    <w:basedOn w:val="BodyText"/>
    <w:next w:val="BodyText"/>
    <w:rsid w:val="003635DA"/>
    <w:pPr>
      <w:tabs>
        <w:tab w:val="left" w:pos="340"/>
      </w:tabs>
      <w:spacing w:before="60" w:after="60"/>
      <w:ind w:left="340" w:hanging="340"/>
    </w:pPr>
  </w:style>
  <w:style w:type="paragraph" w:customStyle="1" w:styleId="Note">
    <w:name w:val="Note"/>
    <w:basedOn w:val="BodyText"/>
    <w:rsid w:val="00363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5DA"/>
    <w:pPr>
      <w:framePr w:wrap="auto" w:hAnchor="text" w:y="6049"/>
    </w:pPr>
    <w:rPr>
      <w:color w:val="000000"/>
      <w:sz w:val="40"/>
    </w:rPr>
  </w:style>
  <w:style w:type="paragraph" w:customStyle="1" w:styleId="TOCTitle">
    <w:name w:val="TOCTitle"/>
    <w:basedOn w:val="Heading1"/>
    <w:rsid w:val="003635DA"/>
    <w:pPr>
      <w:spacing w:after="240"/>
      <w:jc w:val="center"/>
      <w:outlineLvl w:val="9"/>
    </w:pPr>
    <w:rPr>
      <w:caps/>
    </w:rPr>
  </w:style>
  <w:style w:type="paragraph" w:customStyle="1" w:styleId="Version">
    <w:name w:val="Version"/>
    <w:rsid w:val="003635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5DA"/>
    <w:pPr>
      <w:keepNext w:val="0"/>
      <w:tabs>
        <w:tab w:val="right" w:pos="4176"/>
      </w:tabs>
      <w:ind w:left="198" w:hanging="198"/>
    </w:pPr>
    <w:rPr>
      <w:rFonts w:ascii="Garamond" w:hAnsi="Garamond"/>
    </w:rPr>
  </w:style>
  <w:style w:type="paragraph" w:styleId="IndexHeading">
    <w:name w:val="index heading"/>
    <w:basedOn w:val="Normal"/>
    <w:next w:val="Index1"/>
    <w:semiHidden/>
    <w:rsid w:val="003635DA"/>
    <w:pPr>
      <w:spacing w:before="120" w:after="120"/>
    </w:pPr>
    <w:rPr>
      <w:rFonts w:ascii="Arial" w:hAnsi="Arial"/>
      <w:b/>
      <w:color w:val="918585"/>
      <w:sz w:val="24"/>
    </w:rPr>
  </w:style>
  <w:style w:type="paragraph" w:styleId="Header">
    <w:name w:val="header"/>
    <w:basedOn w:val="Normal"/>
    <w:link w:val="HeaderChar"/>
    <w:rsid w:val="00363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5DA"/>
    <w:rPr>
      <w:rFonts w:ascii="Times New Roman" w:eastAsia="Times New Roman" w:hAnsi="Times New Roman" w:cs="Times New Roman"/>
      <w:sz w:val="16"/>
      <w:szCs w:val="20"/>
      <w:lang w:val="en-GB" w:eastAsia="en-US"/>
    </w:rPr>
  </w:style>
  <w:style w:type="paragraph" w:customStyle="1" w:styleId="Chapter">
    <w:name w:val="Chapter"/>
    <w:basedOn w:val="Normal"/>
    <w:rsid w:val="003635DA"/>
    <w:pPr>
      <w:spacing w:before="240"/>
    </w:pPr>
    <w:rPr>
      <w:rFonts w:ascii="Times New Roman" w:hAnsi="Times New Roman"/>
      <w:smallCaps/>
      <w:spacing w:val="80"/>
      <w:sz w:val="28"/>
    </w:rPr>
  </w:style>
  <w:style w:type="paragraph" w:customStyle="1" w:styleId="InChapter">
    <w:name w:val="InChapter"/>
    <w:basedOn w:val="Heading3"/>
    <w:rsid w:val="003635DA"/>
    <w:pPr>
      <w:spacing w:after="240"/>
      <w:outlineLvl w:val="9"/>
    </w:pPr>
    <w:rPr>
      <w:noProof/>
    </w:rPr>
  </w:style>
  <w:style w:type="paragraph" w:styleId="Index2">
    <w:name w:val="index 2"/>
    <w:basedOn w:val="Normal"/>
    <w:next w:val="Normal"/>
    <w:semiHidden/>
    <w:rsid w:val="003635DA"/>
    <w:pPr>
      <w:tabs>
        <w:tab w:val="right" w:pos="4176"/>
      </w:tabs>
      <w:ind w:left="568" w:hanging="284"/>
    </w:pPr>
    <w:rPr>
      <w:rFonts w:ascii="Garamond" w:hAnsi="Garamond"/>
    </w:rPr>
  </w:style>
  <w:style w:type="paragraph" w:customStyle="1" w:styleId="Byline">
    <w:name w:val="Byline"/>
    <w:rsid w:val="00363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5DA"/>
    <w:pPr>
      <w:tabs>
        <w:tab w:val="clear" w:pos="3600"/>
        <w:tab w:val="clear" w:pos="3958"/>
      </w:tabs>
      <w:jc w:val="right"/>
    </w:pPr>
  </w:style>
  <w:style w:type="character" w:styleId="Emphasis">
    <w:name w:val="Emphasis"/>
    <w:basedOn w:val="DefaultParagraphFont"/>
    <w:qFormat/>
    <w:rsid w:val="003635DA"/>
    <w:rPr>
      <w:i/>
    </w:rPr>
  </w:style>
  <w:style w:type="paragraph" w:styleId="Caption">
    <w:name w:val="caption"/>
    <w:basedOn w:val="BodyText"/>
    <w:next w:val="Normal"/>
    <w:qFormat/>
    <w:rsid w:val="003635DA"/>
    <w:pPr>
      <w:framePr w:w="2268" w:hSpace="181" w:vSpace="181" w:wrap="around" w:vAnchor="text" w:hAnchor="page" w:x="1135" w:y="285" w:anchorLock="1"/>
    </w:pPr>
    <w:rPr>
      <w:i/>
    </w:rPr>
  </w:style>
  <w:style w:type="paragraph" w:customStyle="1" w:styleId="MiniTOCTitle">
    <w:name w:val="MiniTOCTitle"/>
    <w:basedOn w:val="Heading4"/>
    <w:rsid w:val="003635DA"/>
    <w:pPr>
      <w:spacing w:before="240"/>
      <w:outlineLvl w:val="9"/>
    </w:pPr>
    <w:rPr>
      <w:noProof/>
      <w:sz w:val="24"/>
    </w:rPr>
  </w:style>
  <w:style w:type="paragraph" w:customStyle="1" w:styleId="MiniTOCItem">
    <w:name w:val="MiniTOCItem"/>
    <w:basedOn w:val="ListBullet"/>
    <w:rsid w:val="003635DA"/>
    <w:pPr>
      <w:numPr>
        <w:numId w:val="0"/>
      </w:numPr>
      <w:tabs>
        <w:tab w:val="right" w:leader="dot" w:pos="6521"/>
      </w:tabs>
      <w:spacing w:before="0" w:after="0"/>
    </w:pPr>
  </w:style>
  <w:style w:type="paragraph" w:customStyle="1" w:styleId="TOFTitle">
    <w:name w:val="TOFTitle"/>
    <w:basedOn w:val="TOCTitle"/>
    <w:rsid w:val="003635DA"/>
  </w:style>
  <w:style w:type="paragraph" w:styleId="TableofFigures">
    <w:name w:val="table of figures"/>
    <w:basedOn w:val="Normal"/>
    <w:next w:val="Normal"/>
    <w:semiHidden/>
    <w:rsid w:val="003635DA"/>
    <w:pPr>
      <w:tabs>
        <w:tab w:val="right" w:leader="dot" w:pos="9072"/>
      </w:tabs>
      <w:ind w:left="970" w:hanging="403"/>
    </w:pPr>
    <w:rPr>
      <w:rFonts w:ascii="Times New Roman" w:hAnsi="Times New Roman"/>
      <w:b/>
    </w:rPr>
  </w:style>
  <w:style w:type="paragraph" w:styleId="ListNumber">
    <w:name w:val="List Number"/>
    <w:basedOn w:val="List"/>
    <w:rsid w:val="003635DA"/>
    <w:pPr>
      <w:numPr>
        <w:numId w:val="15"/>
      </w:numPr>
      <w:tabs>
        <w:tab w:val="clear" w:pos="340"/>
      </w:tabs>
    </w:pPr>
  </w:style>
  <w:style w:type="character" w:customStyle="1" w:styleId="WingdingSymbols">
    <w:name w:val="Wingding Symbols"/>
    <w:rsid w:val="003635DA"/>
    <w:rPr>
      <w:rFonts w:ascii="Wingdings" w:hAnsi="Wingdings"/>
    </w:rPr>
  </w:style>
  <w:style w:type="paragraph" w:customStyle="1" w:styleId="TableHeading">
    <w:name w:val="Table Heading"/>
    <w:basedOn w:val="HeadingBase"/>
    <w:rsid w:val="003635DA"/>
    <w:pPr>
      <w:keepLines/>
      <w:pBdr>
        <w:bottom w:val="single" w:sz="6" w:space="1" w:color="918585"/>
      </w:pBdr>
      <w:spacing w:before="240"/>
    </w:pPr>
  </w:style>
  <w:style w:type="character" w:customStyle="1" w:styleId="HotSpot">
    <w:name w:val="HotSpot"/>
    <w:rsid w:val="003635DA"/>
    <w:rPr>
      <w:color w:val="0033CC"/>
      <w:u w:val="none"/>
    </w:rPr>
  </w:style>
  <w:style w:type="paragraph" w:customStyle="1" w:styleId="BodyTextRight">
    <w:name w:val="Body Text Right"/>
    <w:basedOn w:val="BodyText"/>
    <w:rsid w:val="003635DA"/>
    <w:pPr>
      <w:spacing w:before="0" w:after="0"/>
      <w:jc w:val="right"/>
    </w:pPr>
  </w:style>
  <w:style w:type="paragraph" w:styleId="Index3">
    <w:name w:val="index 3"/>
    <w:basedOn w:val="ListNumber2"/>
    <w:next w:val="Normal"/>
    <w:semiHidden/>
    <w:rsid w:val="003635DA"/>
    <w:pPr>
      <w:numPr>
        <w:numId w:val="0"/>
      </w:numPr>
      <w:tabs>
        <w:tab w:val="right" w:leader="dot" w:pos="4176"/>
      </w:tabs>
    </w:pPr>
  </w:style>
  <w:style w:type="paragraph" w:styleId="ListNumber2">
    <w:name w:val="List Number 2"/>
    <w:basedOn w:val="List2"/>
    <w:rsid w:val="003635DA"/>
    <w:pPr>
      <w:numPr>
        <w:numId w:val="10"/>
      </w:numPr>
      <w:tabs>
        <w:tab w:val="clear" w:pos="1060"/>
      </w:tabs>
    </w:pPr>
  </w:style>
  <w:style w:type="paragraph" w:customStyle="1" w:styleId="MarginNote">
    <w:name w:val="Margin Note"/>
    <w:basedOn w:val="BodyText"/>
    <w:rsid w:val="00363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5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5DA"/>
    <w:rPr>
      <w:sz w:val="32"/>
    </w:rPr>
  </w:style>
  <w:style w:type="paragraph" w:customStyle="1" w:styleId="HeadingProcedure">
    <w:name w:val="Heading Procedure"/>
    <w:basedOn w:val="HeadingBase"/>
    <w:next w:val="Normal"/>
    <w:rsid w:val="003635DA"/>
    <w:pPr>
      <w:tabs>
        <w:tab w:val="left" w:pos="0"/>
      </w:tabs>
      <w:spacing w:before="120" w:after="60"/>
    </w:pPr>
    <w:rPr>
      <w:i/>
      <w:color w:val="918585"/>
      <w:sz w:val="22"/>
    </w:rPr>
  </w:style>
  <w:style w:type="paragraph" w:customStyle="1" w:styleId="TableBodyText">
    <w:name w:val="Table Body Text"/>
    <w:basedOn w:val="BodyText"/>
    <w:rsid w:val="003635DA"/>
    <w:pPr>
      <w:spacing w:before="60" w:after="60"/>
    </w:pPr>
  </w:style>
  <w:style w:type="paragraph" w:styleId="ListContinue">
    <w:name w:val="List Continue"/>
    <w:basedOn w:val="List"/>
    <w:rsid w:val="003635DA"/>
    <w:pPr>
      <w:ind w:firstLine="0"/>
    </w:pPr>
  </w:style>
  <w:style w:type="paragraph" w:customStyle="1" w:styleId="ListNote">
    <w:name w:val="List Note"/>
    <w:basedOn w:val="List"/>
    <w:rsid w:val="003635DA"/>
    <w:pPr>
      <w:pBdr>
        <w:top w:val="single" w:sz="6" w:space="2" w:color="918585"/>
        <w:bottom w:val="single" w:sz="6" w:space="2" w:color="918585"/>
      </w:pBdr>
      <w:tabs>
        <w:tab w:val="left" w:pos="1021"/>
      </w:tabs>
      <w:ind w:firstLine="0"/>
    </w:pPr>
  </w:style>
  <w:style w:type="paragraph" w:customStyle="1" w:styleId="Warning">
    <w:name w:val="Warning"/>
    <w:basedOn w:val="BodyText"/>
    <w:rsid w:val="003635DA"/>
    <w:pPr>
      <w:shd w:val="clear" w:color="auto" w:fill="D9D9D9"/>
      <w:tabs>
        <w:tab w:val="left" w:pos="992"/>
      </w:tabs>
      <w:ind w:left="119" w:right="119"/>
    </w:pPr>
    <w:rPr>
      <w:sz w:val="20"/>
    </w:rPr>
  </w:style>
  <w:style w:type="paragraph" w:customStyle="1" w:styleId="MarginIcons">
    <w:name w:val="Margin Icons"/>
    <w:basedOn w:val="BodyText"/>
    <w:rsid w:val="00363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5DA"/>
    <w:rPr>
      <w:rFonts w:ascii="Courier New" w:hAnsi="Courier New"/>
    </w:rPr>
  </w:style>
  <w:style w:type="paragraph" w:customStyle="1" w:styleId="NoteBullet">
    <w:name w:val="Note Bullet"/>
    <w:basedOn w:val="Note"/>
    <w:rsid w:val="003635DA"/>
    <w:pPr>
      <w:tabs>
        <w:tab w:val="clear" w:pos="680"/>
      </w:tabs>
      <w:spacing w:before="60" w:after="60"/>
    </w:pPr>
  </w:style>
  <w:style w:type="paragraph" w:customStyle="1" w:styleId="SubHeading2">
    <w:name w:val="SubHeading2"/>
    <w:basedOn w:val="HeadingBase"/>
    <w:rsid w:val="003635DA"/>
    <w:pPr>
      <w:spacing w:before="240" w:after="60"/>
    </w:pPr>
    <w:rPr>
      <w:sz w:val="20"/>
    </w:rPr>
  </w:style>
  <w:style w:type="paragraph" w:customStyle="1" w:styleId="SubHeading1">
    <w:name w:val="SubHeading1"/>
    <w:basedOn w:val="HeadingBase"/>
    <w:rsid w:val="003635DA"/>
    <w:pPr>
      <w:spacing w:before="240" w:after="60"/>
    </w:pPr>
    <w:rPr>
      <w:color w:val="918585"/>
      <w:sz w:val="22"/>
    </w:rPr>
  </w:style>
  <w:style w:type="paragraph" w:customStyle="1" w:styleId="SideHeading">
    <w:name w:val="Side Heading"/>
    <w:basedOn w:val="HeadingBase"/>
    <w:rsid w:val="00363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5DA"/>
    <w:pPr>
      <w:tabs>
        <w:tab w:val="num" w:pos="360"/>
      </w:tabs>
    </w:pPr>
  </w:style>
  <w:style w:type="paragraph" w:styleId="PlainText">
    <w:name w:val="Plain Text"/>
    <w:basedOn w:val="Normal"/>
    <w:link w:val="PlainTextChar"/>
    <w:rsid w:val="003635DA"/>
    <w:rPr>
      <w:sz w:val="20"/>
    </w:rPr>
  </w:style>
  <w:style w:type="character" w:customStyle="1" w:styleId="PlainTextChar">
    <w:name w:val="Plain Text Char"/>
    <w:basedOn w:val="DefaultParagraphFont"/>
    <w:link w:val="PlainText"/>
    <w:rsid w:val="003635DA"/>
    <w:rPr>
      <w:rFonts w:ascii="Courier New" w:eastAsia="Times New Roman" w:hAnsi="Courier New" w:cs="Times New Roman"/>
      <w:sz w:val="20"/>
      <w:szCs w:val="20"/>
      <w:lang w:eastAsia="en-US"/>
    </w:rPr>
  </w:style>
  <w:style w:type="character" w:customStyle="1" w:styleId="MenuOption">
    <w:name w:val="Menu Option"/>
    <w:basedOn w:val="DefaultParagraphFont"/>
    <w:rsid w:val="003635DA"/>
    <w:rPr>
      <w:b/>
      <w:smallCaps/>
    </w:rPr>
  </w:style>
  <w:style w:type="paragraph" w:customStyle="1" w:styleId="TableListNumber">
    <w:name w:val="Table List Number"/>
    <w:basedOn w:val="ListNumber"/>
    <w:rsid w:val="003635DA"/>
    <w:pPr>
      <w:numPr>
        <w:numId w:val="0"/>
      </w:numPr>
    </w:pPr>
  </w:style>
  <w:style w:type="paragraph" w:styleId="TOC4">
    <w:name w:val="toc 4"/>
    <w:basedOn w:val="TOCBase"/>
    <w:next w:val="Normal"/>
    <w:semiHidden/>
    <w:rsid w:val="003635DA"/>
    <w:pPr>
      <w:tabs>
        <w:tab w:val="right" w:leader="dot" w:pos="9071"/>
      </w:tabs>
      <w:ind w:left="1701"/>
    </w:pPr>
  </w:style>
  <w:style w:type="paragraph" w:customStyle="1" w:styleId="ListAlpha">
    <w:name w:val="List Alpha"/>
    <w:basedOn w:val="List"/>
    <w:rsid w:val="003635DA"/>
    <w:pPr>
      <w:numPr>
        <w:numId w:val="9"/>
      </w:numPr>
    </w:pPr>
  </w:style>
  <w:style w:type="paragraph" w:customStyle="1" w:styleId="ListAlpha2">
    <w:name w:val="List Alpha 2"/>
    <w:basedOn w:val="List2"/>
    <w:rsid w:val="003635DA"/>
    <w:pPr>
      <w:numPr>
        <w:numId w:val="8"/>
      </w:numPr>
    </w:pPr>
  </w:style>
  <w:style w:type="paragraph" w:styleId="List2">
    <w:name w:val="List 2"/>
    <w:basedOn w:val="BodyText"/>
    <w:rsid w:val="003635DA"/>
    <w:pPr>
      <w:tabs>
        <w:tab w:val="left" w:pos="680"/>
      </w:tabs>
      <w:spacing w:before="60" w:after="60"/>
      <w:ind w:left="680" w:hanging="340"/>
    </w:pPr>
  </w:style>
  <w:style w:type="paragraph" w:styleId="List3">
    <w:name w:val="List 3"/>
    <w:basedOn w:val="BodyText"/>
    <w:rsid w:val="003635DA"/>
    <w:pPr>
      <w:tabs>
        <w:tab w:val="left" w:pos="1021"/>
      </w:tabs>
      <w:spacing w:before="60" w:after="60"/>
      <w:ind w:left="1020" w:hanging="340"/>
    </w:pPr>
  </w:style>
  <w:style w:type="paragraph" w:styleId="List4">
    <w:name w:val="List 4"/>
    <w:basedOn w:val="BodyText"/>
    <w:rsid w:val="003635DA"/>
    <w:pPr>
      <w:tabs>
        <w:tab w:val="left" w:pos="1361"/>
      </w:tabs>
      <w:spacing w:before="60" w:after="60"/>
      <w:ind w:left="1361" w:hanging="340"/>
    </w:pPr>
  </w:style>
  <w:style w:type="paragraph" w:styleId="List5">
    <w:name w:val="List 5"/>
    <w:basedOn w:val="BodyText"/>
    <w:rsid w:val="003635DA"/>
    <w:pPr>
      <w:tabs>
        <w:tab w:val="left" w:pos="1701"/>
      </w:tabs>
      <w:spacing w:before="60" w:after="60"/>
      <w:ind w:left="1701" w:hanging="340"/>
    </w:pPr>
  </w:style>
  <w:style w:type="paragraph" w:styleId="ListBullet3">
    <w:name w:val="List Bullet 3"/>
    <w:basedOn w:val="List3"/>
    <w:rsid w:val="003635DA"/>
    <w:pPr>
      <w:numPr>
        <w:numId w:val="14"/>
      </w:numPr>
      <w:tabs>
        <w:tab w:val="clear" w:pos="1021"/>
      </w:tabs>
      <w:ind w:left="1037" w:hanging="357"/>
    </w:pPr>
  </w:style>
  <w:style w:type="paragraph" w:styleId="ListBullet4">
    <w:name w:val="List Bullet 4"/>
    <w:basedOn w:val="List4"/>
    <w:rsid w:val="003635DA"/>
    <w:pPr>
      <w:numPr>
        <w:numId w:val="3"/>
      </w:numPr>
      <w:tabs>
        <w:tab w:val="clear" w:pos="1361"/>
      </w:tabs>
    </w:pPr>
  </w:style>
  <w:style w:type="paragraph" w:styleId="ListBullet5">
    <w:name w:val="List Bullet 5"/>
    <w:basedOn w:val="List5"/>
    <w:rsid w:val="003635DA"/>
    <w:pPr>
      <w:numPr>
        <w:numId w:val="4"/>
      </w:numPr>
    </w:pPr>
  </w:style>
  <w:style w:type="paragraph" w:styleId="ListContinue2">
    <w:name w:val="List Continue 2"/>
    <w:basedOn w:val="List2"/>
    <w:rsid w:val="003635DA"/>
    <w:pPr>
      <w:ind w:firstLine="0"/>
    </w:pPr>
  </w:style>
  <w:style w:type="paragraph" w:styleId="ListContinue3">
    <w:name w:val="List Continue 3"/>
    <w:basedOn w:val="List3"/>
    <w:rsid w:val="003635DA"/>
    <w:pPr>
      <w:ind w:left="1021" w:firstLine="0"/>
    </w:pPr>
  </w:style>
  <w:style w:type="paragraph" w:styleId="ListContinue4">
    <w:name w:val="List Continue 4"/>
    <w:basedOn w:val="List4"/>
    <w:rsid w:val="003635DA"/>
    <w:pPr>
      <w:ind w:firstLine="0"/>
    </w:pPr>
  </w:style>
  <w:style w:type="paragraph" w:styleId="ListContinue5">
    <w:name w:val="List Continue 5"/>
    <w:basedOn w:val="List5"/>
    <w:rsid w:val="003635DA"/>
    <w:pPr>
      <w:ind w:firstLine="0"/>
    </w:pPr>
  </w:style>
  <w:style w:type="paragraph" w:styleId="ListNumber3">
    <w:name w:val="List Number 3"/>
    <w:basedOn w:val="List3"/>
    <w:rsid w:val="003635DA"/>
    <w:pPr>
      <w:numPr>
        <w:numId w:val="5"/>
      </w:numPr>
    </w:pPr>
  </w:style>
  <w:style w:type="paragraph" w:styleId="ListNumber4">
    <w:name w:val="List Number 4"/>
    <w:basedOn w:val="List4"/>
    <w:rsid w:val="003635DA"/>
    <w:pPr>
      <w:numPr>
        <w:numId w:val="6"/>
      </w:numPr>
    </w:pPr>
  </w:style>
  <w:style w:type="paragraph" w:styleId="ListNumber5">
    <w:name w:val="List Number 5"/>
    <w:basedOn w:val="List5"/>
    <w:rsid w:val="003635DA"/>
    <w:pPr>
      <w:numPr>
        <w:numId w:val="7"/>
      </w:numPr>
    </w:pPr>
  </w:style>
  <w:style w:type="paragraph" w:styleId="BlockText">
    <w:name w:val="Block Text"/>
    <w:basedOn w:val="Normal"/>
    <w:rsid w:val="003635DA"/>
    <w:pPr>
      <w:spacing w:after="120"/>
      <w:ind w:left="1440" w:right="1440"/>
    </w:pPr>
  </w:style>
  <w:style w:type="character" w:customStyle="1" w:styleId="Subscript">
    <w:name w:val="Subscript"/>
    <w:basedOn w:val="DefaultParagraphFont"/>
    <w:rsid w:val="003635DA"/>
    <w:rPr>
      <w:sz w:val="16"/>
      <w:vertAlign w:val="subscript"/>
    </w:rPr>
  </w:style>
  <w:style w:type="character" w:customStyle="1" w:styleId="Superscript">
    <w:name w:val="Superscript"/>
    <w:basedOn w:val="DefaultParagraphFont"/>
    <w:rsid w:val="003635DA"/>
    <w:rPr>
      <w:sz w:val="16"/>
      <w:vertAlign w:val="superscript"/>
    </w:rPr>
  </w:style>
  <w:style w:type="character" w:customStyle="1" w:styleId="Symbols">
    <w:name w:val="Symbols"/>
    <w:basedOn w:val="DefaultParagraphFont"/>
    <w:rsid w:val="003635DA"/>
    <w:rPr>
      <w:rFonts w:ascii="Symbol" w:hAnsi="Symbol"/>
    </w:rPr>
  </w:style>
  <w:style w:type="character" w:customStyle="1" w:styleId="MenuOptions">
    <w:name w:val="Menu Options"/>
    <w:basedOn w:val="DefaultParagraphFont"/>
    <w:rsid w:val="003635DA"/>
    <w:rPr>
      <w:rFonts w:ascii="Arial Narrow" w:hAnsi="Arial Narrow"/>
      <w:smallCaps/>
    </w:rPr>
  </w:style>
  <w:style w:type="character" w:customStyle="1" w:styleId="Buttons">
    <w:name w:val="Buttons"/>
    <w:basedOn w:val="DefaultParagraphFont"/>
    <w:rsid w:val="003635DA"/>
    <w:rPr>
      <w:b/>
    </w:rPr>
  </w:style>
  <w:style w:type="character" w:customStyle="1" w:styleId="Underlined">
    <w:name w:val="Underlined"/>
    <w:basedOn w:val="DefaultParagraphFont"/>
    <w:rsid w:val="003635DA"/>
    <w:rPr>
      <w:u w:val="single"/>
    </w:rPr>
  </w:style>
  <w:style w:type="paragraph" w:customStyle="1" w:styleId="TableBodyTextRight">
    <w:name w:val="Table Body Text Right"/>
    <w:basedOn w:val="TableBodyText"/>
    <w:rsid w:val="003635DA"/>
    <w:pPr>
      <w:widowControl w:val="0"/>
      <w:autoSpaceDE w:val="0"/>
      <w:autoSpaceDN w:val="0"/>
      <w:adjustRightInd w:val="0"/>
      <w:jc w:val="right"/>
    </w:pPr>
    <w:rPr>
      <w:rFonts w:cs="Arial"/>
      <w:szCs w:val="18"/>
    </w:rPr>
  </w:style>
  <w:style w:type="paragraph" w:customStyle="1" w:styleId="CopyrightText">
    <w:name w:val="Copyright Text"/>
    <w:basedOn w:val="BodyText"/>
    <w:rsid w:val="003635DA"/>
    <w:rPr>
      <w:sz w:val="18"/>
    </w:rPr>
  </w:style>
  <w:style w:type="paragraph" w:customStyle="1" w:styleId="BodySmallRight">
    <w:name w:val="Body Small Right"/>
    <w:basedOn w:val="BodyTextRight"/>
    <w:rsid w:val="003635DA"/>
    <w:rPr>
      <w:sz w:val="18"/>
      <w:szCs w:val="18"/>
    </w:rPr>
  </w:style>
  <w:style w:type="paragraph" w:customStyle="1" w:styleId="MarginEdition">
    <w:name w:val="Margin Edition"/>
    <w:basedOn w:val="MarginNote"/>
    <w:rsid w:val="003635DA"/>
    <w:pPr>
      <w:spacing w:before="0" w:after="0"/>
    </w:pPr>
    <w:rPr>
      <w:rFonts w:ascii="Times New Roman" w:hAnsi="Times New Roman"/>
      <w:color w:val="999999"/>
    </w:rPr>
  </w:style>
  <w:style w:type="paragraph" w:customStyle="1" w:styleId="Spacer">
    <w:name w:val="Spacer"/>
    <w:basedOn w:val="Normal"/>
    <w:rsid w:val="003635DA"/>
    <w:rPr>
      <w:sz w:val="2"/>
      <w:szCs w:val="2"/>
    </w:rPr>
  </w:style>
  <w:style w:type="character" w:customStyle="1" w:styleId="Small">
    <w:name w:val="Small"/>
    <w:basedOn w:val="DefaultParagraphFont"/>
    <w:rsid w:val="003635DA"/>
    <w:rPr>
      <w:sz w:val="16"/>
    </w:rPr>
  </w:style>
  <w:style w:type="paragraph" w:customStyle="1" w:styleId="WideTable">
    <w:name w:val="Wide Table"/>
    <w:basedOn w:val="Normal"/>
    <w:rsid w:val="003635DA"/>
    <w:pPr>
      <w:ind w:left="-1418"/>
    </w:pPr>
    <w:rPr>
      <w:sz w:val="2"/>
      <w:szCs w:val="2"/>
    </w:rPr>
  </w:style>
  <w:style w:type="character" w:styleId="PageNumber">
    <w:name w:val="page number"/>
    <w:basedOn w:val="DefaultParagraphFont"/>
    <w:rsid w:val="003635DA"/>
  </w:style>
  <w:style w:type="paragraph" w:styleId="Quote">
    <w:name w:val="Quote"/>
    <w:basedOn w:val="Heading1"/>
    <w:link w:val="QuoteChar"/>
    <w:qFormat/>
    <w:rsid w:val="003635DA"/>
    <w:rPr>
      <w:b w:val="0"/>
      <w:sz w:val="72"/>
      <w:szCs w:val="72"/>
      <w:lang w:val="en-NZ"/>
    </w:rPr>
  </w:style>
  <w:style w:type="character" w:customStyle="1" w:styleId="QuoteChar">
    <w:name w:val="Quote Char"/>
    <w:basedOn w:val="DefaultParagraphFont"/>
    <w:link w:val="Quote"/>
    <w:rsid w:val="00363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5DA"/>
    <w:pPr>
      <w:pageBreakBefore/>
    </w:pPr>
  </w:style>
  <w:style w:type="paragraph" w:customStyle="1" w:styleId="Border">
    <w:name w:val="Border"/>
    <w:basedOn w:val="Normal"/>
    <w:qFormat/>
    <w:rsid w:val="00363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5DA"/>
    <w:rPr>
      <w:b/>
      <w:bCs/>
      <w:i/>
      <w:iCs/>
      <w:color w:val="auto"/>
    </w:rPr>
  </w:style>
  <w:style w:type="paragraph" w:styleId="IntenseQuote">
    <w:name w:val="Intense Quote"/>
    <w:basedOn w:val="Normal"/>
    <w:next w:val="Normal"/>
    <w:link w:val="IntenseQuoteChar"/>
    <w:uiPriority w:val="30"/>
    <w:qFormat/>
    <w:rsid w:val="00363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5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5DA"/>
    <w:rPr>
      <w:smallCaps/>
      <w:color w:val="auto"/>
      <w:u w:val="single"/>
    </w:rPr>
  </w:style>
  <w:style w:type="character" w:styleId="IntenseReference">
    <w:name w:val="Intense Reference"/>
    <w:basedOn w:val="DefaultParagraphFont"/>
    <w:uiPriority w:val="32"/>
    <w:qFormat/>
    <w:rsid w:val="003635DA"/>
    <w:rPr>
      <w:b/>
      <w:bCs/>
      <w:smallCaps/>
      <w:color w:val="auto"/>
      <w:spacing w:val="5"/>
      <w:u w:val="single"/>
    </w:rPr>
  </w:style>
  <w:style w:type="paragraph" w:customStyle="1" w:styleId="2ColumnHeading">
    <w:name w:val="2Column Heading"/>
    <w:basedOn w:val="BodyText"/>
    <w:qFormat/>
    <w:rsid w:val="003635DA"/>
    <w:pPr>
      <w:spacing w:after="60"/>
      <w:ind w:left="-2268"/>
    </w:pPr>
    <w:rPr>
      <w:b/>
    </w:rPr>
  </w:style>
  <w:style w:type="paragraph" w:customStyle="1" w:styleId="Heading1TOC">
    <w:name w:val="Heading1 TOC"/>
    <w:basedOn w:val="Normal"/>
    <w:qFormat/>
    <w:rsid w:val="003635DA"/>
    <w:pPr>
      <w:spacing w:before="240" w:after="120"/>
    </w:pPr>
    <w:rPr>
      <w:rFonts w:ascii="Times New Roman" w:hAnsi="Times New Roman"/>
      <w:b/>
      <w:sz w:val="32"/>
    </w:rPr>
  </w:style>
  <w:style w:type="paragraph" w:customStyle="1" w:styleId="Heading2TOC">
    <w:name w:val="Heading2 TOC"/>
    <w:basedOn w:val="Normal"/>
    <w:qFormat/>
    <w:rsid w:val="003635DA"/>
    <w:pPr>
      <w:spacing w:before="240" w:after="60"/>
    </w:pPr>
    <w:rPr>
      <w:rFonts w:ascii="Times New Roman" w:hAnsi="Times New Roman"/>
      <w:b/>
      <w:sz w:val="28"/>
    </w:rPr>
  </w:style>
  <w:style w:type="character" w:customStyle="1" w:styleId="Underline">
    <w:name w:val="Underline"/>
    <w:basedOn w:val="DefaultParagraphFont"/>
    <w:qFormat/>
    <w:rsid w:val="003635DA"/>
    <w:rPr>
      <w:u w:val="single"/>
    </w:rPr>
  </w:style>
  <w:style w:type="character" w:customStyle="1" w:styleId="BoldandItalics">
    <w:name w:val="Bold and Italics"/>
    <w:qFormat/>
    <w:rsid w:val="003635DA"/>
    <w:rPr>
      <w:b/>
      <w:i/>
      <w:u w:val="none"/>
    </w:rPr>
  </w:style>
  <w:style w:type="paragraph" w:styleId="BalloonText">
    <w:name w:val="Balloon Text"/>
    <w:basedOn w:val="Normal"/>
    <w:link w:val="BalloonTextChar"/>
    <w:rsid w:val="003635DA"/>
    <w:rPr>
      <w:rFonts w:ascii="Tahoma" w:hAnsi="Tahoma" w:cs="Tahoma"/>
      <w:sz w:val="16"/>
      <w:szCs w:val="16"/>
    </w:rPr>
  </w:style>
  <w:style w:type="character" w:customStyle="1" w:styleId="BalloonTextChar">
    <w:name w:val="Balloon Text Char"/>
    <w:basedOn w:val="DefaultParagraphFont"/>
    <w:link w:val="BalloonText"/>
    <w:rsid w:val="003635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5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5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5DA"/>
    <w:rPr>
      <w:b/>
      <w:color w:val="660033"/>
      <w:spacing w:val="0"/>
    </w:rPr>
  </w:style>
  <w:style w:type="paragraph" w:customStyle="1" w:styleId="Nameditemlist">
    <w:name w:val="Named item list"/>
    <w:basedOn w:val="BodyText"/>
    <w:qFormat/>
    <w:rsid w:val="003635DA"/>
    <w:pPr>
      <w:tabs>
        <w:tab w:val="left" w:pos="2835"/>
      </w:tabs>
      <w:ind w:left="2835" w:hanging="2835"/>
    </w:pPr>
  </w:style>
  <w:style w:type="paragraph" w:customStyle="1" w:styleId="BodyTextnopadding">
    <w:name w:val="Body Text no padding"/>
    <w:basedOn w:val="BodyText"/>
    <w:qFormat/>
    <w:rsid w:val="003635DA"/>
    <w:pPr>
      <w:spacing w:before="0" w:after="0"/>
    </w:pPr>
  </w:style>
  <w:style w:type="paragraph" w:customStyle="1" w:styleId="BodyTextBold">
    <w:name w:val="Body Text Bold"/>
    <w:basedOn w:val="BodyText"/>
    <w:qFormat/>
    <w:rsid w:val="003635DA"/>
    <w:rPr>
      <w:b/>
    </w:rPr>
  </w:style>
  <w:style w:type="character" w:styleId="Hyperlink">
    <w:name w:val="Hyperlink"/>
    <w:basedOn w:val="DefaultParagraphFont"/>
    <w:uiPriority w:val="99"/>
    <w:unhideWhenUsed/>
    <w:rsid w:val="008B37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7325</Characters>
  <Application>Microsoft Office Word</Application>
  <DocSecurity>0</DocSecurity>
  <Lines>293</Lines>
  <Paragraphs>179</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MSFUP2002 Fit upholstery components</dc:title>
  <dc:subject>Approved</dc:subject>
  <dc:creator>Skills Insight</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