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D4E" w:rsidP="000D6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MSFSL3008 Process coloured and textured glass by hand</w:t>
      </w:r>
      <w:r>
        <w:fldChar w:fldCharType="end"/>
      </w:r>
    </w:p>
    <w:p w:rsidR="000D6D4E" w:rsidP="000D6D4E">
      <w:pPr>
        <w:pStyle w:val="Version"/>
        <w:sectPr w:rsidSect="009F0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5E9" w:rsidP="009F05E9">
      <w:pPr>
        <w:pStyle w:val="SuperHeading"/>
      </w:pPr>
      <w:r w:rsidRPr="009F05E9">
        <w:t>MSFSL3008 Process coloured and textured glass by hand</w:t>
      </w:r>
    </w:p>
    <w:p w:rsidR="00000000" w:rsidRPr="009F05E9" w:rsidP="009F05E9">
      <w:pPr>
        <w:pStyle w:val="Heading1"/>
      </w:pPr>
      <w:bookmarkStart w:id="1" w:name="O_846562"/>
      <w:bookmarkEnd w:id="1"/>
      <w:r w:rsidRPr="009F05E9">
        <w:t>Modification History</w:t>
      </w:r>
    </w:p>
    <w:p w:rsidR="00000000" w:rsidRPr="009F05E9" w:rsidP="000D6D4E">
      <w:pPr>
        <w:pStyle w:val="BodyText"/>
      </w:pPr>
      <w:r w:rsidRPr="009F05E9">
        <w:t>Release 1. New unit</w:t>
      </w:r>
    </w:p>
    <w:p w:rsidR="00000000" w:rsidRPr="009F05E9" w:rsidP="009F05E9">
      <w:pPr>
        <w:pStyle w:val="Heading1"/>
      </w:pPr>
      <w:bookmarkStart w:id="2" w:name="O_846563"/>
      <w:bookmarkEnd w:id="2"/>
      <w:r w:rsidRPr="009F05E9">
        <w:t>Application</w:t>
      </w:r>
    </w:p>
    <w:p w:rsidR="00000000" w:rsidRPr="009F05E9" w:rsidP="000D6D4E">
      <w:pPr>
        <w:pStyle w:val="BodyText"/>
      </w:pPr>
      <w:r w:rsidRPr="009F05E9">
        <w:t>This unit specifies the skills and knowledge required to cut, shape and apply finishing techniques to annealed coloured and textured glass of manufactured thickness.</w:t>
      </w:r>
    </w:p>
    <w:p w:rsidR="00000000" w:rsidRPr="009F05E9" w:rsidP="000D6D4E">
      <w:pPr>
        <w:pStyle w:val="BodyText"/>
      </w:pPr>
      <w:r w:rsidRPr="009F05E9">
        <w:t xml:space="preserve">No </w:t>
      </w:r>
      <w:r w:rsidRPr="009F05E9">
        <w:t>licensing, legislative or certification requirements apply to this unit at the time of publication.</w:t>
      </w:r>
    </w:p>
    <w:p w:rsidR="00000000" w:rsidRPr="009F05E9" w:rsidP="009F05E9">
      <w:pPr>
        <w:pStyle w:val="Heading1"/>
      </w:pPr>
      <w:bookmarkStart w:id="3" w:name="O_846564"/>
      <w:bookmarkEnd w:id="3"/>
      <w:r w:rsidRPr="009F05E9">
        <w:t>Pre-requisite Unit</w:t>
      </w:r>
    </w:p>
    <w:p w:rsidR="00000000" w:rsidRPr="009F05E9" w:rsidP="000D6D4E">
      <w:pPr>
        <w:pStyle w:val="BodyText"/>
      </w:pPr>
      <w:r w:rsidRPr="009F05E9">
        <w:t>Nil</w:t>
      </w:r>
    </w:p>
    <w:p w:rsidR="00000000" w:rsidRPr="009F05E9" w:rsidP="009F05E9">
      <w:pPr>
        <w:pStyle w:val="Heading1"/>
      </w:pPr>
      <w:bookmarkStart w:id="4" w:name="O_846565"/>
      <w:bookmarkEnd w:id="4"/>
      <w:r w:rsidRPr="009F05E9">
        <w:t>Competency Field</w:t>
      </w:r>
    </w:p>
    <w:p w:rsidR="00000000" w:rsidRPr="009F05E9" w:rsidP="009F05E9">
      <w:pPr>
        <w:pStyle w:val="Heading1"/>
      </w:pPr>
      <w:bookmarkStart w:id="5" w:name="O_846566"/>
      <w:bookmarkEnd w:id="5"/>
      <w:r w:rsidRPr="009F05E9">
        <w:t>Unit Sector</w:t>
      </w:r>
    </w:p>
    <w:p w:rsidR="00000000" w:rsidRPr="009F05E9" w:rsidP="000D6D4E">
      <w:pPr>
        <w:pStyle w:val="BodyText"/>
      </w:pPr>
      <w:r w:rsidRPr="009F05E9">
        <w:t>Leadlight and stained glass</w:t>
      </w:r>
    </w:p>
    <w:p w:rsidR="00000000" w:rsidRPr="009F05E9" w:rsidP="009F05E9">
      <w:pPr>
        <w:pStyle w:val="Heading1"/>
      </w:pPr>
      <w:bookmarkStart w:id="6" w:name="O_846567"/>
      <w:bookmarkEnd w:id="6"/>
      <w:r w:rsidRPr="009F05E9">
        <w:t xml:space="preserve">Elements </w:t>
      </w:r>
      <w:r w:rsidRPr="009F05E9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BodyText"/>
            </w:pPr>
            <w:r w:rsidRPr="009F05E9">
              <w:t>Performance criteria describe the performance needed to demonstrate achievement of the element.</w:t>
            </w:r>
          </w:p>
        </w:tc>
      </w:tr>
    </w:tbl>
    <w:p w:rsidR="00000000" w:rsidRPr="009F05E9" w:rsidP="009F05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Follow standard operating procedures (SOPs)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Comply with work health and safety (WHS) requirements at all times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Use appropriate personal protective equipment (PPE) in accordance with SOPs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BodyText"/>
            </w:pPr>
            <w:r w:rsidRPr="009F05E9">
              <w:t>Identify job requirements, inc</w:t>
            </w:r>
            <w:r w:rsidRPr="009F05E9">
              <w:t>luding materials, types of cuts, shapes and edges, processes and quantities required, from specifications, drawings, designs, job sheets or work instructions</w:t>
            </w:r>
          </w:p>
        </w:tc>
      </w:tr>
    </w:tbl>
    <w:p w:rsidR="00000000" w:rsidRPr="009F05E9" w:rsidP="009F05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Select and check tools, equipment and thin glass materials prior</w:t>
            </w:r>
            <w:r w:rsidRPr="009F05E9">
              <w:t xml:space="preserve"> to use to ensure they are appropriate for the work and are in a safe and serviceable condition 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Determine cutting list and identify quality standards and procedures in accordance with workplace requirements and industry standards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 xml:space="preserve">Select glass to be cut and processed to industry standard tolerances using information from the work order, including type of glass, thickness, colour, texture and dimensions 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Identify and prepare equipment and settings required to perform the work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Plan the work sequence in a logical order to suit the job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Select suitable cutting, shaping and lubrication methods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Select glass processing table and clear surface and work area of debris, dust , obstructions and potential hazards with cullet bins located close to work area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Check glass for imperfections and damage prior to handling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BodyText"/>
            </w:pPr>
            <w:r w:rsidRPr="009F05E9">
              <w:t>Locate glass to be proce</w:t>
            </w:r>
            <w:r w:rsidRPr="009F05E9">
              <w:t>ssed in the work area using correct manual handling techniques and procedures</w:t>
            </w:r>
          </w:p>
        </w:tc>
      </w:tr>
    </w:tbl>
    <w:p w:rsidR="00000000" w:rsidRPr="009F05E9" w:rsidP="009F05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Process glass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Measure glass within specified tolerances so as to minimise waste according to enterprise standards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Operate and monitor tools and equipment in accordance with manufacturer instructions and workplace procedures to ensure correct quality and output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Process glass to required standard in accordance with job order, work instructions and procedures, inc</w:t>
            </w:r>
            <w:r w:rsidRPr="009F05E9">
              <w:t>luding the performance of routine lubrication and adjustments of tools/equipment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Identify and report problems occurred during work operations to appropriate personnel in accordance with workplace procedures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Follow authorised changes in working procedures and/or requirements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BodyText"/>
            </w:pPr>
            <w:r w:rsidRPr="009F05E9">
              <w:t>Inspect completed product for quality of work and items found defective are repaired, reprocessed or discarded in accordance with workplace procedures</w:t>
            </w:r>
          </w:p>
        </w:tc>
      </w:tr>
    </w:tbl>
    <w:p w:rsidR="00000000" w:rsidRPr="009F05E9" w:rsidP="009F05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Label an</w:t>
            </w:r>
            <w:r w:rsidRPr="009F05E9">
              <w:t>d store processed glass ensuring there are no projections in accordance with procedures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Remove scraps and off-cuts for disposal and/or recycling as required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Remove and store tools, equipment and unused materials in accordance with SOPs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Clean work area and dispose of rubbish as appropriate</w:t>
            </w:r>
          </w:p>
        </w:tc>
      </w:tr>
      <w:tr w:rsidTr="009F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BodyText"/>
            </w:pPr>
            <w:r w:rsidRPr="009F05E9">
              <w:t>Complete workplace documentation in accordance with SOPs</w:t>
            </w:r>
          </w:p>
        </w:tc>
      </w:tr>
    </w:tbl>
    <w:p w:rsidR="00000000" w:rsidRPr="009F05E9" w:rsidP="009F05E9">
      <w:pPr>
        <w:pStyle w:val="BodyText"/>
      </w:pPr>
    </w:p>
    <w:p w:rsidR="00000000" w:rsidRPr="009F05E9" w:rsidP="009F05E9">
      <w:pPr>
        <w:pStyle w:val="AllowPageBreak"/>
      </w:pPr>
    </w:p>
    <w:p w:rsidR="00000000" w:rsidRPr="009F05E9" w:rsidP="009F05E9">
      <w:pPr>
        <w:pStyle w:val="Heading1"/>
      </w:pPr>
      <w:bookmarkStart w:id="7" w:name="O_846568"/>
      <w:bookmarkEnd w:id="7"/>
      <w:r w:rsidRPr="009F05E9">
        <w:t>Foundation Skills</w:t>
      </w:r>
    </w:p>
    <w:p w:rsidR="00000000" w:rsidRPr="009F05E9" w:rsidP="000D6D4E">
      <w:pPr>
        <w:pStyle w:val="BodyText"/>
      </w:pPr>
      <w:r w:rsidRPr="009F05E9">
        <w:t>This section describes those required skills (reading, writing, oral communication and numeracy) that are essential to workplace performance in this unit of competency.</w:t>
      </w:r>
    </w:p>
    <w:p w:rsidR="00000000" w:rsidRPr="009F05E9" w:rsidP="000D6D4E">
      <w:pPr>
        <w:pStyle w:val="BodyText"/>
      </w:pPr>
      <w:r w:rsidRPr="009F05E9">
        <w:t>Foundation skills essential to performance are explicit in the performance criteria of</w:t>
      </w:r>
      <w:r w:rsidRPr="009F05E9">
        <w:t xml:space="preserve"> this unit of competency.</w:t>
      </w:r>
    </w:p>
    <w:p w:rsidR="00000000" w:rsidRPr="009F05E9" w:rsidP="009F05E9">
      <w:pPr>
        <w:pStyle w:val="Heading1"/>
      </w:pPr>
      <w:bookmarkStart w:id="8" w:name="O_846569"/>
      <w:bookmarkEnd w:id="8"/>
      <w:r w:rsidRPr="009F05E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t>This field allows for different work environments and conditions that may affect performance. Essential operating conditions that may be present (depending on the work situation, needs of the c</w:t>
            </w:r>
            <w:r w:rsidRPr="009F05E9">
              <w:t>andidate, accessibility of the item, and local industry and regional contexts) are included.</w:t>
            </w: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>Unit context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ListBullet"/>
            </w:pPr>
            <w:r w:rsidRPr="009F05E9">
              <w:t xml:space="preserve">WHS requirements, including legislation, building codes, material safety management systems, hazardous </w:t>
            </w:r>
            <w:r w:rsidRPr="009F05E9">
              <w:t>and dangerous goods codes and local safe operating procedures or equivalent</w:t>
            </w:r>
          </w:p>
          <w:p w:rsidR="00000000" w:rsidRPr="009F05E9" w:rsidP="009F05E9">
            <w:pPr>
              <w:pStyle w:val="ListBullet"/>
            </w:pPr>
            <w:r w:rsidRPr="009F05E9">
              <w:t>work is carried out in accordance with legislative obligations, environmental legislation, relevant health regulations, manual handling procedures and organisation insurance requir</w:t>
            </w:r>
            <w:r w:rsidRPr="009F05E9">
              <w:t>ements</w:t>
            </w:r>
          </w:p>
          <w:p w:rsidR="00000000" w:rsidRPr="009F05E9" w:rsidP="009F05E9">
            <w:pPr>
              <w:pStyle w:val="ListBullet"/>
            </w:pPr>
            <w:r w:rsidRPr="009F05E9">
              <w:t>work requires individuals to demonstrate some discretion, judgement and problem solving</w:t>
            </w:r>
          </w:p>
          <w:p w:rsidR="00000000" w:rsidP="009F05E9">
            <w:pPr>
              <w:pStyle w:val="BodyText"/>
              <w:rPr>
                <w:lang w:val="en-NZ"/>
              </w:rPr>
            </w:pP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ListBullet"/>
            </w:pPr>
            <w:r w:rsidRPr="009F05E9">
              <w:t>annealed coloured and textured glass suitable for architectural and stained glass</w:t>
            </w:r>
          </w:p>
          <w:p w:rsidR="00000000" w:rsidRPr="009F05E9" w:rsidP="009F05E9">
            <w:pPr>
              <w:pStyle w:val="ListBullet"/>
            </w:pPr>
            <w:r w:rsidRPr="009F05E9">
              <w:t>furniture applications and mirrors</w:t>
            </w:r>
          </w:p>
          <w:p w:rsidR="00000000" w:rsidRPr="009F05E9" w:rsidP="009F05E9">
            <w:pPr>
              <w:pStyle w:val="ListBullet"/>
            </w:pPr>
            <w:r w:rsidRPr="009F05E9">
              <w:t>speciality glasses, including flash coloured glass and antique glass</w:t>
            </w:r>
          </w:p>
          <w:p w:rsidR="00000000" w:rsidP="009F05E9">
            <w:pPr>
              <w:pStyle w:val="BodyText"/>
              <w:rPr>
                <w:lang w:val="en-NZ"/>
              </w:rPr>
            </w:pP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 xml:space="preserve">Tools and equipment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ListBullet"/>
            </w:pPr>
            <w:r w:rsidRPr="009F05E9">
              <w:t>flat felt covered cutting tables</w:t>
            </w:r>
          </w:p>
          <w:p w:rsidR="00000000" w:rsidRPr="009F05E9" w:rsidP="009F05E9">
            <w:pPr>
              <w:pStyle w:val="ListBullet"/>
            </w:pPr>
            <w:r w:rsidRPr="009F05E9">
              <w:t>tungsten wheel glass cutters</w:t>
            </w:r>
          </w:p>
          <w:p w:rsidR="00000000" w:rsidRPr="009F05E9" w:rsidP="009F05E9">
            <w:pPr>
              <w:pStyle w:val="ListBullet"/>
            </w:pPr>
            <w:r w:rsidRPr="009F05E9">
              <w:t>circle cutters</w:t>
            </w:r>
          </w:p>
          <w:p w:rsidR="00000000" w:rsidRPr="009F05E9" w:rsidP="009F05E9">
            <w:pPr>
              <w:pStyle w:val="ListBullet"/>
            </w:pPr>
            <w:r w:rsidRPr="009F05E9">
              <w:t xml:space="preserve">L-squares and straight edges </w:t>
            </w:r>
          </w:p>
          <w:p w:rsidR="00000000" w:rsidRPr="009F05E9" w:rsidP="009F05E9">
            <w:pPr>
              <w:pStyle w:val="ListBullet"/>
            </w:pPr>
            <w:r w:rsidRPr="009F05E9">
              <w:t>tape measure</w:t>
            </w:r>
            <w:r w:rsidRPr="009F05E9">
              <w:t>s</w:t>
            </w:r>
          </w:p>
          <w:p w:rsidR="00000000" w:rsidRPr="009F05E9" w:rsidP="009F05E9">
            <w:pPr>
              <w:pStyle w:val="ListBullet"/>
            </w:pPr>
            <w:r w:rsidRPr="009F05E9">
              <w:t>marking pens and chinagraph pencils</w:t>
            </w:r>
          </w:p>
          <w:p w:rsidR="00000000" w:rsidRPr="009F05E9" w:rsidP="009F05E9">
            <w:pPr>
              <w:pStyle w:val="ListBullet"/>
            </w:pPr>
            <w:r w:rsidRPr="009F05E9">
              <w:t>templates and lubricants</w:t>
            </w:r>
          </w:p>
          <w:p w:rsidR="00000000" w:rsidRPr="009F05E9" w:rsidP="009F05E9">
            <w:pPr>
              <w:pStyle w:val="ListBullet"/>
            </w:pPr>
            <w:r w:rsidRPr="009F05E9">
              <w:t>tables appropriate for cutting glass</w:t>
            </w:r>
          </w:p>
          <w:p w:rsidR="00000000" w:rsidP="009F05E9">
            <w:pPr>
              <w:pStyle w:val="BodyText"/>
              <w:rPr>
                <w:lang w:val="en-NZ"/>
              </w:rPr>
            </w:pP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>Thin glass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ListBullet"/>
            </w:pPr>
            <w:r w:rsidRPr="009F05E9">
              <w:t>annealed coloured and textured glass of manufactured thickness</w:t>
            </w:r>
          </w:p>
          <w:p w:rsidR="00000000" w:rsidP="009F05E9">
            <w:pPr>
              <w:pStyle w:val="BodyText"/>
              <w:rPr>
                <w:lang w:val="en-NZ"/>
              </w:rPr>
            </w:pP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>Glass processing by hand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ListBullet"/>
            </w:pPr>
            <w:r w:rsidRPr="009F05E9">
              <w:t>cutting</w:t>
            </w:r>
          </w:p>
          <w:p w:rsidR="00000000" w:rsidRPr="009F05E9" w:rsidP="009F05E9">
            <w:pPr>
              <w:pStyle w:val="ListBullet"/>
            </w:pPr>
            <w:r w:rsidRPr="009F05E9">
              <w:t>shaping</w:t>
            </w:r>
          </w:p>
          <w:p w:rsidR="00000000" w:rsidP="009F05E9">
            <w:pPr>
              <w:pStyle w:val="BodyText"/>
              <w:rPr>
                <w:lang w:val="en-NZ"/>
              </w:rPr>
            </w:pP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>PPE includes one (1) or 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BodyText"/>
            </w:pPr>
            <w:r w:rsidRPr="009F05E9">
              <w:t>That prescribed under legislation, regulations and enterprise policies and practices, including:</w:t>
            </w:r>
          </w:p>
          <w:p w:rsidR="00000000" w:rsidRPr="009F05E9" w:rsidP="009F05E9">
            <w:pPr>
              <w:pStyle w:val="ListBullet"/>
            </w:pPr>
            <w:r w:rsidRPr="009F05E9">
              <w:t>gloves</w:t>
            </w:r>
          </w:p>
          <w:p w:rsidR="00000000" w:rsidRPr="009F05E9" w:rsidP="009F05E9">
            <w:pPr>
              <w:pStyle w:val="ListBullet"/>
            </w:pPr>
            <w:r w:rsidRPr="009F05E9">
              <w:t>safety glasses</w:t>
            </w:r>
          </w:p>
          <w:p w:rsidR="00000000" w:rsidRPr="009F05E9" w:rsidP="009F05E9">
            <w:pPr>
              <w:pStyle w:val="ListBullet"/>
            </w:pPr>
            <w:r w:rsidRPr="009F05E9">
              <w:t>gauntlets</w:t>
            </w:r>
          </w:p>
          <w:p w:rsidR="00000000" w:rsidRPr="009F05E9" w:rsidP="009F05E9">
            <w:pPr>
              <w:pStyle w:val="ListBullet"/>
            </w:pPr>
            <w:r w:rsidRPr="009F05E9">
              <w:t>safety footwear</w:t>
            </w:r>
          </w:p>
          <w:p w:rsidR="00000000" w:rsidRPr="009F05E9" w:rsidP="009F05E9">
            <w:pPr>
              <w:pStyle w:val="ListBullet"/>
            </w:pPr>
            <w:r w:rsidRPr="009F05E9">
              <w:t>earmuffs</w:t>
            </w:r>
          </w:p>
          <w:p w:rsidR="00000000" w:rsidRPr="009F05E9" w:rsidP="009F05E9">
            <w:pPr>
              <w:pStyle w:val="ListBullet"/>
            </w:pPr>
            <w:r w:rsidRPr="009F05E9">
              <w:t>aprons and overalls</w:t>
            </w:r>
          </w:p>
          <w:p w:rsidR="00000000" w:rsidP="009F05E9">
            <w:pPr>
              <w:pStyle w:val="BodyText"/>
              <w:rPr>
                <w:lang w:val="en-NZ"/>
              </w:rPr>
            </w:pPr>
          </w:p>
        </w:tc>
      </w:tr>
      <w:tr w:rsidTr="000D6D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E9">
            <w:pPr>
              <w:pStyle w:val="BodyText"/>
              <w:rPr>
                <w:lang w:val="en-NZ"/>
              </w:rPr>
            </w:pPr>
            <w:r w:rsidRPr="009F05E9">
              <w:rPr>
                <w:rStyle w:val="SpecialBold"/>
              </w:rPr>
              <w:t>Information and procedures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E9" w:rsidP="009F05E9">
            <w:pPr>
              <w:pStyle w:val="ListBullet"/>
            </w:pPr>
            <w:r w:rsidRPr="009F05E9">
              <w:t>workplace procedures relating to the use and operation of tools and equipment and PPE</w:t>
            </w:r>
          </w:p>
          <w:p w:rsidR="00000000" w:rsidRPr="009F05E9" w:rsidP="009F05E9">
            <w:pPr>
              <w:pStyle w:val="ListBullet"/>
            </w:pPr>
            <w:r w:rsidRPr="009F05E9">
              <w:t>workplace instructions including job sheets, cutting lists, plans, drawings and designs</w:t>
            </w:r>
          </w:p>
          <w:p w:rsidR="00000000" w:rsidRPr="009F05E9" w:rsidP="009F05E9">
            <w:pPr>
              <w:pStyle w:val="ListBullet"/>
            </w:pPr>
            <w:r w:rsidRPr="009F05E9">
              <w:t>workplace pr</w:t>
            </w:r>
            <w:r w:rsidRPr="009F05E9">
              <w:t>ocedures relating to reporting and communications</w:t>
            </w:r>
          </w:p>
          <w:p w:rsidR="00000000" w:rsidRPr="009F05E9" w:rsidP="009F05E9">
            <w:pPr>
              <w:pStyle w:val="ListBullet"/>
            </w:pPr>
            <w:r w:rsidRPr="009F05E9">
              <w:t>manufacturer specifications and operational procedures</w:t>
            </w:r>
          </w:p>
          <w:p w:rsidR="00000000" w:rsidRPr="009F05E9" w:rsidP="009F05E9">
            <w:pPr>
              <w:pStyle w:val="BodyText"/>
            </w:pPr>
          </w:p>
        </w:tc>
      </w:tr>
    </w:tbl>
    <w:p w:rsidR="00000000" w:rsidRPr="009F05E9" w:rsidP="009F05E9">
      <w:pPr>
        <w:pStyle w:val="BodyText"/>
      </w:pPr>
    </w:p>
    <w:p w:rsidR="00000000" w:rsidRPr="009F05E9" w:rsidP="009F05E9">
      <w:pPr>
        <w:pStyle w:val="AllowPageBreak"/>
      </w:pPr>
    </w:p>
    <w:p w:rsidR="00000000" w:rsidRPr="009F05E9" w:rsidP="009F05E9">
      <w:pPr>
        <w:pStyle w:val="Heading1"/>
      </w:pPr>
      <w:bookmarkStart w:id="9" w:name="O_846570"/>
      <w:bookmarkEnd w:id="9"/>
      <w:r w:rsidRPr="009F05E9">
        <w:t>Unit Mapping Information</w:t>
      </w:r>
    </w:p>
    <w:p w:rsidR="00000000" w:rsidRPr="009F05E9" w:rsidP="000D6D4E">
      <w:pPr>
        <w:pStyle w:val="BodyText"/>
      </w:pPr>
      <w:r w:rsidRPr="009F05E9">
        <w:t>New Unit</w:t>
      </w:r>
    </w:p>
    <w:p w:rsidR="00000000" w:rsidRPr="009F05E9" w:rsidP="009F05E9">
      <w:pPr>
        <w:pStyle w:val="Heading1"/>
      </w:pPr>
      <w:bookmarkStart w:id="10" w:name="O_846577"/>
      <w:bookmarkEnd w:id="10"/>
      <w:r w:rsidRPr="009F05E9">
        <w:t>Links</w:t>
      </w:r>
    </w:p>
    <w:p w:rsidR="00000000" w:rsidRPr="009F05E9" w:rsidP="000D6D4E">
      <w:pPr>
        <w:pStyle w:val="BodyText"/>
      </w:pPr>
      <w:r w:rsidRPr="009F05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11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F05E9" w:rsidP="000D6D4E">
      <w:pPr>
        <w:pStyle w:val="BodyText"/>
        <w:sectPr w:rsidSect="009F05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5E9" w:rsidP="009F05E9">
      <w:pPr>
        <w:pStyle w:val="SuperHeading"/>
      </w:pPr>
      <w:r w:rsidRPr="009F05E9">
        <w:t>Assessment Requirements for MSFSL3008 Process coloured and text</w:t>
      </w:r>
      <w:r w:rsidRPr="009F05E9">
        <w:t>ured glass by hand</w:t>
      </w:r>
    </w:p>
    <w:p w:rsidR="00000000" w:rsidRPr="009F05E9" w:rsidP="009F05E9">
      <w:pPr>
        <w:pStyle w:val="Heading1"/>
      </w:pPr>
      <w:bookmarkStart w:id="11" w:name="O_846572"/>
      <w:bookmarkEnd w:id="11"/>
      <w:r w:rsidRPr="009F05E9">
        <w:t>Modification History</w:t>
      </w:r>
    </w:p>
    <w:p w:rsidR="00000000" w:rsidRPr="009F05E9" w:rsidP="000D6D4E">
      <w:pPr>
        <w:pStyle w:val="BodyText"/>
      </w:pPr>
      <w:r w:rsidRPr="009F05E9">
        <w:t>Release 1. New unit</w:t>
      </w:r>
    </w:p>
    <w:p w:rsidR="00000000" w:rsidRPr="009F05E9" w:rsidP="009F05E9">
      <w:pPr>
        <w:pStyle w:val="Heading1"/>
      </w:pPr>
      <w:bookmarkStart w:id="12" w:name="O_846573"/>
      <w:bookmarkEnd w:id="12"/>
      <w:r w:rsidRPr="009F05E9">
        <w:t>Performance Evidence</w:t>
      </w:r>
    </w:p>
    <w:p w:rsidR="00000000" w:rsidRPr="009F05E9" w:rsidP="000D6D4E">
      <w:pPr>
        <w:pStyle w:val="BodyText"/>
      </w:pPr>
      <w:r w:rsidRPr="009F05E9">
        <w:t>Evidence required to demonstrate competence in this unit must be relevant to and satisfy the requirements of the elements and performance crit</w:t>
      </w:r>
      <w:r w:rsidRPr="009F05E9">
        <w:t>eria and include:</w:t>
      </w:r>
    </w:p>
    <w:p w:rsidR="00000000" w:rsidRPr="009F05E9" w:rsidP="009F05E9">
      <w:pPr>
        <w:pStyle w:val="ListBullet"/>
      </w:pPr>
      <w:r w:rsidRPr="009F05E9">
        <w:t xml:space="preserve">following work instructions, SOPs and safe work practices </w:t>
      </w:r>
    </w:p>
    <w:p w:rsidR="00000000" w:rsidRPr="009F05E9" w:rsidP="009F05E9">
      <w:pPr>
        <w:pStyle w:val="ListBullet"/>
      </w:pPr>
      <w:r w:rsidRPr="009F05E9">
        <w:t xml:space="preserve">identifying and interpreting specifications, drawings, standards and other relevant information to process coloured and textured glass by hand </w:t>
      </w:r>
    </w:p>
    <w:p w:rsidR="00000000" w:rsidRPr="009F05E9" w:rsidP="009F05E9">
      <w:pPr>
        <w:pStyle w:val="ListBullet"/>
      </w:pPr>
      <w:r w:rsidRPr="009F05E9">
        <w:t>applying safe handling requirement</w:t>
      </w:r>
      <w:r w:rsidRPr="009F05E9">
        <w:t xml:space="preserve">s for equipment, products and materials, including the use of PPE </w:t>
      </w:r>
    </w:p>
    <w:p w:rsidR="00000000" w:rsidRPr="009F05E9" w:rsidP="009F05E9">
      <w:pPr>
        <w:pStyle w:val="ListBullet"/>
      </w:pPr>
      <w:r w:rsidRPr="009F05E9">
        <w:t>identifying and selecting materials to be used in the work process</w:t>
      </w:r>
    </w:p>
    <w:p w:rsidR="00000000" w:rsidRPr="009F05E9" w:rsidP="009F05E9">
      <w:pPr>
        <w:pStyle w:val="ListBullet"/>
      </w:pPr>
      <w:r w:rsidRPr="009F05E9">
        <w:t>using mathematical ideas and techniques to complete measurements, including calculating area and estimating material requirements</w:t>
      </w:r>
    </w:p>
    <w:p w:rsidR="00000000" w:rsidRPr="009F05E9" w:rsidP="009F05E9">
      <w:pPr>
        <w:pStyle w:val="ListBullet"/>
      </w:pPr>
      <w:r w:rsidRPr="009F05E9">
        <w:t>using tools and equipment in a safe and effective manner</w:t>
      </w:r>
    </w:p>
    <w:p w:rsidR="00000000" w:rsidRPr="009F05E9" w:rsidP="009F05E9">
      <w:pPr>
        <w:pStyle w:val="ListBullet"/>
      </w:pPr>
      <w:r w:rsidRPr="009F05E9">
        <w:t>completing straight cuts by hand and cutting simple shapes, truncated</w:t>
      </w:r>
      <w:r w:rsidRPr="009F05E9">
        <w:t xml:space="preserve"> and radius corners and circles in annealed coloured and textured glass </w:t>
      </w:r>
    </w:p>
    <w:p w:rsidR="00000000" w:rsidRPr="009F05E9" w:rsidP="009F05E9">
      <w:pPr>
        <w:pStyle w:val="ListBullet"/>
      </w:pPr>
      <w:r w:rsidRPr="009F05E9">
        <w:t>calculating the cost of jobs</w:t>
      </w:r>
    </w:p>
    <w:p w:rsidR="00000000" w:rsidRPr="009F05E9" w:rsidP="009F05E9">
      <w:pPr>
        <w:pStyle w:val="ListBullet"/>
      </w:pPr>
      <w:r w:rsidRPr="009F05E9">
        <w:t>disposing of scrap and off-cuts in accordance with environmental guidelines and workplace procedures</w:t>
      </w:r>
    </w:p>
    <w:p w:rsidR="00000000" w:rsidRPr="009F05E9" w:rsidP="009F05E9">
      <w:pPr>
        <w:pStyle w:val="ListBullet"/>
      </w:pPr>
      <w:r w:rsidRPr="009F05E9">
        <w:t>communicating and working effectively and safely with</w:t>
      </w:r>
      <w:r w:rsidRPr="009F05E9">
        <w:t xml:space="preserve"> others.</w:t>
      </w:r>
    </w:p>
    <w:p w:rsidR="00000000" w:rsidRPr="009F05E9" w:rsidP="009F05E9">
      <w:pPr>
        <w:pStyle w:val="AllowPageBreak"/>
      </w:pPr>
    </w:p>
    <w:p w:rsidR="00000000" w:rsidRPr="009F05E9" w:rsidP="009F05E9">
      <w:pPr>
        <w:pStyle w:val="Heading1"/>
      </w:pPr>
      <w:bookmarkStart w:id="13" w:name="O_846574"/>
      <w:bookmarkEnd w:id="13"/>
      <w:r w:rsidRPr="009F05E9">
        <w:t>Knowledge Evidence</w:t>
      </w:r>
    </w:p>
    <w:p w:rsidR="00000000" w:rsidRPr="009F05E9" w:rsidP="000D6D4E">
      <w:pPr>
        <w:pStyle w:val="BodyText"/>
      </w:pPr>
      <w:r w:rsidRPr="009F05E9">
        <w:t>Evidence required to demonstrate the required knowledge for this unit must be relevant to and satisfy the requirements of the elements and performance criteria and include knowledge of:</w:t>
      </w:r>
    </w:p>
    <w:p w:rsidR="00000000" w:rsidRPr="009F05E9" w:rsidP="009F05E9">
      <w:pPr>
        <w:pStyle w:val="ListBullet"/>
      </w:pPr>
      <w:r w:rsidRPr="009F05E9">
        <w:t>safe work practices and procedures and use of PPE</w:t>
      </w:r>
    </w:p>
    <w:p w:rsidR="00000000" w:rsidRPr="009F05E9" w:rsidP="009F05E9">
      <w:pPr>
        <w:pStyle w:val="ListBullet"/>
      </w:pPr>
      <w:r w:rsidRPr="009F05E9">
        <w:t>qualities and characteristics of coloured and textured glass, including hazards and handling requirements</w:t>
      </w:r>
    </w:p>
    <w:p w:rsidR="00000000" w:rsidRPr="009F05E9" w:rsidP="009F05E9">
      <w:pPr>
        <w:pStyle w:val="ListBullet"/>
      </w:pPr>
      <w:r w:rsidRPr="009F05E9">
        <w:t>correct identification and use of glass cutting equipment, their functions and procedures for use</w:t>
      </w:r>
    </w:p>
    <w:p w:rsidR="00000000" w:rsidRPr="009F05E9" w:rsidP="009F05E9">
      <w:pPr>
        <w:pStyle w:val="ListBullet"/>
      </w:pPr>
      <w:r w:rsidRPr="009F05E9">
        <w:t>se</w:t>
      </w:r>
      <w:r w:rsidRPr="009F05E9">
        <w:t xml:space="preserve">t-up and operation of glass cutting equipment, including procedures for reporting product defects or equipment faults </w:t>
      </w:r>
    </w:p>
    <w:p w:rsidR="00000000" w:rsidRPr="009F05E9" w:rsidP="009F05E9">
      <w:pPr>
        <w:pStyle w:val="ListBullet"/>
      </w:pPr>
      <w:r w:rsidRPr="009F05E9">
        <w:t>work flow requirements related to glass cutting</w:t>
      </w:r>
    </w:p>
    <w:p w:rsidR="00000000" w:rsidRPr="009F05E9" w:rsidP="009F05E9">
      <w:pPr>
        <w:pStyle w:val="ListBullet"/>
      </w:pPr>
      <w:r w:rsidRPr="009F05E9">
        <w:t>environmental protection requirements relating to the disposal of waste material</w:t>
      </w:r>
    </w:p>
    <w:p w:rsidR="00000000" w:rsidRPr="009F05E9" w:rsidP="009F05E9">
      <w:pPr>
        <w:pStyle w:val="ListBullet"/>
      </w:pPr>
      <w:r w:rsidRPr="009F05E9">
        <w:t>establis</w:t>
      </w:r>
      <w:r w:rsidRPr="009F05E9">
        <w:t>hed communication channels and protocols.</w:t>
      </w:r>
    </w:p>
    <w:p w:rsidR="00000000" w:rsidRPr="009F05E9" w:rsidP="009F05E9">
      <w:pPr>
        <w:pStyle w:val="AllowPageBreak"/>
      </w:pPr>
    </w:p>
    <w:p w:rsidR="00000000" w:rsidRPr="009F05E9" w:rsidP="009F05E9">
      <w:pPr>
        <w:pStyle w:val="Heading1"/>
      </w:pPr>
      <w:bookmarkStart w:id="14" w:name="O_846575"/>
      <w:bookmarkEnd w:id="14"/>
      <w:r w:rsidRPr="009F05E9">
        <w:t>Assessment Conditions</w:t>
      </w:r>
    </w:p>
    <w:p w:rsidR="00000000" w:rsidRPr="009F05E9" w:rsidP="009F05E9">
      <w:pPr>
        <w:pStyle w:val="ListBullet"/>
      </w:pPr>
      <w:r w:rsidRPr="009F05E9">
        <w:t>Assessors must:</w:t>
      </w:r>
    </w:p>
    <w:p w:rsidR="00000000" w:rsidRPr="009F05E9" w:rsidP="009F05E9">
      <w:pPr>
        <w:pStyle w:val="ListBullet2"/>
      </w:pPr>
      <w:r w:rsidRPr="009F05E9">
        <w:t>satisfy the assessor competency requirements that are in place at the time of the assessment as set by the VET regulator</w:t>
      </w:r>
    </w:p>
    <w:p w:rsidR="00000000" w:rsidRPr="009F05E9" w:rsidP="009F05E9">
      <w:pPr>
        <w:pStyle w:val="ListBullet2"/>
      </w:pPr>
      <w:r w:rsidRPr="009F05E9">
        <w:t>have</w:t>
      </w:r>
      <w:r w:rsidRPr="009F05E9">
        <w:t xml:space="preserve"> vocational competency in processing coloured and textured glass by hand at least to the level being assessed with relevant industry knowledge and experience</w:t>
      </w:r>
    </w:p>
    <w:p w:rsidR="00000000" w:rsidRPr="009F05E9" w:rsidP="009F05E9">
      <w:pPr>
        <w:pStyle w:val="ListBullet"/>
      </w:pPr>
      <w:r w:rsidRPr="009F05E9">
        <w:t>Where possible assessment must occur in operational workplace situations. Where this is not possi</w:t>
      </w:r>
      <w:r w:rsidRPr="009F05E9">
        <w:t xml:space="preserve">ble or </w:t>
      </w:r>
      <w:r w:rsidRPr="009F05E9">
        <w:t>where personal safety or environmental damage are limiting factors, assessment must occur in a sufficiently rigorous simulated environment that reflects realistic operational workplace conditions that cover all aspects of workplace performance, incl</w:t>
      </w:r>
      <w:r w:rsidRPr="009F05E9">
        <w:t>uding environment, task skills, task management skills, contingency management skills and job role environment skills.</w:t>
      </w:r>
    </w:p>
    <w:p w:rsidR="00000000" w:rsidRPr="009F05E9" w:rsidP="009F05E9">
      <w:pPr>
        <w:pStyle w:val="ListBullet"/>
      </w:pPr>
      <w:r w:rsidRPr="009F05E9">
        <w:t>Conditions for assessment must include access to all tools, equipment, materials and documentation required, including relevant workplace</w:t>
      </w:r>
      <w:r w:rsidRPr="009F05E9">
        <w:t xml:space="preserve"> procedures, product and manufacturing specifications.</w:t>
      </w:r>
    </w:p>
    <w:p w:rsidR="00000000" w:rsidRPr="009F05E9" w:rsidP="009F05E9">
      <w:pPr>
        <w:pStyle w:val="ListBullet"/>
      </w:pPr>
      <w:r w:rsidRPr="009F05E9">
        <w:t>Assessment processes and techniques must be appropriate to the language, literacy and numeracy requirements of the work being performed and the needs of the candidate.</w:t>
      </w:r>
    </w:p>
    <w:p w:rsidR="00000000" w:rsidRPr="009F05E9" w:rsidP="009F05E9">
      <w:pPr>
        <w:pStyle w:val="AllowPageBreak"/>
      </w:pPr>
    </w:p>
    <w:p w:rsidR="00000000" w:rsidRPr="009F05E9" w:rsidP="009F05E9">
      <w:pPr>
        <w:pStyle w:val="Heading1"/>
      </w:pPr>
      <w:bookmarkStart w:id="15" w:name="O_846578"/>
      <w:bookmarkEnd w:id="15"/>
      <w:r w:rsidRPr="009F05E9">
        <w:t>Links</w:t>
      </w:r>
    </w:p>
    <w:p w:rsidR="00000000" w:rsidRPr="009F05E9" w:rsidP="000D6D4E">
      <w:pPr>
        <w:pStyle w:val="BodyText"/>
      </w:pPr>
      <w:r w:rsidRPr="009F05E9">
        <w:t xml:space="preserve">Companion </w:t>
      </w:r>
      <w:r w:rsidRPr="009F05E9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11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F05E9" w:rsidP="009F05E9"/>
    <w:sectPr w:rsidSect="009F05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 w:rsidRPr="000D6D4E" w:rsidP="000D6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D4E" w:rsidP="009F0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6D4E" w:rsidP="009F0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6D4E" w:rsidP="009F05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 w:rsidP="009F0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6D4E">
      <w:t>Approved</w:t>
    </w:r>
    <w:r w:rsidR="000D6D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6D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6D4E">
      <w:rPr>
        <w:noProof/>
      </w:rPr>
      <w:t>5</w:t>
    </w:r>
    <w:r>
      <w:rPr>
        <w:noProof/>
      </w:rPr>
      <w:fldChar w:fldCharType="end"/>
    </w:r>
  </w:p>
  <w:p w:rsidR="009F05E9" w:rsidP="009F0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6D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6D4E">
      <w:t>Skills Insight</w:t>
    </w:r>
    <w:r w:rsidR="000D6D4E">
      <w:fldChar w:fldCharType="end"/>
    </w:r>
  </w:p>
  <w:p w:rsidR="009F05E9" w:rsidP="009F0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5E9" w:rsidRPr="000D6D4E" w:rsidP="000D6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D4E" w:rsidRPr="002D2AF8" w:rsidP="009F0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MSFSL3008 Process coloured and textured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6D4E" w:rsidP="009F05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E9" w:rsidRPr="002D2AF8" w:rsidP="009F0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6D4E">
      <w:t>MSFSL3008 Process coloured and textured glass by hand</w:t>
    </w:r>
    <w:r w:rsidR="000D6D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6D4E">
      <w:rPr>
        <w:noProof/>
      </w:rPr>
      <w:t>1 March 2025</w:t>
    </w:r>
    <w:r>
      <w:fldChar w:fldCharType="end"/>
    </w:r>
  </w:p>
  <w:p w:rsidR="009F05E9" w:rsidP="009F0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80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01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D22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5E9"/>
  </w:style>
  <w:style w:type="character" w:customStyle="1" w:styleId="Heading1Char">
    <w:name w:val="Heading 1 Char"/>
    <w:basedOn w:val="DefaultParagraphFont"/>
    <w:link w:val="Heading1"/>
    <w:rsid w:val="009F0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5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5E9"/>
    <w:rPr>
      <w:b/>
      <w:spacing w:val="0"/>
    </w:rPr>
  </w:style>
  <w:style w:type="paragraph" w:styleId="ListBullet2">
    <w:name w:val="List Bullet 2"/>
    <w:basedOn w:val="List2"/>
    <w:rsid w:val="009F05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5E9"/>
    <w:rPr>
      <w:i/>
    </w:rPr>
  </w:style>
  <w:style w:type="paragraph" w:styleId="Caption">
    <w:name w:val="caption"/>
    <w:basedOn w:val="BodyText"/>
    <w:next w:val="Normal"/>
    <w:qFormat/>
    <w:rsid w:val="009F0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5E9"/>
  </w:style>
  <w:style w:type="paragraph" w:styleId="TableofFigures">
    <w:name w:val="table of figures"/>
    <w:basedOn w:val="Normal"/>
    <w:next w:val="Normal"/>
    <w:semiHidden/>
    <w:rsid w:val="009F0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5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5E9"/>
    <w:rPr>
      <w:rFonts w:ascii="Wingdings" w:hAnsi="Wingdings"/>
    </w:rPr>
  </w:style>
  <w:style w:type="paragraph" w:customStyle="1" w:styleId="TableHeading">
    <w:name w:val="Table Heading"/>
    <w:basedOn w:val="HeadingBase"/>
    <w:rsid w:val="009F0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5E9"/>
    <w:rPr>
      <w:color w:val="0033CC"/>
      <w:u w:val="none"/>
    </w:rPr>
  </w:style>
  <w:style w:type="paragraph" w:customStyle="1" w:styleId="BodyTextRight">
    <w:name w:val="Body Text Right"/>
    <w:basedOn w:val="BodyText"/>
    <w:rsid w:val="009F0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5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5E9"/>
    <w:rPr>
      <w:sz w:val="32"/>
    </w:rPr>
  </w:style>
  <w:style w:type="paragraph" w:customStyle="1" w:styleId="HeadingProcedure">
    <w:name w:val="Heading Procedure"/>
    <w:basedOn w:val="HeadingBase"/>
    <w:next w:val="Normal"/>
    <w:rsid w:val="009F0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5E9"/>
    <w:pPr>
      <w:spacing w:before="60" w:after="60"/>
    </w:pPr>
  </w:style>
  <w:style w:type="paragraph" w:styleId="ListContinue">
    <w:name w:val="List Continue"/>
    <w:basedOn w:val="List"/>
    <w:rsid w:val="009F05E9"/>
    <w:pPr>
      <w:ind w:firstLine="0"/>
    </w:pPr>
  </w:style>
  <w:style w:type="paragraph" w:customStyle="1" w:styleId="ListNote">
    <w:name w:val="List Note"/>
    <w:basedOn w:val="List"/>
    <w:rsid w:val="009F0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5E9"/>
    <w:rPr>
      <w:rFonts w:ascii="Courier New" w:hAnsi="Courier New"/>
    </w:rPr>
  </w:style>
  <w:style w:type="paragraph" w:customStyle="1" w:styleId="NoteBullet">
    <w:name w:val="Note Bullet"/>
    <w:basedOn w:val="Note"/>
    <w:rsid w:val="009F0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5E9"/>
    <w:rPr>
      <w:b/>
      <w:smallCaps/>
    </w:rPr>
  </w:style>
  <w:style w:type="paragraph" w:customStyle="1" w:styleId="TableListNumber">
    <w:name w:val="Table List Number"/>
    <w:basedOn w:val="ListNumber"/>
    <w:rsid w:val="009F0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5E9"/>
    <w:pPr>
      <w:numPr>
        <w:numId w:val="9"/>
      </w:numPr>
    </w:pPr>
  </w:style>
  <w:style w:type="paragraph" w:customStyle="1" w:styleId="ListAlpha2">
    <w:name w:val="List Alpha 2"/>
    <w:basedOn w:val="List2"/>
    <w:rsid w:val="009F05E9"/>
    <w:pPr>
      <w:numPr>
        <w:numId w:val="8"/>
      </w:numPr>
    </w:pPr>
  </w:style>
  <w:style w:type="paragraph" w:styleId="List2">
    <w:name w:val="List 2"/>
    <w:basedOn w:val="BodyText"/>
    <w:rsid w:val="009F0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5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5E9"/>
    <w:pPr>
      <w:numPr>
        <w:numId w:val="4"/>
      </w:numPr>
    </w:pPr>
  </w:style>
  <w:style w:type="paragraph" w:styleId="ListContinue2">
    <w:name w:val="List Continue 2"/>
    <w:basedOn w:val="List2"/>
    <w:rsid w:val="009F05E9"/>
    <w:pPr>
      <w:ind w:firstLine="0"/>
    </w:pPr>
  </w:style>
  <w:style w:type="paragraph" w:styleId="ListContinue3">
    <w:name w:val="List Continue 3"/>
    <w:basedOn w:val="List3"/>
    <w:rsid w:val="009F05E9"/>
    <w:pPr>
      <w:ind w:left="1021" w:firstLine="0"/>
    </w:pPr>
  </w:style>
  <w:style w:type="paragraph" w:styleId="ListContinue4">
    <w:name w:val="List Continue 4"/>
    <w:basedOn w:val="List4"/>
    <w:rsid w:val="009F05E9"/>
    <w:pPr>
      <w:ind w:firstLine="0"/>
    </w:pPr>
  </w:style>
  <w:style w:type="paragraph" w:styleId="ListContinue5">
    <w:name w:val="List Continue 5"/>
    <w:basedOn w:val="List5"/>
    <w:rsid w:val="009F05E9"/>
    <w:pPr>
      <w:ind w:firstLine="0"/>
    </w:pPr>
  </w:style>
  <w:style w:type="paragraph" w:styleId="ListNumber3">
    <w:name w:val="List Number 3"/>
    <w:basedOn w:val="List3"/>
    <w:rsid w:val="009F05E9"/>
    <w:pPr>
      <w:numPr>
        <w:numId w:val="5"/>
      </w:numPr>
    </w:pPr>
  </w:style>
  <w:style w:type="paragraph" w:styleId="ListNumber4">
    <w:name w:val="List Number 4"/>
    <w:basedOn w:val="List4"/>
    <w:rsid w:val="009F05E9"/>
    <w:pPr>
      <w:numPr>
        <w:numId w:val="6"/>
      </w:numPr>
    </w:pPr>
  </w:style>
  <w:style w:type="paragraph" w:styleId="ListNumber5">
    <w:name w:val="List Number 5"/>
    <w:basedOn w:val="List5"/>
    <w:rsid w:val="009F05E9"/>
    <w:pPr>
      <w:numPr>
        <w:numId w:val="7"/>
      </w:numPr>
    </w:pPr>
  </w:style>
  <w:style w:type="paragraph" w:styleId="BlockText">
    <w:name w:val="Block Text"/>
    <w:basedOn w:val="Normal"/>
    <w:rsid w:val="009F0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5E9"/>
    <w:rPr>
      <w:sz w:val="16"/>
      <w:vertAlign w:val="superscript"/>
    </w:rPr>
  </w:style>
  <w:style w:type="character" w:customStyle="1" w:styleId="Symbols">
    <w:name w:val="Symbols"/>
    <w:basedOn w:val="DefaultParagraphFont"/>
    <w:rsid w:val="009F05E9"/>
    <w:rPr>
      <w:rFonts w:ascii="Symbol" w:hAnsi="Symbol"/>
    </w:rPr>
  </w:style>
  <w:style w:type="character" w:customStyle="1" w:styleId="MenuOptions">
    <w:name w:val="Menu Options"/>
    <w:basedOn w:val="DefaultParagraphFont"/>
    <w:rsid w:val="009F0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5E9"/>
    <w:rPr>
      <w:b/>
    </w:rPr>
  </w:style>
  <w:style w:type="character" w:customStyle="1" w:styleId="Underlined">
    <w:name w:val="Underlined"/>
    <w:basedOn w:val="DefaultParagraphFont"/>
    <w:rsid w:val="009F05E9"/>
    <w:rPr>
      <w:u w:val="single"/>
    </w:rPr>
  </w:style>
  <w:style w:type="paragraph" w:customStyle="1" w:styleId="TableBodyTextRight">
    <w:name w:val="Table Body Text Right"/>
    <w:basedOn w:val="TableBodyText"/>
    <w:rsid w:val="009F0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5E9"/>
    <w:rPr>
      <w:sz w:val="18"/>
    </w:rPr>
  </w:style>
  <w:style w:type="paragraph" w:customStyle="1" w:styleId="BodySmallRight">
    <w:name w:val="Body Small Right"/>
    <w:basedOn w:val="BodyTextRight"/>
    <w:rsid w:val="009F05E9"/>
    <w:rPr>
      <w:sz w:val="18"/>
      <w:szCs w:val="18"/>
    </w:rPr>
  </w:style>
  <w:style w:type="paragraph" w:customStyle="1" w:styleId="MarginEdition">
    <w:name w:val="Margin Edition"/>
    <w:basedOn w:val="MarginNote"/>
    <w:rsid w:val="009F0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5E9"/>
    <w:rPr>
      <w:sz w:val="2"/>
      <w:szCs w:val="2"/>
    </w:rPr>
  </w:style>
  <w:style w:type="character" w:customStyle="1" w:styleId="Small">
    <w:name w:val="Small"/>
    <w:basedOn w:val="DefaultParagraphFont"/>
    <w:rsid w:val="009F05E9"/>
    <w:rPr>
      <w:sz w:val="16"/>
    </w:rPr>
  </w:style>
  <w:style w:type="paragraph" w:customStyle="1" w:styleId="WideTable">
    <w:name w:val="Wide Table"/>
    <w:basedOn w:val="Normal"/>
    <w:rsid w:val="009F0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5E9"/>
  </w:style>
  <w:style w:type="paragraph" w:styleId="Quote">
    <w:name w:val="Quote"/>
    <w:basedOn w:val="Heading1"/>
    <w:link w:val="QuoteChar"/>
    <w:qFormat/>
    <w:rsid w:val="009F0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5E9"/>
    <w:pPr>
      <w:pageBreakBefore/>
    </w:pPr>
  </w:style>
  <w:style w:type="paragraph" w:customStyle="1" w:styleId="Border">
    <w:name w:val="Border"/>
    <w:basedOn w:val="Normal"/>
    <w:qFormat/>
    <w:rsid w:val="009F0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5E9"/>
    <w:rPr>
      <w:u w:val="single"/>
    </w:rPr>
  </w:style>
  <w:style w:type="character" w:customStyle="1" w:styleId="BoldandItalics">
    <w:name w:val="Bold and Italics"/>
    <w:qFormat/>
    <w:rsid w:val="009F05E9"/>
    <w:rPr>
      <w:b/>
      <w:i/>
      <w:u w:val="none"/>
    </w:rPr>
  </w:style>
  <w:style w:type="paragraph" w:styleId="BalloonText">
    <w:name w:val="Balloon Text"/>
    <w:basedOn w:val="Normal"/>
    <w:link w:val="BalloonTextChar"/>
    <w:rsid w:val="009F0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5E9"/>
    <w:pPr>
      <w:spacing w:before="0" w:after="0"/>
    </w:pPr>
  </w:style>
  <w:style w:type="paragraph" w:customStyle="1" w:styleId="BodyTextBold">
    <w:name w:val="Body Text Bold"/>
    <w:basedOn w:val="BodyText"/>
    <w:qFormat/>
    <w:rsid w:val="009F05E9"/>
    <w:rPr>
      <w:b/>
    </w:rPr>
  </w:style>
  <w:style w:type="character" w:styleId="Hyperlink">
    <w:name w:val="Hyperlink"/>
    <w:basedOn w:val="DefaultParagraphFont"/>
    <w:uiPriority w:val="99"/>
    <w:unhideWhenUsed/>
    <w:rsid w:val="000D6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8161</Characters>
  <Application>Microsoft Office Word</Application>
  <DocSecurity>0</DocSecurity>
  <Lines>313</Lines>
  <Paragraphs>178</Paragraphs>
  <ScaleCrop>false</ScaleCrop>
  <Company>Author-it Software Corporation Ltd.</Company>
  <LinksUpToDate>false</LinksUpToDate>
  <CharactersWithSpaces>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MSFSL3008 Process coloured and textured glass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