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BE0" w:rsidP="00515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MSFSL3007 Fuse glass</w:t>
      </w:r>
      <w:r>
        <w:fldChar w:fldCharType="end"/>
      </w:r>
    </w:p>
    <w:p w:rsidR="00515BE0" w:rsidP="00515BE0">
      <w:pPr>
        <w:pStyle w:val="Version"/>
        <w:sectPr w:rsidSect="00356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EE4" w:rsidP="00356EE4">
      <w:pPr>
        <w:pStyle w:val="SuperHeading"/>
      </w:pPr>
      <w:r w:rsidRPr="00356EE4">
        <w:t>Assessment Requirements for MSFSL3007 Fuse glass</w:t>
      </w:r>
    </w:p>
    <w:p w:rsidR="00000000" w:rsidRPr="00356EE4" w:rsidP="00356EE4">
      <w:pPr>
        <w:pStyle w:val="Heading1"/>
      </w:pPr>
      <w:bookmarkStart w:id="1" w:name="O_846553"/>
      <w:bookmarkEnd w:id="1"/>
      <w:r w:rsidRPr="00356EE4">
        <w:t>Modification History</w:t>
      </w:r>
    </w:p>
    <w:p w:rsidR="00000000" w:rsidRPr="00356EE4" w:rsidP="00356EE4">
      <w:pPr>
        <w:pStyle w:val="BodyText"/>
      </w:pPr>
      <w:r w:rsidRPr="00356EE4">
        <w:t>Release 1. New unit</w:t>
      </w:r>
    </w:p>
    <w:p w:rsidR="00000000" w:rsidRPr="00356EE4" w:rsidP="00356EE4">
      <w:pPr>
        <w:pStyle w:val="AllowPageBreak"/>
      </w:pPr>
    </w:p>
    <w:p w:rsidR="00000000" w:rsidRPr="00356EE4" w:rsidP="00356EE4">
      <w:pPr>
        <w:pStyle w:val="Heading1"/>
      </w:pPr>
      <w:bookmarkStart w:id="2" w:name="O_846554"/>
      <w:bookmarkEnd w:id="2"/>
      <w:r w:rsidRPr="00356EE4">
        <w:t>Performance Evidence</w:t>
      </w:r>
    </w:p>
    <w:p w:rsidR="00000000" w:rsidRPr="00356EE4" w:rsidP="00356EE4">
      <w:pPr>
        <w:pStyle w:val="BodyText"/>
      </w:pPr>
      <w:r w:rsidRPr="00356EE4">
        <w:t>Evidence required to demonstrate competence in this unit must be relevant to and satisfy the requirements of the elements and performance criteria and include:</w:t>
      </w:r>
    </w:p>
    <w:p w:rsidR="00000000" w:rsidRPr="00356EE4" w:rsidP="00356EE4">
      <w:pPr>
        <w:pStyle w:val="ListBullet"/>
      </w:pPr>
      <w:r w:rsidRPr="00356EE4">
        <w:t>following work i</w:t>
      </w:r>
      <w:r w:rsidRPr="00356EE4">
        <w:t xml:space="preserve">nstructions, SOPs and safe work practices </w:t>
      </w:r>
    </w:p>
    <w:p w:rsidR="00000000" w:rsidRPr="00356EE4" w:rsidP="00356EE4">
      <w:pPr>
        <w:pStyle w:val="ListBullet"/>
      </w:pPr>
      <w:r w:rsidRPr="00356EE4">
        <w:t xml:space="preserve">identifying and interpreting specifications, drawings, standards and other relevant information for fusing glass </w:t>
      </w:r>
    </w:p>
    <w:p w:rsidR="00000000" w:rsidRPr="00356EE4" w:rsidP="00356EE4">
      <w:pPr>
        <w:pStyle w:val="ListBullet"/>
      </w:pPr>
      <w:r w:rsidRPr="00356EE4">
        <w:t>applying safe handling requirements for equipment, products and materials, including the use of PPE</w:t>
      </w:r>
    </w:p>
    <w:p w:rsidR="00000000" w:rsidRPr="00356EE4" w:rsidP="00356EE4">
      <w:pPr>
        <w:pStyle w:val="ListBullet"/>
      </w:pPr>
      <w:r w:rsidRPr="00356EE4">
        <w:t>identifying and selecting materials to be used in the work process</w:t>
      </w:r>
    </w:p>
    <w:p w:rsidR="00000000" w:rsidRPr="00356EE4" w:rsidP="00356EE4">
      <w:pPr>
        <w:pStyle w:val="ListBullet"/>
      </w:pPr>
      <w:r w:rsidRPr="00356EE4">
        <w:t>using mathematical ideas and techniques to complete measurements, including calculating area and estimating material requirements</w:t>
      </w:r>
    </w:p>
    <w:p w:rsidR="00000000" w:rsidRPr="00356EE4" w:rsidP="00356EE4">
      <w:pPr>
        <w:pStyle w:val="ListBullet"/>
      </w:pPr>
      <w:r w:rsidRPr="00356EE4">
        <w:t>using tools and equipment in a safe and effective manner</w:t>
      </w:r>
    </w:p>
    <w:p w:rsidR="00000000" w:rsidRPr="00356EE4" w:rsidP="00356EE4">
      <w:pPr>
        <w:pStyle w:val="ListBullet"/>
      </w:pPr>
      <w:r w:rsidRPr="00356EE4">
        <w:t>c</w:t>
      </w:r>
      <w:r w:rsidRPr="00356EE4">
        <w:t>ompleting a minimum of:</w:t>
      </w:r>
    </w:p>
    <w:p w:rsidR="00000000" w:rsidRPr="00356EE4" w:rsidP="00356EE4">
      <w:pPr>
        <w:pStyle w:val="ListBullet2"/>
      </w:pPr>
      <w:r w:rsidRPr="00356EE4">
        <w:t>three (3) differing fusing techniques to the capacity of the kiln being used (examples: tack fusing, full fusing, raking, pattern bar and pate de verre) to industry standards</w:t>
      </w:r>
    </w:p>
    <w:p w:rsidR="00000000" w:rsidRPr="00356EE4" w:rsidP="00356EE4">
      <w:pPr>
        <w:pStyle w:val="ListBullet"/>
      </w:pPr>
      <w:r w:rsidRPr="00356EE4">
        <w:t>providing evidence of testing and quality control and the ability to understand and use kiln firing schedules ensuring correct annealing of fused glass components</w:t>
      </w:r>
    </w:p>
    <w:p w:rsidR="00000000" w:rsidRPr="00356EE4" w:rsidP="00356EE4">
      <w:pPr>
        <w:pStyle w:val="ListBullet"/>
      </w:pPr>
      <w:r w:rsidRPr="00356EE4">
        <w:t>disposing of waste and scrap material in accordance with environmental guidelines and workpla</w:t>
      </w:r>
      <w:r w:rsidRPr="00356EE4">
        <w:t>ce procedures</w:t>
      </w:r>
    </w:p>
    <w:p w:rsidR="00000000" w:rsidRPr="00356EE4" w:rsidP="00356EE4">
      <w:pPr>
        <w:pStyle w:val="ListBullet"/>
      </w:pPr>
      <w:r w:rsidRPr="00356EE4">
        <w:t>communicating and working effectively and safely with others.</w:t>
      </w:r>
    </w:p>
    <w:p w:rsidR="00000000" w:rsidRPr="00356EE4" w:rsidP="00356EE4">
      <w:pPr>
        <w:pStyle w:val="AllowPageBreak"/>
      </w:pPr>
    </w:p>
    <w:p w:rsidR="00000000" w:rsidRPr="00356EE4" w:rsidP="00356EE4">
      <w:pPr>
        <w:pStyle w:val="Heading1"/>
      </w:pPr>
      <w:bookmarkStart w:id="3" w:name="O_846555"/>
      <w:bookmarkEnd w:id="3"/>
      <w:r w:rsidRPr="00356EE4">
        <w:t>Knowledge Evidence</w:t>
      </w:r>
    </w:p>
    <w:p w:rsidR="00000000" w:rsidRPr="00356EE4" w:rsidP="00356EE4">
      <w:pPr>
        <w:pStyle w:val="BodyText"/>
      </w:pPr>
      <w:r w:rsidRPr="00356EE4">
        <w:t>Evidence required to demonstrate the required knowledge for this unit must be relevant to and satisfy the requirements of the elements and perfo</w:t>
      </w:r>
      <w:r w:rsidRPr="00356EE4">
        <w:t>rmance criteria and include knowledge of:</w:t>
      </w:r>
    </w:p>
    <w:p w:rsidR="00000000" w:rsidRPr="00356EE4" w:rsidP="00356EE4">
      <w:pPr>
        <w:pStyle w:val="ListBullet"/>
      </w:pPr>
      <w:r w:rsidRPr="00356EE4">
        <w:t>safe work practices and procedures and use of PPE</w:t>
      </w:r>
    </w:p>
    <w:p w:rsidR="00000000" w:rsidRPr="00356EE4" w:rsidP="00356EE4">
      <w:pPr>
        <w:pStyle w:val="ListBullet"/>
      </w:pPr>
      <w:r w:rsidRPr="00356EE4">
        <w:t>qualities and characteristics of fusing glass, including hazards and handling requirements</w:t>
      </w:r>
    </w:p>
    <w:p w:rsidR="00000000" w:rsidRPr="00356EE4" w:rsidP="00356EE4">
      <w:pPr>
        <w:pStyle w:val="ListBullet"/>
      </w:pPr>
      <w:r w:rsidRPr="00356EE4">
        <w:t>correct identification of equipment, processes and procedures for fusing</w:t>
      </w:r>
      <w:r w:rsidRPr="00356EE4">
        <w:t xml:space="preserve"> glass</w:t>
      </w:r>
    </w:p>
    <w:p w:rsidR="00000000" w:rsidRPr="00356EE4" w:rsidP="00356EE4">
      <w:pPr>
        <w:pStyle w:val="ListBullet"/>
      </w:pPr>
      <w:r w:rsidRPr="00356EE4">
        <w:t>procedures for reporting materials, product or equipment faults</w:t>
      </w:r>
    </w:p>
    <w:p w:rsidR="00000000" w:rsidRPr="00356EE4" w:rsidP="00356EE4">
      <w:pPr>
        <w:pStyle w:val="ListBullet"/>
      </w:pPr>
      <w:r w:rsidRPr="00356EE4">
        <w:t>correct operation of kilns and understanding of the development of kiln firing schedules</w:t>
      </w:r>
    </w:p>
    <w:p w:rsidR="00000000" w:rsidRPr="00356EE4" w:rsidP="00356EE4">
      <w:pPr>
        <w:pStyle w:val="ListBullet"/>
      </w:pPr>
      <w:r w:rsidRPr="00356EE4">
        <w:t xml:space="preserve">relevant problem identification and resolution </w:t>
      </w:r>
    </w:p>
    <w:p w:rsidR="00000000" w:rsidRPr="00356EE4" w:rsidP="00356EE4">
      <w:pPr>
        <w:pStyle w:val="ListBullet"/>
      </w:pPr>
      <w:r w:rsidRPr="00356EE4">
        <w:t>work flow requirements related to fusing of glas</w:t>
      </w:r>
      <w:r w:rsidRPr="00356EE4">
        <w:t>s</w:t>
      </w:r>
    </w:p>
    <w:p w:rsidR="00000000" w:rsidRPr="00356EE4" w:rsidP="00356EE4">
      <w:pPr>
        <w:pStyle w:val="ListBullet"/>
      </w:pPr>
      <w:r w:rsidRPr="00356EE4">
        <w:t>environmental protection requirements relating to the disposal of waste material</w:t>
      </w:r>
    </w:p>
    <w:p w:rsidR="00000000" w:rsidRPr="00356EE4" w:rsidP="00356EE4">
      <w:pPr>
        <w:pStyle w:val="ListBullet"/>
      </w:pPr>
      <w:r w:rsidRPr="00356EE4">
        <w:t>established communication channels and protocols</w:t>
      </w:r>
    </w:p>
    <w:p w:rsidR="00000000" w:rsidRPr="00356EE4" w:rsidP="00356EE4">
      <w:pPr>
        <w:pStyle w:val="ListBullet"/>
      </w:pPr>
      <w:r w:rsidRPr="00356EE4">
        <w:t>characteristics of materials used and uses of products produced.</w:t>
      </w:r>
    </w:p>
    <w:p w:rsidR="00000000" w:rsidRPr="00356EE4" w:rsidP="00356EE4">
      <w:pPr>
        <w:pStyle w:val="AllowPageBreak"/>
      </w:pPr>
    </w:p>
    <w:p w:rsidR="00000000" w:rsidRPr="00356EE4" w:rsidP="00356EE4">
      <w:pPr>
        <w:pStyle w:val="Heading1"/>
      </w:pPr>
      <w:bookmarkStart w:id="4" w:name="O_846556"/>
      <w:bookmarkEnd w:id="4"/>
      <w:r w:rsidRPr="00356EE4">
        <w:t>Assessment Conditions</w:t>
      </w:r>
    </w:p>
    <w:p w:rsidR="00000000" w:rsidRPr="00356EE4" w:rsidP="00356EE4">
      <w:pPr>
        <w:pStyle w:val="ListBullet"/>
      </w:pPr>
      <w:r w:rsidRPr="00356EE4">
        <w:t>Assessors must:</w:t>
      </w:r>
    </w:p>
    <w:p w:rsidR="00000000" w:rsidRPr="00356EE4" w:rsidP="00356EE4">
      <w:pPr>
        <w:pStyle w:val="ListBullet2"/>
      </w:pPr>
      <w:r w:rsidRPr="00356EE4">
        <w:t>satisfy the assessor competency requirements that are in place at the time of the assessment as set by the VET regulator</w:t>
      </w:r>
    </w:p>
    <w:p w:rsidR="00000000" w:rsidRPr="00356EE4" w:rsidP="00356EE4">
      <w:pPr>
        <w:pStyle w:val="ListBullet2"/>
      </w:pPr>
      <w:r w:rsidRPr="00356EE4">
        <w:t>have vocational competency in fusing glass at least to the level being assessed with relevant industry knowledge and experience</w:t>
      </w:r>
    </w:p>
    <w:p w:rsidR="00000000" w:rsidRPr="00356EE4" w:rsidP="00356EE4">
      <w:pPr>
        <w:pStyle w:val="ListBullet"/>
      </w:pPr>
      <w:r w:rsidRPr="00356EE4">
        <w:t xml:space="preserve">Where </w:t>
      </w:r>
      <w:r w:rsidRPr="00356EE4">
        <w:t>possible assessment must occur in operational workplace situations. Where this is not possible or where personal safety or environmental damage are limiting factors, assessment must occur in a sufficiently rigorous simulated environment that reflects reali</w:t>
      </w:r>
      <w:r w:rsidRPr="00356EE4">
        <w:t>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56EE4" w:rsidP="00356EE4">
      <w:pPr>
        <w:pStyle w:val="ListBullet"/>
      </w:pPr>
      <w:r w:rsidRPr="00356EE4">
        <w:t xml:space="preserve">Conditions for assessment must include access </w:t>
      </w:r>
      <w:r w:rsidRPr="00356EE4">
        <w:t>to all tools, equipment, materials and documentation required, including relevant workplace procedures, product and manufacturing specifications.</w:t>
      </w:r>
    </w:p>
    <w:p w:rsidR="00000000" w:rsidRPr="00356EE4" w:rsidP="00356EE4">
      <w:pPr>
        <w:pStyle w:val="ListBullet"/>
      </w:pPr>
      <w:r w:rsidRPr="00356EE4">
        <w:t>Assessment processes and techniques must be appropriate to the language, literacy and numeracy requirements of</w:t>
      </w:r>
      <w:r w:rsidRPr="00356EE4">
        <w:t xml:space="preserve"> the work being performed and the needs of the candidate.</w:t>
      </w:r>
    </w:p>
    <w:p w:rsidR="00000000" w:rsidRPr="00356EE4" w:rsidP="00356EE4">
      <w:pPr>
        <w:pStyle w:val="AllowPageBreak"/>
      </w:pPr>
    </w:p>
    <w:p w:rsidR="00000000" w:rsidRPr="00356EE4" w:rsidP="00356EE4">
      <w:pPr>
        <w:pStyle w:val="Heading1"/>
      </w:pPr>
      <w:bookmarkStart w:id="5" w:name="O_846559"/>
      <w:bookmarkEnd w:id="5"/>
      <w:r w:rsidRPr="00356EE4">
        <w:t>Links</w:t>
      </w:r>
    </w:p>
    <w:p w:rsidR="00000000" w:rsidRPr="00356EE4" w:rsidP="00356EE4">
      <w:pPr>
        <w:pStyle w:val="BodyText"/>
      </w:pPr>
      <w:r w:rsidRPr="00356EE4">
        <w:t>Companion Volume implementation guides are found in VETNet - https://vetnet.education.gov.au/Pages/TrainingDocs.aspx?q=0601ab95-583a-4e93-b2d4-cfb27b03ed73</w:t>
      </w:r>
    </w:p>
    <w:p w:rsidR="00000000" w:rsidRPr="00356EE4" w:rsidP="00356EE4"/>
    <w:sectPr w:rsidSect="00356E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E4" w:rsidRPr="00515BE0" w:rsidP="00515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E0" w:rsidP="00356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BE0" w:rsidP="00356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15BE0" w:rsidP="00356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EE4" w:rsidRPr="00515BE0" w:rsidP="00515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E0" w:rsidRPr="002D2AF8" w:rsidP="00356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MSFSL3007 Fuse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15BE0" w:rsidP="00356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EA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4E0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8B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EE4"/>
  </w:style>
  <w:style w:type="character" w:customStyle="1" w:styleId="Heading1Char">
    <w:name w:val="Heading 1 Char"/>
    <w:basedOn w:val="DefaultParagraphFont"/>
    <w:link w:val="Heading1"/>
    <w:rsid w:val="00356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E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E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E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6E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6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E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E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6EE4"/>
    <w:rPr>
      <w:b/>
      <w:spacing w:val="0"/>
    </w:rPr>
  </w:style>
  <w:style w:type="paragraph" w:customStyle="1" w:styleId="SuperTitle">
    <w:name w:val="SuperTitle"/>
    <w:basedOn w:val="Title"/>
    <w:rsid w:val="00356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E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EE4"/>
    <w:rPr>
      <w:i/>
    </w:rPr>
  </w:style>
  <w:style w:type="paragraph" w:styleId="Caption">
    <w:name w:val="caption"/>
    <w:basedOn w:val="BodyText"/>
    <w:next w:val="Normal"/>
    <w:qFormat/>
    <w:rsid w:val="00356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EE4"/>
  </w:style>
  <w:style w:type="paragraph" w:styleId="TableofFigures">
    <w:name w:val="table of figures"/>
    <w:basedOn w:val="Normal"/>
    <w:next w:val="Normal"/>
    <w:semiHidden/>
    <w:rsid w:val="00356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EE4"/>
    <w:pPr>
      <w:numPr>
        <w:numId w:val="11"/>
      </w:numPr>
    </w:pPr>
  </w:style>
  <w:style w:type="character" w:customStyle="1" w:styleId="WingdingSymbols">
    <w:name w:val="Wingding Symbols"/>
    <w:rsid w:val="00356EE4"/>
    <w:rPr>
      <w:rFonts w:ascii="Wingdings" w:hAnsi="Wingdings"/>
    </w:rPr>
  </w:style>
  <w:style w:type="paragraph" w:customStyle="1" w:styleId="TableHeading">
    <w:name w:val="Table Heading"/>
    <w:basedOn w:val="HeadingBase"/>
    <w:rsid w:val="00356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EE4"/>
    <w:rPr>
      <w:color w:val="0033CC"/>
      <w:u w:val="none"/>
    </w:rPr>
  </w:style>
  <w:style w:type="paragraph" w:customStyle="1" w:styleId="BodyTextRight">
    <w:name w:val="Body Text Right"/>
    <w:basedOn w:val="BodyText"/>
    <w:rsid w:val="00356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E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EE4"/>
    <w:rPr>
      <w:sz w:val="32"/>
    </w:rPr>
  </w:style>
  <w:style w:type="paragraph" w:customStyle="1" w:styleId="HeadingProcedure">
    <w:name w:val="Heading Procedure"/>
    <w:basedOn w:val="HeadingBase"/>
    <w:next w:val="Normal"/>
    <w:rsid w:val="00356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EE4"/>
    <w:pPr>
      <w:spacing w:before="60" w:after="60"/>
    </w:pPr>
  </w:style>
  <w:style w:type="paragraph" w:styleId="ListContinue">
    <w:name w:val="List Continue"/>
    <w:basedOn w:val="List"/>
    <w:rsid w:val="00356EE4"/>
    <w:pPr>
      <w:ind w:firstLine="0"/>
    </w:pPr>
  </w:style>
  <w:style w:type="paragraph" w:customStyle="1" w:styleId="ListNote">
    <w:name w:val="List Note"/>
    <w:basedOn w:val="List"/>
    <w:rsid w:val="00356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EE4"/>
    <w:rPr>
      <w:rFonts w:ascii="Courier New" w:hAnsi="Courier New"/>
    </w:rPr>
  </w:style>
  <w:style w:type="paragraph" w:customStyle="1" w:styleId="NoteBullet">
    <w:name w:val="Note Bullet"/>
    <w:basedOn w:val="Note"/>
    <w:rsid w:val="00356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E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6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EE4"/>
    <w:rPr>
      <w:b/>
      <w:smallCaps/>
    </w:rPr>
  </w:style>
  <w:style w:type="paragraph" w:customStyle="1" w:styleId="TableListNumber">
    <w:name w:val="Table List Number"/>
    <w:basedOn w:val="ListNumber"/>
    <w:rsid w:val="00356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EE4"/>
    <w:pPr>
      <w:numPr>
        <w:numId w:val="9"/>
      </w:numPr>
    </w:pPr>
  </w:style>
  <w:style w:type="paragraph" w:customStyle="1" w:styleId="ListAlpha2">
    <w:name w:val="List Alpha 2"/>
    <w:basedOn w:val="List2"/>
    <w:rsid w:val="00356EE4"/>
    <w:pPr>
      <w:numPr>
        <w:numId w:val="8"/>
      </w:numPr>
    </w:pPr>
  </w:style>
  <w:style w:type="paragraph" w:styleId="List2">
    <w:name w:val="List 2"/>
    <w:basedOn w:val="BodyText"/>
    <w:rsid w:val="00356E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EE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E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EE4"/>
    <w:pPr>
      <w:numPr>
        <w:numId w:val="4"/>
      </w:numPr>
    </w:pPr>
  </w:style>
  <w:style w:type="paragraph" w:styleId="ListContinue2">
    <w:name w:val="List Continue 2"/>
    <w:basedOn w:val="List2"/>
    <w:rsid w:val="00356EE4"/>
    <w:pPr>
      <w:ind w:firstLine="0"/>
    </w:pPr>
  </w:style>
  <w:style w:type="paragraph" w:styleId="ListContinue3">
    <w:name w:val="List Continue 3"/>
    <w:basedOn w:val="List3"/>
    <w:rsid w:val="00356EE4"/>
    <w:pPr>
      <w:ind w:left="1021" w:firstLine="0"/>
    </w:pPr>
  </w:style>
  <w:style w:type="paragraph" w:styleId="ListContinue4">
    <w:name w:val="List Continue 4"/>
    <w:basedOn w:val="List4"/>
    <w:rsid w:val="00356EE4"/>
    <w:pPr>
      <w:ind w:firstLine="0"/>
    </w:pPr>
  </w:style>
  <w:style w:type="paragraph" w:styleId="ListContinue5">
    <w:name w:val="List Continue 5"/>
    <w:basedOn w:val="List5"/>
    <w:rsid w:val="00356EE4"/>
    <w:pPr>
      <w:ind w:firstLine="0"/>
    </w:pPr>
  </w:style>
  <w:style w:type="paragraph" w:styleId="ListNumber3">
    <w:name w:val="List Number 3"/>
    <w:basedOn w:val="List3"/>
    <w:rsid w:val="00356EE4"/>
    <w:pPr>
      <w:numPr>
        <w:numId w:val="5"/>
      </w:numPr>
    </w:pPr>
  </w:style>
  <w:style w:type="paragraph" w:styleId="ListNumber4">
    <w:name w:val="List Number 4"/>
    <w:basedOn w:val="List4"/>
    <w:rsid w:val="00356EE4"/>
    <w:pPr>
      <w:numPr>
        <w:numId w:val="6"/>
      </w:numPr>
    </w:pPr>
  </w:style>
  <w:style w:type="paragraph" w:styleId="ListNumber5">
    <w:name w:val="List Number 5"/>
    <w:basedOn w:val="List5"/>
    <w:rsid w:val="00356EE4"/>
    <w:pPr>
      <w:numPr>
        <w:numId w:val="7"/>
      </w:numPr>
    </w:pPr>
  </w:style>
  <w:style w:type="paragraph" w:styleId="BlockText">
    <w:name w:val="Block Text"/>
    <w:basedOn w:val="Normal"/>
    <w:rsid w:val="00356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EE4"/>
    <w:rPr>
      <w:sz w:val="16"/>
      <w:vertAlign w:val="superscript"/>
    </w:rPr>
  </w:style>
  <w:style w:type="character" w:customStyle="1" w:styleId="Symbols">
    <w:name w:val="Symbols"/>
    <w:basedOn w:val="DefaultParagraphFont"/>
    <w:rsid w:val="00356EE4"/>
    <w:rPr>
      <w:rFonts w:ascii="Symbol" w:hAnsi="Symbol"/>
    </w:rPr>
  </w:style>
  <w:style w:type="character" w:customStyle="1" w:styleId="MenuOptions">
    <w:name w:val="Menu Options"/>
    <w:basedOn w:val="DefaultParagraphFont"/>
    <w:rsid w:val="00356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EE4"/>
    <w:rPr>
      <w:b/>
    </w:rPr>
  </w:style>
  <w:style w:type="character" w:customStyle="1" w:styleId="Underlined">
    <w:name w:val="Underlined"/>
    <w:basedOn w:val="DefaultParagraphFont"/>
    <w:rsid w:val="00356EE4"/>
    <w:rPr>
      <w:u w:val="single"/>
    </w:rPr>
  </w:style>
  <w:style w:type="paragraph" w:customStyle="1" w:styleId="TableBodyTextRight">
    <w:name w:val="Table Body Text Right"/>
    <w:basedOn w:val="TableBodyText"/>
    <w:rsid w:val="00356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EE4"/>
    <w:rPr>
      <w:sz w:val="18"/>
    </w:rPr>
  </w:style>
  <w:style w:type="paragraph" w:customStyle="1" w:styleId="BodySmallRight">
    <w:name w:val="Body Small Right"/>
    <w:basedOn w:val="BodyTextRight"/>
    <w:rsid w:val="00356EE4"/>
    <w:rPr>
      <w:sz w:val="18"/>
      <w:szCs w:val="18"/>
    </w:rPr>
  </w:style>
  <w:style w:type="paragraph" w:customStyle="1" w:styleId="MarginEdition">
    <w:name w:val="Margin Edition"/>
    <w:basedOn w:val="MarginNote"/>
    <w:rsid w:val="00356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EE4"/>
    <w:rPr>
      <w:sz w:val="2"/>
      <w:szCs w:val="2"/>
    </w:rPr>
  </w:style>
  <w:style w:type="character" w:customStyle="1" w:styleId="Small">
    <w:name w:val="Small"/>
    <w:basedOn w:val="DefaultParagraphFont"/>
    <w:rsid w:val="00356EE4"/>
    <w:rPr>
      <w:sz w:val="16"/>
    </w:rPr>
  </w:style>
  <w:style w:type="paragraph" w:customStyle="1" w:styleId="WideTable">
    <w:name w:val="Wide Table"/>
    <w:basedOn w:val="Normal"/>
    <w:rsid w:val="00356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EE4"/>
  </w:style>
  <w:style w:type="paragraph" w:styleId="Quote">
    <w:name w:val="Quote"/>
    <w:basedOn w:val="Heading1"/>
    <w:link w:val="QuoteChar"/>
    <w:qFormat/>
    <w:rsid w:val="00356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EE4"/>
    <w:pPr>
      <w:pageBreakBefore/>
    </w:pPr>
  </w:style>
  <w:style w:type="paragraph" w:customStyle="1" w:styleId="Border">
    <w:name w:val="Border"/>
    <w:basedOn w:val="Normal"/>
    <w:qFormat/>
    <w:rsid w:val="00356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EE4"/>
    <w:rPr>
      <w:u w:val="single"/>
    </w:rPr>
  </w:style>
  <w:style w:type="character" w:customStyle="1" w:styleId="BoldandItalics">
    <w:name w:val="Bold and Italics"/>
    <w:qFormat/>
    <w:rsid w:val="00356EE4"/>
    <w:rPr>
      <w:b/>
      <w:i/>
      <w:u w:val="none"/>
    </w:rPr>
  </w:style>
  <w:style w:type="paragraph" w:styleId="BalloonText">
    <w:name w:val="Balloon Text"/>
    <w:basedOn w:val="Normal"/>
    <w:link w:val="BalloonTextChar"/>
    <w:rsid w:val="00356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E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E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3090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MSFSL3007 Fuse glass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2016-12-09T04:00:00Z</dcterms:created>
  <dcterms:modified xsi:type="dcterms:W3CDTF">2016-12-09T04:00:00Z</dcterms:modified>
</cp:coreProperties>
</file>