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A60" w:rsidP="00287A60">
      <w:pPr>
        <w:pStyle w:val="Title"/>
      </w:pPr>
      <w:r>
        <w:fldChar w:fldCharType="begin"/>
      </w:r>
      <w:r>
        <w:instrText xml:space="preserve"> TITLE   \* MERGEFORMAT </w:instrText>
      </w:r>
      <w:r>
        <w:fldChar w:fldCharType="separate"/>
      </w:r>
      <w:r>
        <w:t>Assessment Requirements for MSFSL3005 Paint and fire glass</w:t>
      </w:r>
      <w:r>
        <w:fldChar w:fldCharType="end"/>
      </w:r>
    </w:p>
    <w:p w:rsidR="00287A60" w:rsidP="00287A60">
      <w:pPr>
        <w:pStyle w:val="Version"/>
        <w:sectPr w:rsidSect="00EE53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3C7" w:rsidP="00EE53C7">
      <w:pPr>
        <w:pStyle w:val="SuperHeading"/>
      </w:pPr>
      <w:r w:rsidRPr="00EE53C7">
        <w:t>Assessment Requirements for MSFSL3005 Paint and fire glass</w:t>
      </w:r>
    </w:p>
    <w:p w:rsidR="00000000" w:rsidRPr="00EE53C7" w:rsidP="00EE53C7">
      <w:pPr>
        <w:pStyle w:val="Heading1"/>
      </w:pPr>
      <w:bookmarkStart w:id="1" w:name="O_621501"/>
      <w:bookmarkEnd w:id="1"/>
      <w:r w:rsidRPr="00EE53C7">
        <w:t>Modification History</w:t>
      </w:r>
    </w:p>
    <w:p w:rsidR="00000000" w:rsidRPr="00EE53C7" w:rsidP="00287A60">
      <w:pPr>
        <w:pStyle w:val="BodyText"/>
      </w:pPr>
      <w:r w:rsidRPr="00EE53C7">
        <w:t>Release 1 - New unit of competency</w:t>
      </w:r>
    </w:p>
    <w:p w:rsidR="00000000" w:rsidRPr="00EE53C7" w:rsidP="00EE53C7">
      <w:pPr>
        <w:pStyle w:val="Heading1"/>
      </w:pPr>
      <w:bookmarkStart w:id="2" w:name="O_621504"/>
      <w:bookmarkEnd w:id="2"/>
      <w:r w:rsidRPr="00EE53C7">
        <w:t>Performance Evidence</w:t>
      </w:r>
    </w:p>
    <w:p w:rsidR="00000000" w:rsidRPr="00EE53C7" w:rsidP="00EE53C7">
      <w:pPr>
        <w:pStyle w:val="ListBullet"/>
      </w:pPr>
      <w:r w:rsidRPr="00EE53C7">
        <w:t xml:space="preserve">Interpret work order and locate and apply relevant information </w:t>
      </w:r>
    </w:p>
    <w:p w:rsidR="00000000" w:rsidRPr="00EE53C7" w:rsidP="00EE53C7">
      <w:pPr>
        <w:pStyle w:val="ListBullet"/>
      </w:pPr>
      <w:r w:rsidRPr="00EE53C7">
        <w:t>Apply safe handling requirements for equipment, products and materials, including</w:t>
      </w:r>
      <w:r w:rsidRPr="00EE53C7">
        <w:t xml:space="preserve"> use of personal protective equipment </w:t>
      </w:r>
    </w:p>
    <w:p w:rsidR="00000000" w:rsidRPr="00EE53C7" w:rsidP="00EE53C7">
      <w:pPr>
        <w:pStyle w:val="ListBullet"/>
      </w:pPr>
      <w:r w:rsidRPr="00EE53C7">
        <w:t xml:space="preserve">Identify materials used in the work process </w:t>
      </w:r>
    </w:p>
    <w:p w:rsidR="00000000" w:rsidRPr="00EE53C7" w:rsidP="00EE53C7">
      <w:pPr>
        <w:pStyle w:val="ListBullet"/>
      </w:pPr>
      <w:r w:rsidRPr="00EE53C7">
        <w:t xml:space="preserve">Follow work instructions, operating procedures and inspection processes to: </w:t>
      </w:r>
    </w:p>
    <w:p w:rsidR="00000000" w:rsidRPr="00EE53C7" w:rsidP="00EE53C7">
      <w:pPr>
        <w:pStyle w:val="ListBullet2"/>
      </w:pPr>
      <w:r w:rsidRPr="00EE53C7">
        <w:t xml:space="preserve">minimise the risk of injury to self or others </w:t>
      </w:r>
    </w:p>
    <w:p w:rsidR="00000000" w:rsidRPr="00EE53C7" w:rsidP="00EE53C7">
      <w:pPr>
        <w:pStyle w:val="ListBullet2"/>
      </w:pPr>
      <w:r w:rsidRPr="00EE53C7">
        <w:t>prevent damage to goods, equipment and products</w:t>
      </w:r>
      <w:r w:rsidRPr="00EE53C7">
        <w:t xml:space="preserve"> </w:t>
      </w:r>
    </w:p>
    <w:p w:rsidR="00000000" w:rsidRPr="00EE53C7" w:rsidP="00EE53C7">
      <w:pPr>
        <w:pStyle w:val="ListBullet2"/>
      </w:pPr>
      <w:r w:rsidRPr="00EE53C7">
        <w:t xml:space="preserve">maintain required production output and product quality </w:t>
      </w:r>
    </w:p>
    <w:p w:rsidR="00000000" w:rsidRPr="00EE53C7" w:rsidP="00EE53C7">
      <w:pPr>
        <w:pStyle w:val="ListBullet"/>
      </w:pPr>
      <w:r w:rsidRPr="00EE53C7">
        <w:t>Identify glass suitable for painting and firing, their properties, uses and limitations</w:t>
      </w:r>
    </w:p>
    <w:p w:rsidR="00000000" w:rsidRPr="00EE53C7" w:rsidP="00EE53C7">
      <w:pPr>
        <w:pStyle w:val="ListBullet"/>
      </w:pPr>
      <w:r w:rsidRPr="00EE53C7">
        <w:t>Identify the properties and limitations of glass when heat is applied and the likely impact of various envir</w:t>
      </w:r>
      <w:r w:rsidRPr="00EE53C7">
        <w:t>onmental effects on painted and fired glass</w:t>
      </w:r>
    </w:p>
    <w:p w:rsidR="00000000" w:rsidRPr="00EE53C7" w:rsidP="00EE53C7">
      <w:pPr>
        <w:pStyle w:val="ListBullet"/>
      </w:pPr>
      <w:r w:rsidRPr="00EE53C7">
        <w:t xml:space="preserve">Paint and fire glass on at least one occasion using freehand process and on at least one other occasion using a template process to achieve required outcomes </w:t>
      </w:r>
    </w:p>
    <w:p w:rsidR="00000000" w:rsidRPr="00EE53C7" w:rsidP="00EE53C7">
      <w:pPr>
        <w:pStyle w:val="ListBullet"/>
      </w:pPr>
      <w:r w:rsidRPr="00EE53C7">
        <w:t>Comply with legislation, regulations, standards, codes of practice and established safe practices and procedures for the painting of glass with vitreous paints and firing glass to meet specified outcomes</w:t>
      </w:r>
    </w:p>
    <w:p w:rsidR="00000000" w:rsidRPr="00EE53C7" w:rsidP="00EE53C7">
      <w:pPr>
        <w:pStyle w:val="ListBullet"/>
      </w:pPr>
      <w:r w:rsidRPr="00EE53C7">
        <w:t>Use mathematical ideas and techniques to correctly c</w:t>
      </w:r>
      <w:r w:rsidRPr="00EE53C7">
        <w:t xml:space="preserve">omplete measurements, calculate area and estimate material requirements </w:t>
      </w:r>
    </w:p>
    <w:p w:rsidR="00000000" w:rsidRPr="00EE53C7" w:rsidP="00EE53C7">
      <w:pPr>
        <w:pStyle w:val="ListBullet"/>
      </w:pPr>
      <w:r w:rsidRPr="00EE53C7">
        <w:t>Communicate ideas and information to enable confirmation of work requirements and specifications and the reporting of work outcomes and problems, interpret basic plans and follow safe</w:t>
      </w:r>
      <w:r w:rsidRPr="00EE53C7">
        <w:t xml:space="preserve">ty procedures </w:t>
      </w:r>
    </w:p>
    <w:p w:rsidR="00000000" w:rsidRPr="00EE53C7" w:rsidP="00EE53C7">
      <w:pPr>
        <w:pStyle w:val="ListBullet"/>
      </w:pPr>
      <w:r w:rsidRPr="00EE53C7">
        <w:t>Avoid backtracking, work flow interruptions or wastage</w:t>
      </w:r>
    </w:p>
    <w:p w:rsidR="00000000" w:rsidRPr="00EE53C7" w:rsidP="00EE53C7">
      <w:pPr>
        <w:pStyle w:val="ListBullet"/>
      </w:pPr>
      <w:r w:rsidRPr="00EE53C7">
        <w:t>Work with others and in a team by recognising dependencies and using cooperative approaches to optimise work flow and productivity</w:t>
      </w:r>
    </w:p>
    <w:p w:rsidR="00000000" w:rsidRPr="00EE53C7" w:rsidP="00EE53C7">
      <w:pPr>
        <w:pStyle w:val="AllowPageBreak"/>
      </w:pPr>
    </w:p>
    <w:p w:rsidR="00000000" w:rsidRPr="00EE53C7" w:rsidP="00EE53C7">
      <w:pPr>
        <w:pStyle w:val="Heading1"/>
      </w:pPr>
      <w:bookmarkStart w:id="3" w:name="O_621503"/>
      <w:bookmarkEnd w:id="3"/>
      <w:r w:rsidRPr="00EE53C7">
        <w:t>Knowledge Evidence</w:t>
      </w:r>
    </w:p>
    <w:p w:rsidR="00000000" w:rsidRPr="00EE53C7" w:rsidP="00EE53C7">
      <w:pPr>
        <w:pStyle w:val="ListBullet"/>
      </w:pPr>
      <w:r w:rsidRPr="00EE53C7">
        <w:t>State or territory</w:t>
      </w:r>
      <w:r w:rsidRPr="00EE53C7">
        <w:t xml:space="preserve"> WHS legislation, regulations, standards, codes of practice, organisational and site standards, requirements, policies and procedures relevant to the painting and firing of glass for leadlight and stained glass operations</w:t>
      </w:r>
    </w:p>
    <w:p w:rsidR="00000000" w:rsidRPr="00EE53C7" w:rsidP="00EE53C7">
      <w:pPr>
        <w:pStyle w:val="ListBullet"/>
      </w:pPr>
      <w:r w:rsidRPr="00EE53C7">
        <w:t>Glass painting and firing terminol</w:t>
      </w:r>
      <w:r w:rsidRPr="00EE53C7">
        <w:t>ogy and techniques</w:t>
      </w:r>
    </w:p>
    <w:p w:rsidR="00000000" w:rsidRPr="00EE53C7" w:rsidP="00EE53C7">
      <w:pPr>
        <w:pStyle w:val="ListBullet"/>
      </w:pPr>
      <w:r w:rsidRPr="00EE53C7">
        <w:t>Types of glass and other materials used in the leadlight and stained glass industry, their characteristics, properties, uses and limitations</w:t>
      </w:r>
    </w:p>
    <w:p w:rsidR="00000000" w:rsidRPr="00EE53C7" w:rsidP="00EE53C7">
      <w:pPr>
        <w:pStyle w:val="ListBullet"/>
      </w:pPr>
      <w:r w:rsidRPr="00EE53C7">
        <w:t>Types of vitreous paints, their characteristics, properties, uses and limitations</w:t>
      </w:r>
    </w:p>
    <w:p w:rsidR="00000000" w:rsidRPr="00EE53C7" w:rsidP="00EE53C7">
      <w:pPr>
        <w:pStyle w:val="ListBullet"/>
      </w:pPr>
      <w:r w:rsidRPr="00EE53C7">
        <w:t>Operation of g</w:t>
      </w:r>
      <w:r w:rsidRPr="00EE53C7">
        <w:t xml:space="preserve">lass firing kiln </w:t>
      </w:r>
    </w:p>
    <w:p w:rsidR="00000000" w:rsidRPr="00EE53C7" w:rsidP="00EE53C7">
      <w:pPr>
        <w:pStyle w:val="ListBullet"/>
      </w:pPr>
      <w:r w:rsidRPr="00EE53C7">
        <w:t>Characteristics and properties of glass when heat is applied</w:t>
      </w:r>
    </w:p>
    <w:p w:rsidR="00000000" w:rsidRPr="00EE53C7" w:rsidP="00EE53C7">
      <w:pPr>
        <w:pStyle w:val="ListBullet"/>
      </w:pPr>
      <w:r w:rsidRPr="00EE53C7">
        <w:t>Environmental protection requirements relating to the disposal of waste material</w:t>
      </w:r>
    </w:p>
    <w:p w:rsidR="00000000" w:rsidRPr="00EE53C7" w:rsidP="00EE53C7">
      <w:pPr>
        <w:pStyle w:val="ListBullet"/>
      </w:pPr>
      <w:r w:rsidRPr="00EE53C7">
        <w:t>Established communication channels and protocols</w:t>
      </w:r>
    </w:p>
    <w:p w:rsidR="00000000" w:rsidRPr="00EE53C7" w:rsidP="00EE53C7">
      <w:pPr>
        <w:pStyle w:val="ListBullet"/>
      </w:pPr>
      <w:r w:rsidRPr="00EE53C7">
        <w:t>Relevant problem identification and resolution</w:t>
      </w:r>
    </w:p>
    <w:p w:rsidR="00000000" w:rsidRPr="00EE53C7" w:rsidP="00EE53C7">
      <w:pPr>
        <w:pStyle w:val="ListBullet"/>
      </w:pPr>
      <w:r w:rsidRPr="00EE53C7">
        <w:t>Storage systems and labelling</w:t>
      </w:r>
    </w:p>
    <w:p w:rsidR="00000000" w:rsidRPr="00EE53C7" w:rsidP="00EE53C7">
      <w:pPr>
        <w:pStyle w:val="ListBullet"/>
      </w:pPr>
      <w:r w:rsidRPr="00EE53C7">
        <w:t>Procedures for the recording, reporting and maintenance of workplace records and information</w:t>
      </w:r>
    </w:p>
    <w:p w:rsidR="00000000" w:rsidRPr="00EE53C7" w:rsidP="00EE53C7">
      <w:pPr>
        <w:pStyle w:val="ListBullet"/>
      </w:pPr>
      <w:r w:rsidRPr="00EE53C7">
        <w:t>Appropriate mathematical procedures for estimation and measurement</w:t>
      </w:r>
    </w:p>
    <w:p w:rsidR="00000000" w:rsidRPr="00EE53C7" w:rsidP="00EE53C7">
      <w:pPr>
        <w:pStyle w:val="AllowPageBreak"/>
      </w:pPr>
    </w:p>
    <w:p w:rsidR="00000000" w:rsidRPr="00EE53C7" w:rsidP="00EE53C7">
      <w:pPr>
        <w:pStyle w:val="Heading1"/>
      </w:pPr>
      <w:bookmarkStart w:id="4" w:name="O_621502"/>
      <w:bookmarkEnd w:id="4"/>
      <w:r w:rsidRPr="00EE53C7">
        <w:t>Assessment Conditions</w:t>
      </w:r>
    </w:p>
    <w:p w:rsidR="00000000" w:rsidRPr="00EE53C7" w:rsidP="00EE53C7">
      <w:pPr>
        <w:pStyle w:val="ListBullet"/>
      </w:pPr>
      <w:r w:rsidRPr="00EE53C7">
        <w:t>Assessors must:</w:t>
      </w:r>
    </w:p>
    <w:p w:rsidR="00000000" w:rsidRPr="00EE53C7" w:rsidP="00EE53C7">
      <w:pPr>
        <w:pStyle w:val="ListBullet2"/>
      </w:pPr>
      <w:r w:rsidRPr="00EE53C7">
        <w:t>hold training and assessment competencies as determined by the National Skills Standards Council (NSSC) or its successors</w:t>
      </w:r>
    </w:p>
    <w:p w:rsidR="00000000" w:rsidRPr="00EE53C7" w:rsidP="00EE53C7">
      <w:pPr>
        <w:pStyle w:val="ListBullet2"/>
      </w:pPr>
      <w:r w:rsidRPr="00EE53C7">
        <w:t>have vocational competency in the furnishing industry at least to the level being assessed with broad industry knowledge and experienc</w:t>
      </w:r>
      <w:r w:rsidRPr="00EE53C7">
        <w:t xml:space="preserve">e, usually combined with a relevant industry qualification </w:t>
      </w:r>
    </w:p>
    <w:p w:rsidR="00000000" w:rsidRPr="00EE53C7" w:rsidP="00EE53C7">
      <w:pPr>
        <w:pStyle w:val="ListBullet2"/>
      </w:pPr>
      <w:r w:rsidRPr="00EE53C7">
        <w:t>be familiar with the current skills and knowledge used and have relevant, current experience in the furnishing industry.</w:t>
      </w:r>
    </w:p>
    <w:p w:rsidR="00000000" w:rsidRPr="00EE53C7" w:rsidP="00EE53C7">
      <w:pPr>
        <w:pStyle w:val="ListBullet"/>
      </w:pPr>
      <w:r w:rsidRPr="00EE53C7">
        <w:t>Assessment methods must confirm consistency of performance over time rathe</w:t>
      </w:r>
      <w:r w:rsidRPr="00EE53C7">
        <w:t xml:space="preserve">r than a single assessment event and in a range of workplace relevant contexts. </w:t>
      </w:r>
    </w:p>
    <w:p w:rsidR="00000000" w:rsidRPr="00EE53C7" w:rsidP="00EE53C7">
      <w:pPr>
        <w:pStyle w:val="ListBullet"/>
      </w:pPr>
      <w:r w:rsidRPr="00EE53C7">
        <w:t>Assessment must be by observation of relevant tasks with questioning on underpinning knowledge and, where applicable, multimedia evidence, supervisor’s reports, projects and w</w:t>
      </w:r>
      <w:r w:rsidRPr="00EE53C7">
        <w:t xml:space="preserve">ork samples. </w:t>
      </w:r>
    </w:p>
    <w:p w:rsidR="00000000" w:rsidRPr="00EE53C7" w:rsidP="00EE53C7">
      <w:pPr>
        <w:pStyle w:val="ListBullet"/>
      </w:pPr>
      <w:r w:rsidRPr="00EE53C7">
        <w:t>Assessment is to be conducted on single units of competency or in conjunction with other related units of competency. Foundation skills are integral to competent performance in the unit and should not be assessed separately.</w:t>
      </w:r>
    </w:p>
    <w:p w:rsidR="00000000" w:rsidRPr="00EE53C7" w:rsidP="00EE53C7">
      <w:pPr>
        <w:pStyle w:val="ListBullet"/>
      </w:pPr>
      <w:r w:rsidRPr="00EE53C7">
        <w:t>Assessment must o</w:t>
      </w:r>
      <w:r w:rsidRPr="00EE53C7">
        <w:t>ccur on the job or in a workplace simulated facility with relevant process, equipment, materials, work instructions and deadlines.</w:t>
      </w:r>
    </w:p>
    <w:p w:rsidR="00000000" w:rsidRPr="00EE53C7" w:rsidP="00EE53C7">
      <w:pPr>
        <w:pStyle w:val="ListBullet"/>
      </w:pPr>
      <w:r w:rsidRPr="00EE53C7">
        <w:t>Access is required to materials, equipment and specifications relevant to painting glass with vitreous paints.</w:t>
      </w:r>
    </w:p>
    <w:p w:rsidR="00000000" w:rsidRPr="00EE53C7" w:rsidP="00EE53C7">
      <w:pPr>
        <w:pStyle w:val="AllowPageBreak"/>
      </w:pPr>
    </w:p>
    <w:p w:rsidR="00000000" w:rsidRPr="00EE53C7" w:rsidP="00EE53C7">
      <w:pPr>
        <w:pStyle w:val="Heading1"/>
      </w:pPr>
      <w:bookmarkStart w:id="5" w:name="O_621500"/>
      <w:bookmarkEnd w:id="5"/>
      <w:r w:rsidRPr="00EE53C7">
        <w:t>Links</w:t>
      </w:r>
    </w:p>
    <w:p w:rsidR="00000000" w:rsidRPr="00EE53C7" w:rsidP="00287A60">
      <w:pPr>
        <w:pStyle w:val="BodyText"/>
      </w:pPr>
      <w:r w:rsidRPr="00EE53C7">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656207">
        <w:rPr>
          <w:rStyle w:val="Hyperlink"/>
        </w:rPr>
        <w:t>https://vetnet.education.gov.au/Pages/TrainingDocs.aspx?q=0601ab95-583a-4e93-b2d4-cfb27b03ed73</w:t>
      </w:r>
      <w:r>
        <w:fldChar w:fldCharType="end"/>
      </w:r>
    </w:p>
    <w:p w:rsidR="00000000" w:rsidRPr="00EE53C7" w:rsidP="00EE53C7"/>
    <w:sectPr w:rsidSect="00EE53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C7" w:rsidRPr="00287A60" w:rsidP="00287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60" w:rsidP="00EE5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7A60" w:rsidP="00EE53C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7A60" w:rsidP="00EE53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53C7" w:rsidRPr="00287A60" w:rsidP="00287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60" w:rsidRPr="002D2AF8" w:rsidP="00EE53C7">
    <w:pPr>
      <w:pStyle w:val="Header"/>
      <w:framePr w:wrap="around"/>
    </w:pPr>
    <w:r>
      <w:fldChar w:fldCharType="begin"/>
    </w:r>
    <w:r>
      <w:instrText xml:space="preserve"> TITLE   \* MERGEFORMAT </w:instrText>
    </w:r>
    <w:r>
      <w:fldChar w:fldCharType="separate"/>
    </w:r>
    <w:r>
      <w:t>Assessment Requirements for MSFSL3005 Paint and fire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287A60" w:rsidP="00EE53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09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F09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CA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3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3C7"/>
    <w:pPr>
      <w:spacing w:before="360" w:after="60"/>
      <w:outlineLvl w:val="0"/>
    </w:pPr>
    <w:rPr>
      <w:sz w:val="32"/>
    </w:rPr>
  </w:style>
  <w:style w:type="paragraph" w:styleId="Heading2">
    <w:name w:val="heading 2"/>
    <w:basedOn w:val="HeadingBase"/>
    <w:next w:val="BodyText"/>
    <w:link w:val="Heading2Char"/>
    <w:qFormat/>
    <w:rsid w:val="00EE53C7"/>
    <w:pPr>
      <w:keepLines/>
      <w:spacing w:before="240" w:after="120"/>
      <w:outlineLvl w:val="1"/>
    </w:pPr>
    <w:rPr>
      <w:sz w:val="28"/>
      <w:szCs w:val="40"/>
    </w:rPr>
  </w:style>
  <w:style w:type="paragraph" w:styleId="Heading3">
    <w:name w:val="heading 3"/>
    <w:basedOn w:val="HeadingBase"/>
    <w:next w:val="BodyText"/>
    <w:link w:val="Heading3Char"/>
    <w:qFormat/>
    <w:rsid w:val="00EE53C7"/>
    <w:pPr>
      <w:spacing w:before="180" w:after="120"/>
      <w:outlineLvl w:val="2"/>
    </w:pPr>
    <w:rPr>
      <w:spacing w:val="-10"/>
      <w:kern w:val="32"/>
    </w:rPr>
  </w:style>
  <w:style w:type="paragraph" w:styleId="Heading4">
    <w:name w:val="heading 4"/>
    <w:basedOn w:val="HeadingBase"/>
    <w:next w:val="BodyText"/>
    <w:link w:val="Heading4Char"/>
    <w:qFormat/>
    <w:rsid w:val="00EE53C7"/>
    <w:pPr>
      <w:spacing w:before="160" w:after="120"/>
      <w:outlineLvl w:val="3"/>
    </w:pPr>
    <w:rPr>
      <w:sz w:val="22"/>
    </w:rPr>
  </w:style>
  <w:style w:type="paragraph" w:styleId="Heading5">
    <w:name w:val="heading 5"/>
    <w:basedOn w:val="HeadingBase"/>
    <w:next w:val="Normal"/>
    <w:link w:val="Heading5Char"/>
    <w:qFormat/>
    <w:rsid w:val="00EE53C7"/>
    <w:pPr>
      <w:spacing w:before="80"/>
      <w:outlineLvl w:val="4"/>
    </w:pPr>
    <w:rPr>
      <w:color w:val="918585"/>
      <w:sz w:val="20"/>
    </w:rPr>
  </w:style>
  <w:style w:type="paragraph" w:styleId="Heading6">
    <w:name w:val="heading 6"/>
    <w:basedOn w:val="HeadingBase"/>
    <w:next w:val="Normal"/>
    <w:link w:val="Heading6Char"/>
    <w:qFormat/>
    <w:rsid w:val="00EE53C7"/>
    <w:pPr>
      <w:spacing w:before="60"/>
      <w:outlineLvl w:val="5"/>
    </w:pPr>
    <w:rPr>
      <w:color w:val="918585"/>
      <w:sz w:val="20"/>
    </w:rPr>
  </w:style>
  <w:style w:type="paragraph" w:styleId="Heading7">
    <w:name w:val="heading 7"/>
    <w:basedOn w:val="Normal"/>
    <w:next w:val="Normal"/>
    <w:link w:val="Heading7Char"/>
    <w:qFormat/>
    <w:rsid w:val="00EE53C7"/>
    <w:pPr>
      <w:ind w:left="720"/>
      <w:outlineLvl w:val="6"/>
    </w:pPr>
    <w:rPr>
      <w:i/>
    </w:rPr>
  </w:style>
  <w:style w:type="paragraph" w:styleId="Heading8">
    <w:name w:val="heading 8"/>
    <w:basedOn w:val="Normal"/>
    <w:next w:val="Normal"/>
    <w:link w:val="Heading8Char"/>
    <w:qFormat/>
    <w:rsid w:val="00EE53C7"/>
    <w:pPr>
      <w:ind w:left="720"/>
      <w:outlineLvl w:val="7"/>
    </w:pPr>
    <w:rPr>
      <w:i/>
    </w:rPr>
  </w:style>
  <w:style w:type="paragraph" w:styleId="Heading9">
    <w:name w:val="heading 9"/>
    <w:basedOn w:val="Normal"/>
    <w:next w:val="Normal"/>
    <w:link w:val="Heading9Char"/>
    <w:qFormat/>
    <w:rsid w:val="00EE53C7"/>
    <w:pPr>
      <w:ind w:left="720"/>
      <w:outlineLvl w:val="8"/>
    </w:pPr>
    <w:rPr>
      <w:i/>
    </w:rPr>
  </w:style>
  <w:style w:type="character" w:default="1" w:styleId="DefaultParagraphFont">
    <w:name w:val="Default Paragraph Font"/>
    <w:uiPriority w:val="1"/>
    <w:unhideWhenUsed/>
    <w:rsid w:val="00EE5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3C7"/>
  </w:style>
  <w:style w:type="character" w:customStyle="1" w:styleId="Heading1Char">
    <w:name w:val="Heading 1 Char"/>
    <w:basedOn w:val="DefaultParagraphFont"/>
    <w:link w:val="Heading1"/>
    <w:rsid w:val="00EE53C7"/>
    <w:rPr>
      <w:rFonts w:ascii="Times New Roman" w:eastAsia="Times New Roman" w:hAnsi="Times New Roman" w:cs="Times New Roman"/>
      <w:b/>
      <w:sz w:val="32"/>
      <w:szCs w:val="20"/>
      <w:lang w:eastAsia="en-US"/>
    </w:rPr>
  </w:style>
  <w:style w:type="paragraph" w:styleId="BodyText">
    <w:name w:val="Body Text"/>
    <w:basedOn w:val="Normal"/>
    <w:link w:val="BodyTextChar"/>
    <w:rsid w:val="00EE53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53C7"/>
    <w:rPr>
      <w:rFonts w:ascii="Times New Roman" w:eastAsia="Times New Roman" w:hAnsi="Times New Roman" w:cs="Times New Roman"/>
      <w:sz w:val="24"/>
      <w:lang w:eastAsia="en-US"/>
    </w:rPr>
  </w:style>
  <w:style w:type="paragraph" w:styleId="ListBullet">
    <w:name w:val="List Bullet"/>
    <w:basedOn w:val="List"/>
    <w:rsid w:val="00EE53C7"/>
    <w:pPr>
      <w:numPr>
        <w:numId w:val="12"/>
      </w:numPr>
      <w:tabs>
        <w:tab w:val="clear" w:pos="340"/>
      </w:tabs>
      <w:spacing w:before="40" w:after="40"/>
    </w:pPr>
  </w:style>
  <w:style w:type="paragraph" w:styleId="ListBullet2">
    <w:name w:val="List Bullet 2"/>
    <w:basedOn w:val="List2"/>
    <w:rsid w:val="00EE53C7"/>
    <w:pPr>
      <w:numPr>
        <w:numId w:val="13"/>
      </w:numPr>
      <w:tabs>
        <w:tab w:val="clear" w:pos="680"/>
      </w:tabs>
    </w:pPr>
  </w:style>
  <w:style w:type="paragraph" w:customStyle="1" w:styleId="SuperHeading">
    <w:name w:val="SuperHeading"/>
    <w:basedOn w:val="Normal"/>
    <w:rsid w:val="00EE53C7"/>
    <w:pPr>
      <w:spacing w:before="240" w:after="120"/>
      <w:outlineLvl w:val="0"/>
    </w:pPr>
    <w:rPr>
      <w:rFonts w:ascii="Times New Roman" w:hAnsi="Times New Roman"/>
      <w:b/>
      <w:sz w:val="32"/>
    </w:rPr>
  </w:style>
  <w:style w:type="paragraph" w:customStyle="1" w:styleId="AllowPageBreak">
    <w:name w:val="AllowPageBreak"/>
    <w:rsid w:val="00EE53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3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3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3C7"/>
    <w:rPr>
      <w:rFonts w:ascii="Courier New" w:eastAsia="Times New Roman" w:hAnsi="Courier New" w:cs="Times New Roman"/>
      <w:i/>
      <w:szCs w:val="20"/>
      <w:lang w:eastAsia="en-US"/>
    </w:rPr>
  </w:style>
  <w:style w:type="paragraph" w:customStyle="1" w:styleId="HeadingBase">
    <w:name w:val="Heading Base"/>
    <w:rsid w:val="00EE5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3C7"/>
    <w:pPr>
      <w:tabs>
        <w:tab w:val="right" w:leader="dot" w:pos="9072"/>
      </w:tabs>
      <w:ind w:left="567"/>
    </w:pPr>
    <w:rPr>
      <w:szCs w:val="22"/>
    </w:rPr>
  </w:style>
  <w:style w:type="paragraph" w:customStyle="1" w:styleId="TOCBase">
    <w:name w:val="TOC Base"/>
    <w:rsid w:val="00EE5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3C7"/>
    <w:pPr>
      <w:tabs>
        <w:tab w:val="right" w:leader="dot" w:pos="9072"/>
      </w:tabs>
      <w:spacing w:before="40" w:after="40"/>
      <w:ind w:left="284"/>
    </w:pPr>
    <w:rPr>
      <w:rFonts w:ascii="Times New Roman" w:hAnsi="Times New Roman"/>
    </w:rPr>
  </w:style>
  <w:style w:type="paragraph" w:styleId="TOC1">
    <w:name w:val="toc 1"/>
    <w:basedOn w:val="TOCBase"/>
    <w:next w:val="Normal"/>
    <w:rsid w:val="00EE53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5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3C7"/>
    <w:rPr>
      <w:rFonts w:ascii="Times New Roman" w:eastAsia="Times New Roman" w:hAnsi="Times New Roman" w:cs="Times New Roman"/>
      <w:sz w:val="16"/>
      <w:lang w:eastAsia="en-US"/>
    </w:rPr>
  </w:style>
  <w:style w:type="paragraph" w:styleId="Title">
    <w:name w:val="Title"/>
    <w:basedOn w:val="HeadingBase"/>
    <w:link w:val="TitleChar"/>
    <w:qFormat/>
    <w:rsid w:val="00EE53C7"/>
    <w:pPr>
      <w:spacing w:before="5040"/>
      <w:jc w:val="center"/>
    </w:pPr>
    <w:rPr>
      <w:sz w:val="48"/>
      <w:szCs w:val="72"/>
      <w:lang w:val="en-US"/>
    </w:rPr>
  </w:style>
  <w:style w:type="character" w:customStyle="1" w:styleId="TitleChar">
    <w:name w:val="Title Char"/>
    <w:basedOn w:val="DefaultParagraphFont"/>
    <w:link w:val="Title"/>
    <w:rsid w:val="00EE5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3C7"/>
    <w:pPr>
      <w:tabs>
        <w:tab w:val="left" w:pos="3600"/>
        <w:tab w:val="left" w:pos="3958"/>
      </w:tabs>
    </w:pPr>
  </w:style>
  <w:style w:type="paragraph" w:styleId="List">
    <w:name w:val="List"/>
    <w:basedOn w:val="BodyText"/>
    <w:next w:val="BodyText"/>
    <w:rsid w:val="00EE53C7"/>
    <w:pPr>
      <w:tabs>
        <w:tab w:val="left" w:pos="340"/>
      </w:tabs>
      <w:spacing w:before="60" w:after="60"/>
      <w:ind w:left="340" w:hanging="340"/>
    </w:pPr>
  </w:style>
  <w:style w:type="paragraph" w:customStyle="1" w:styleId="Note">
    <w:name w:val="Note"/>
    <w:basedOn w:val="BodyText"/>
    <w:rsid w:val="00EE53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53C7"/>
    <w:rPr>
      <w:b/>
      <w:spacing w:val="0"/>
    </w:rPr>
  </w:style>
  <w:style w:type="paragraph" w:customStyle="1" w:styleId="SuperTitle">
    <w:name w:val="SuperTitle"/>
    <w:basedOn w:val="Title"/>
    <w:rsid w:val="00EE53C7"/>
    <w:pPr>
      <w:framePr w:wrap="auto" w:hAnchor="text" w:y="6049"/>
    </w:pPr>
    <w:rPr>
      <w:color w:val="000000"/>
      <w:sz w:val="40"/>
    </w:rPr>
  </w:style>
  <w:style w:type="paragraph" w:customStyle="1" w:styleId="TOCTitle">
    <w:name w:val="TOCTitle"/>
    <w:basedOn w:val="Heading1"/>
    <w:rsid w:val="00EE53C7"/>
    <w:pPr>
      <w:spacing w:after="240"/>
      <w:jc w:val="center"/>
      <w:outlineLvl w:val="9"/>
    </w:pPr>
    <w:rPr>
      <w:caps/>
    </w:rPr>
  </w:style>
  <w:style w:type="paragraph" w:customStyle="1" w:styleId="Version">
    <w:name w:val="Version"/>
    <w:rsid w:val="00EE53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3C7"/>
    <w:pPr>
      <w:keepNext w:val="0"/>
      <w:tabs>
        <w:tab w:val="right" w:pos="4176"/>
      </w:tabs>
      <w:ind w:left="198" w:hanging="198"/>
    </w:pPr>
    <w:rPr>
      <w:rFonts w:ascii="Garamond" w:hAnsi="Garamond"/>
    </w:rPr>
  </w:style>
  <w:style w:type="paragraph" w:styleId="IndexHeading">
    <w:name w:val="index heading"/>
    <w:basedOn w:val="Normal"/>
    <w:next w:val="Index1"/>
    <w:semiHidden/>
    <w:rsid w:val="00EE53C7"/>
    <w:pPr>
      <w:spacing w:before="120" w:after="120"/>
    </w:pPr>
    <w:rPr>
      <w:rFonts w:ascii="Arial" w:hAnsi="Arial"/>
      <w:b/>
      <w:color w:val="918585"/>
      <w:sz w:val="24"/>
    </w:rPr>
  </w:style>
  <w:style w:type="paragraph" w:styleId="Header">
    <w:name w:val="header"/>
    <w:basedOn w:val="Normal"/>
    <w:link w:val="HeaderChar"/>
    <w:rsid w:val="00EE5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3C7"/>
    <w:rPr>
      <w:rFonts w:ascii="Times New Roman" w:eastAsia="Times New Roman" w:hAnsi="Times New Roman" w:cs="Times New Roman"/>
      <w:sz w:val="16"/>
      <w:szCs w:val="20"/>
      <w:lang w:val="en-GB" w:eastAsia="en-US"/>
    </w:rPr>
  </w:style>
  <w:style w:type="paragraph" w:customStyle="1" w:styleId="Chapter">
    <w:name w:val="Chapter"/>
    <w:basedOn w:val="Normal"/>
    <w:rsid w:val="00EE53C7"/>
    <w:pPr>
      <w:spacing w:before="240"/>
    </w:pPr>
    <w:rPr>
      <w:rFonts w:ascii="Times New Roman" w:hAnsi="Times New Roman"/>
      <w:smallCaps/>
      <w:spacing w:val="80"/>
      <w:sz w:val="28"/>
    </w:rPr>
  </w:style>
  <w:style w:type="paragraph" w:customStyle="1" w:styleId="InChapter">
    <w:name w:val="InChapter"/>
    <w:basedOn w:val="Heading3"/>
    <w:rsid w:val="00EE53C7"/>
    <w:pPr>
      <w:spacing w:after="240"/>
      <w:outlineLvl w:val="9"/>
    </w:pPr>
    <w:rPr>
      <w:noProof/>
    </w:rPr>
  </w:style>
  <w:style w:type="paragraph" w:styleId="Index2">
    <w:name w:val="index 2"/>
    <w:basedOn w:val="Normal"/>
    <w:next w:val="Normal"/>
    <w:semiHidden/>
    <w:rsid w:val="00EE53C7"/>
    <w:pPr>
      <w:tabs>
        <w:tab w:val="right" w:pos="4176"/>
      </w:tabs>
      <w:ind w:left="568" w:hanging="284"/>
    </w:pPr>
    <w:rPr>
      <w:rFonts w:ascii="Garamond" w:hAnsi="Garamond"/>
    </w:rPr>
  </w:style>
  <w:style w:type="paragraph" w:customStyle="1" w:styleId="Byline">
    <w:name w:val="Byline"/>
    <w:rsid w:val="00EE5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3C7"/>
    <w:pPr>
      <w:tabs>
        <w:tab w:val="clear" w:pos="3600"/>
        <w:tab w:val="clear" w:pos="3958"/>
      </w:tabs>
      <w:jc w:val="right"/>
    </w:pPr>
  </w:style>
  <w:style w:type="character" w:styleId="Emphasis">
    <w:name w:val="Emphasis"/>
    <w:basedOn w:val="DefaultParagraphFont"/>
    <w:qFormat/>
    <w:rsid w:val="00EE53C7"/>
    <w:rPr>
      <w:i/>
    </w:rPr>
  </w:style>
  <w:style w:type="paragraph" w:styleId="Caption">
    <w:name w:val="caption"/>
    <w:basedOn w:val="BodyText"/>
    <w:next w:val="Normal"/>
    <w:qFormat/>
    <w:rsid w:val="00EE53C7"/>
    <w:pPr>
      <w:framePr w:w="2268" w:hSpace="181" w:vSpace="181" w:wrap="around" w:vAnchor="text" w:hAnchor="page" w:x="1135" w:y="285" w:anchorLock="1"/>
    </w:pPr>
    <w:rPr>
      <w:i/>
    </w:rPr>
  </w:style>
  <w:style w:type="paragraph" w:customStyle="1" w:styleId="MiniTOCTitle">
    <w:name w:val="MiniTOCTitle"/>
    <w:basedOn w:val="Heading4"/>
    <w:rsid w:val="00EE53C7"/>
    <w:pPr>
      <w:spacing w:before="240"/>
      <w:outlineLvl w:val="9"/>
    </w:pPr>
    <w:rPr>
      <w:noProof/>
      <w:sz w:val="24"/>
    </w:rPr>
  </w:style>
  <w:style w:type="paragraph" w:customStyle="1" w:styleId="MiniTOCItem">
    <w:name w:val="MiniTOCItem"/>
    <w:basedOn w:val="ListBullet"/>
    <w:rsid w:val="00EE53C7"/>
    <w:pPr>
      <w:numPr>
        <w:numId w:val="0"/>
      </w:numPr>
      <w:tabs>
        <w:tab w:val="right" w:leader="dot" w:pos="6521"/>
      </w:tabs>
      <w:spacing w:before="0" w:after="0"/>
    </w:pPr>
  </w:style>
  <w:style w:type="paragraph" w:customStyle="1" w:styleId="TOFTitle">
    <w:name w:val="TOFTitle"/>
    <w:basedOn w:val="TOCTitle"/>
    <w:rsid w:val="00EE53C7"/>
  </w:style>
  <w:style w:type="paragraph" w:styleId="TableofFigures">
    <w:name w:val="table of figures"/>
    <w:basedOn w:val="Normal"/>
    <w:next w:val="Normal"/>
    <w:semiHidden/>
    <w:rsid w:val="00EE53C7"/>
    <w:pPr>
      <w:tabs>
        <w:tab w:val="right" w:leader="dot" w:pos="9072"/>
      </w:tabs>
      <w:ind w:left="970" w:hanging="403"/>
    </w:pPr>
    <w:rPr>
      <w:rFonts w:ascii="Times New Roman" w:hAnsi="Times New Roman"/>
      <w:b/>
    </w:rPr>
  </w:style>
  <w:style w:type="paragraph" w:styleId="ListNumber">
    <w:name w:val="List Number"/>
    <w:basedOn w:val="List"/>
    <w:rsid w:val="00EE53C7"/>
    <w:pPr>
      <w:numPr>
        <w:numId w:val="15"/>
      </w:numPr>
      <w:tabs>
        <w:tab w:val="clear" w:pos="340"/>
      </w:tabs>
    </w:pPr>
  </w:style>
  <w:style w:type="character" w:customStyle="1" w:styleId="WingdingSymbols">
    <w:name w:val="Wingding Symbols"/>
    <w:rsid w:val="00EE53C7"/>
    <w:rPr>
      <w:rFonts w:ascii="Wingdings" w:hAnsi="Wingdings"/>
    </w:rPr>
  </w:style>
  <w:style w:type="paragraph" w:customStyle="1" w:styleId="TableHeading">
    <w:name w:val="Table Heading"/>
    <w:basedOn w:val="HeadingBase"/>
    <w:rsid w:val="00EE53C7"/>
    <w:pPr>
      <w:keepLines/>
      <w:pBdr>
        <w:bottom w:val="single" w:sz="6" w:space="1" w:color="918585"/>
      </w:pBdr>
      <w:spacing w:before="240"/>
    </w:pPr>
  </w:style>
  <w:style w:type="character" w:customStyle="1" w:styleId="HotSpot">
    <w:name w:val="HotSpot"/>
    <w:rsid w:val="00EE53C7"/>
    <w:rPr>
      <w:color w:val="0033CC"/>
      <w:u w:val="none"/>
    </w:rPr>
  </w:style>
  <w:style w:type="paragraph" w:customStyle="1" w:styleId="BodyTextRight">
    <w:name w:val="Body Text Right"/>
    <w:basedOn w:val="BodyText"/>
    <w:rsid w:val="00EE53C7"/>
    <w:pPr>
      <w:spacing w:before="0" w:after="0"/>
      <w:jc w:val="right"/>
    </w:pPr>
  </w:style>
  <w:style w:type="paragraph" w:styleId="Index3">
    <w:name w:val="index 3"/>
    <w:basedOn w:val="ListNumber2"/>
    <w:next w:val="Normal"/>
    <w:semiHidden/>
    <w:rsid w:val="00EE53C7"/>
    <w:pPr>
      <w:numPr>
        <w:numId w:val="0"/>
      </w:numPr>
      <w:tabs>
        <w:tab w:val="right" w:leader="dot" w:pos="4176"/>
      </w:tabs>
    </w:pPr>
  </w:style>
  <w:style w:type="paragraph" w:styleId="ListNumber2">
    <w:name w:val="List Number 2"/>
    <w:basedOn w:val="List2"/>
    <w:rsid w:val="00EE53C7"/>
    <w:pPr>
      <w:numPr>
        <w:numId w:val="10"/>
      </w:numPr>
      <w:tabs>
        <w:tab w:val="clear" w:pos="1060"/>
      </w:tabs>
    </w:pPr>
  </w:style>
  <w:style w:type="paragraph" w:customStyle="1" w:styleId="MarginNote">
    <w:name w:val="Margin Note"/>
    <w:basedOn w:val="BodyText"/>
    <w:rsid w:val="00EE5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3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3C7"/>
    <w:rPr>
      <w:sz w:val="32"/>
    </w:rPr>
  </w:style>
  <w:style w:type="paragraph" w:customStyle="1" w:styleId="HeadingProcedure">
    <w:name w:val="Heading Procedure"/>
    <w:basedOn w:val="HeadingBase"/>
    <w:next w:val="Normal"/>
    <w:rsid w:val="00EE53C7"/>
    <w:pPr>
      <w:tabs>
        <w:tab w:val="left" w:pos="0"/>
      </w:tabs>
      <w:spacing w:before="120" w:after="60"/>
    </w:pPr>
    <w:rPr>
      <w:i/>
      <w:color w:val="918585"/>
      <w:sz w:val="22"/>
    </w:rPr>
  </w:style>
  <w:style w:type="paragraph" w:customStyle="1" w:styleId="TableBodyText">
    <w:name w:val="Table Body Text"/>
    <w:basedOn w:val="BodyText"/>
    <w:rsid w:val="00EE53C7"/>
    <w:pPr>
      <w:spacing w:before="60" w:after="60"/>
    </w:pPr>
  </w:style>
  <w:style w:type="paragraph" w:styleId="ListContinue">
    <w:name w:val="List Continue"/>
    <w:basedOn w:val="List"/>
    <w:rsid w:val="00EE53C7"/>
    <w:pPr>
      <w:ind w:firstLine="0"/>
    </w:pPr>
  </w:style>
  <w:style w:type="paragraph" w:customStyle="1" w:styleId="ListNote">
    <w:name w:val="List Note"/>
    <w:basedOn w:val="List"/>
    <w:rsid w:val="00EE53C7"/>
    <w:pPr>
      <w:pBdr>
        <w:top w:val="single" w:sz="6" w:space="2" w:color="918585"/>
        <w:bottom w:val="single" w:sz="6" w:space="2" w:color="918585"/>
      </w:pBdr>
      <w:tabs>
        <w:tab w:val="left" w:pos="1021"/>
      </w:tabs>
      <w:ind w:firstLine="0"/>
    </w:pPr>
  </w:style>
  <w:style w:type="paragraph" w:customStyle="1" w:styleId="Warning">
    <w:name w:val="Warning"/>
    <w:basedOn w:val="BodyText"/>
    <w:rsid w:val="00EE53C7"/>
    <w:pPr>
      <w:shd w:val="clear" w:color="auto" w:fill="D9D9D9"/>
      <w:tabs>
        <w:tab w:val="left" w:pos="992"/>
      </w:tabs>
      <w:ind w:left="119" w:right="119"/>
    </w:pPr>
    <w:rPr>
      <w:sz w:val="20"/>
    </w:rPr>
  </w:style>
  <w:style w:type="paragraph" w:customStyle="1" w:styleId="MarginIcons">
    <w:name w:val="Margin Icons"/>
    <w:basedOn w:val="BodyText"/>
    <w:rsid w:val="00EE5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3C7"/>
    <w:rPr>
      <w:rFonts w:ascii="Courier New" w:hAnsi="Courier New"/>
    </w:rPr>
  </w:style>
  <w:style w:type="paragraph" w:customStyle="1" w:styleId="NoteBullet">
    <w:name w:val="Note Bullet"/>
    <w:basedOn w:val="Note"/>
    <w:rsid w:val="00EE53C7"/>
    <w:pPr>
      <w:tabs>
        <w:tab w:val="clear" w:pos="680"/>
      </w:tabs>
      <w:spacing w:before="60" w:after="60"/>
    </w:pPr>
  </w:style>
  <w:style w:type="paragraph" w:customStyle="1" w:styleId="SubHeading2">
    <w:name w:val="SubHeading2"/>
    <w:basedOn w:val="HeadingBase"/>
    <w:rsid w:val="00EE53C7"/>
    <w:pPr>
      <w:spacing w:before="240" w:after="60"/>
    </w:pPr>
    <w:rPr>
      <w:sz w:val="20"/>
    </w:rPr>
  </w:style>
  <w:style w:type="paragraph" w:customStyle="1" w:styleId="SubHeading1">
    <w:name w:val="SubHeading1"/>
    <w:basedOn w:val="HeadingBase"/>
    <w:rsid w:val="00EE53C7"/>
    <w:pPr>
      <w:spacing w:before="240" w:after="60"/>
    </w:pPr>
    <w:rPr>
      <w:color w:val="918585"/>
      <w:sz w:val="22"/>
    </w:rPr>
  </w:style>
  <w:style w:type="paragraph" w:customStyle="1" w:styleId="SideHeading">
    <w:name w:val="Side Heading"/>
    <w:basedOn w:val="HeadingBase"/>
    <w:rsid w:val="00EE5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3C7"/>
    <w:pPr>
      <w:tabs>
        <w:tab w:val="num" w:pos="360"/>
      </w:tabs>
    </w:pPr>
  </w:style>
  <w:style w:type="paragraph" w:styleId="PlainText">
    <w:name w:val="Plain Text"/>
    <w:basedOn w:val="Normal"/>
    <w:link w:val="PlainTextChar"/>
    <w:rsid w:val="00EE53C7"/>
    <w:rPr>
      <w:sz w:val="20"/>
    </w:rPr>
  </w:style>
  <w:style w:type="character" w:customStyle="1" w:styleId="PlainTextChar">
    <w:name w:val="Plain Text Char"/>
    <w:basedOn w:val="DefaultParagraphFont"/>
    <w:link w:val="PlainText"/>
    <w:rsid w:val="00EE53C7"/>
    <w:rPr>
      <w:rFonts w:ascii="Courier New" w:eastAsia="Times New Roman" w:hAnsi="Courier New" w:cs="Times New Roman"/>
      <w:sz w:val="20"/>
      <w:szCs w:val="20"/>
      <w:lang w:eastAsia="en-US"/>
    </w:rPr>
  </w:style>
  <w:style w:type="character" w:customStyle="1" w:styleId="MenuOption">
    <w:name w:val="Menu Option"/>
    <w:basedOn w:val="DefaultParagraphFont"/>
    <w:rsid w:val="00EE53C7"/>
    <w:rPr>
      <w:b/>
      <w:smallCaps/>
    </w:rPr>
  </w:style>
  <w:style w:type="paragraph" w:customStyle="1" w:styleId="TableListNumber">
    <w:name w:val="Table List Number"/>
    <w:basedOn w:val="ListNumber"/>
    <w:rsid w:val="00EE53C7"/>
    <w:pPr>
      <w:numPr>
        <w:numId w:val="0"/>
      </w:numPr>
    </w:pPr>
  </w:style>
  <w:style w:type="paragraph" w:styleId="TOC4">
    <w:name w:val="toc 4"/>
    <w:basedOn w:val="TOCBase"/>
    <w:next w:val="Normal"/>
    <w:semiHidden/>
    <w:rsid w:val="00EE53C7"/>
    <w:pPr>
      <w:tabs>
        <w:tab w:val="right" w:leader="dot" w:pos="9071"/>
      </w:tabs>
      <w:ind w:left="1701"/>
    </w:pPr>
  </w:style>
  <w:style w:type="paragraph" w:customStyle="1" w:styleId="ListAlpha">
    <w:name w:val="List Alpha"/>
    <w:basedOn w:val="List"/>
    <w:rsid w:val="00EE53C7"/>
    <w:pPr>
      <w:numPr>
        <w:numId w:val="9"/>
      </w:numPr>
    </w:pPr>
  </w:style>
  <w:style w:type="paragraph" w:customStyle="1" w:styleId="ListAlpha2">
    <w:name w:val="List Alpha 2"/>
    <w:basedOn w:val="List2"/>
    <w:rsid w:val="00EE53C7"/>
    <w:pPr>
      <w:numPr>
        <w:numId w:val="8"/>
      </w:numPr>
    </w:pPr>
  </w:style>
  <w:style w:type="paragraph" w:styleId="List2">
    <w:name w:val="List 2"/>
    <w:basedOn w:val="BodyText"/>
    <w:rsid w:val="00EE53C7"/>
    <w:pPr>
      <w:tabs>
        <w:tab w:val="left" w:pos="680"/>
      </w:tabs>
      <w:spacing w:before="60" w:after="60"/>
      <w:ind w:left="680" w:hanging="340"/>
    </w:pPr>
  </w:style>
  <w:style w:type="paragraph" w:styleId="List3">
    <w:name w:val="List 3"/>
    <w:basedOn w:val="BodyText"/>
    <w:rsid w:val="00EE53C7"/>
    <w:pPr>
      <w:tabs>
        <w:tab w:val="left" w:pos="1021"/>
      </w:tabs>
      <w:spacing w:before="60" w:after="60"/>
      <w:ind w:left="1020" w:hanging="340"/>
    </w:pPr>
  </w:style>
  <w:style w:type="paragraph" w:styleId="List4">
    <w:name w:val="List 4"/>
    <w:basedOn w:val="BodyText"/>
    <w:rsid w:val="00EE53C7"/>
    <w:pPr>
      <w:tabs>
        <w:tab w:val="left" w:pos="1361"/>
      </w:tabs>
      <w:spacing w:before="60" w:after="60"/>
      <w:ind w:left="1361" w:hanging="340"/>
    </w:pPr>
  </w:style>
  <w:style w:type="paragraph" w:styleId="List5">
    <w:name w:val="List 5"/>
    <w:basedOn w:val="BodyText"/>
    <w:rsid w:val="00EE53C7"/>
    <w:pPr>
      <w:tabs>
        <w:tab w:val="left" w:pos="1701"/>
      </w:tabs>
      <w:spacing w:before="60" w:after="60"/>
      <w:ind w:left="1701" w:hanging="340"/>
    </w:pPr>
  </w:style>
  <w:style w:type="paragraph" w:styleId="ListBullet3">
    <w:name w:val="List Bullet 3"/>
    <w:basedOn w:val="List3"/>
    <w:rsid w:val="00EE53C7"/>
    <w:pPr>
      <w:numPr>
        <w:numId w:val="14"/>
      </w:numPr>
      <w:tabs>
        <w:tab w:val="clear" w:pos="1021"/>
      </w:tabs>
      <w:ind w:left="1037" w:hanging="357"/>
    </w:pPr>
  </w:style>
  <w:style w:type="paragraph" w:styleId="ListBullet4">
    <w:name w:val="List Bullet 4"/>
    <w:basedOn w:val="List4"/>
    <w:rsid w:val="00EE53C7"/>
    <w:pPr>
      <w:numPr>
        <w:numId w:val="3"/>
      </w:numPr>
      <w:tabs>
        <w:tab w:val="clear" w:pos="1361"/>
      </w:tabs>
    </w:pPr>
  </w:style>
  <w:style w:type="paragraph" w:styleId="ListBullet5">
    <w:name w:val="List Bullet 5"/>
    <w:basedOn w:val="List5"/>
    <w:rsid w:val="00EE53C7"/>
    <w:pPr>
      <w:numPr>
        <w:numId w:val="4"/>
      </w:numPr>
    </w:pPr>
  </w:style>
  <w:style w:type="paragraph" w:styleId="ListContinue2">
    <w:name w:val="List Continue 2"/>
    <w:basedOn w:val="List2"/>
    <w:rsid w:val="00EE53C7"/>
    <w:pPr>
      <w:ind w:firstLine="0"/>
    </w:pPr>
  </w:style>
  <w:style w:type="paragraph" w:styleId="ListContinue3">
    <w:name w:val="List Continue 3"/>
    <w:basedOn w:val="List3"/>
    <w:rsid w:val="00EE53C7"/>
    <w:pPr>
      <w:ind w:left="1021" w:firstLine="0"/>
    </w:pPr>
  </w:style>
  <w:style w:type="paragraph" w:styleId="ListContinue4">
    <w:name w:val="List Continue 4"/>
    <w:basedOn w:val="List4"/>
    <w:rsid w:val="00EE53C7"/>
    <w:pPr>
      <w:ind w:firstLine="0"/>
    </w:pPr>
  </w:style>
  <w:style w:type="paragraph" w:styleId="ListContinue5">
    <w:name w:val="List Continue 5"/>
    <w:basedOn w:val="List5"/>
    <w:rsid w:val="00EE53C7"/>
    <w:pPr>
      <w:ind w:firstLine="0"/>
    </w:pPr>
  </w:style>
  <w:style w:type="paragraph" w:styleId="ListNumber3">
    <w:name w:val="List Number 3"/>
    <w:basedOn w:val="List3"/>
    <w:rsid w:val="00EE53C7"/>
    <w:pPr>
      <w:numPr>
        <w:numId w:val="5"/>
      </w:numPr>
    </w:pPr>
  </w:style>
  <w:style w:type="paragraph" w:styleId="ListNumber4">
    <w:name w:val="List Number 4"/>
    <w:basedOn w:val="List4"/>
    <w:rsid w:val="00EE53C7"/>
    <w:pPr>
      <w:numPr>
        <w:numId w:val="6"/>
      </w:numPr>
    </w:pPr>
  </w:style>
  <w:style w:type="paragraph" w:styleId="ListNumber5">
    <w:name w:val="List Number 5"/>
    <w:basedOn w:val="List5"/>
    <w:rsid w:val="00EE53C7"/>
    <w:pPr>
      <w:numPr>
        <w:numId w:val="7"/>
      </w:numPr>
    </w:pPr>
  </w:style>
  <w:style w:type="paragraph" w:styleId="BlockText">
    <w:name w:val="Block Text"/>
    <w:basedOn w:val="Normal"/>
    <w:rsid w:val="00EE53C7"/>
    <w:pPr>
      <w:spacing w:after="120"/>
      <w:ind w:left="1440" w:right="1440"/>
    </w:pPr>
  </w:style>
  <w:style w:type="character" w:customStyle="1" w:styleId="Subscript">
    <w:name w:val="Subscript"/>
    <w:basedOn w:val="DefaultParagraphFont"/>
    <w:rsid w:val="00EE53C7"/>
    <w:rPr>
      <w:sz w:val="16"/>
      <w:vertAlign w:val="subscript"/>
    </w:rPr>
  </w:style>
  <w:style w:type="character" w:customStyle="1" w:styleId="Superscript">
    <w:name w:val="Superscript"/>
    <w:basedOn w:val="DefaultParagraphFont"/>
    <w:rsid w:val="00EE53C7"/>
    <w:rPr>
      <w:sz w:val="16"/>
      <w:vertAlign w:val="superscript"/>
    </w:rPr>
  </w:style>
  <w:style w:type="character" w:customStyle="1" w:styleId="Symbols">
    <w:name w:val="Symbols"/>
    <w:basedOn w:val="DefaultParagraphFont"/>
    <w:rsid w:val="00EE53C7"/>
    <w:rPr>
      <w:rFonts w:ascii="Symbol" w:hAnsi="Symbol"/>
    </w:rPr>
  </w:style>
  <w:style w:type="character" w:customStyle="1" w:styleId="MenuOptions">
    <w:name w:val="Menu Options"/>
    <w:basedOn w:val="DefaultParagraphFont"/>
    <w:rsid w:val="00EE53C7"/>
    <w:rPr>
      <w:rFonts w:ascii="Arial Narrow" w:hAnsi="Arial Narrow"/>
      <w:smallCaps/>
    </w:rPr>
  </w:style>
  <w:style w:type="character" w:customStyle="1" w:styleId="Buttons">
    <w:name w:val="Buttons"/>
    <w:basedOn w:val="DefaultParagraphFont"/>
    <w:rsid w:val="00EE53C7"/>
    <w:rPr>
      <w:b/>
    </w:rPr>
  </w:style>
  <w:style w:type="character" w:customStyle="1" w:styleId="Underlined">
    <w:name w:val="Underlined"/>
    <w:basedOn w:val="DefaultParagraphFont"/>
    <w:rsid w:val="00EE53C7"/>
    <w:rPr>
      <w:u w:val="single"/>
    </w:rPr>
  </w:style>
  <w:style w:type="paragraph" w:customStyle="1" w:styleId="TableBodyTextRight">
    <w:name w:val="Table Body Text Right"/>
    <w:basedOn w:val="TableBodyText"/>
    <w:rsid w:val="00EE53C7"/>
    <w:pPr>
      <w:widowControl w:val="0"/>
      <w:autoSpaceDE w:val="0"/>
      <w:autoSpaceDN w:val="0"/>
      <w:adjustRightInd w:val="0"/>
      <w:jc w:val="right"/>
    </w:pPr>
    <w:rPr>
      <w:rFonts w:cs="Arial"/>
      <w:szCs w:val="18"/>
    </w:rPr>
  </w:style>
  <w:style w:type="paragraph" w:customStyle="1" w:styleId="CopyrightText">
    <w:name w:val="Copyright Text"/>
    <w:basedOn w:val="BodyText"/>
    <w:rsid w:val="00EE53C7"/>
    <w:rPr>
      <w:sz w:val="18"/>
    </w:rPr>
  </w:style>
  <w:style w:type="paragraph" w:customStyle="1" w:styleId="BodySmallRight">
    <w:name w:val="Body Small Right"/>
    <w:basedOn w:val="BodyTextRight"/>
    <w:rsid w:val="00EE53C7"/>
    <w:rPr>
      <w:sz w:val="18"/>
      <w:szCs w:val="18"/>
    </w:rPr>
  </w:style>
  <w:style w:type="paragraph" w:customStyle="1" w:styleId="MarginEdition">
    <w:name w:val="Margin Edition"/>
    <w:basedOn w:val="MarginNote"/>
    <w:rsid w:val="00EE53C7"/>
    <w:pPr>
      <w:spacing w:before="0" w:after="0"/>
    </w:pPr>
    <w:rPr>
      <w:rFonts w:ascii="Times New Roman" w:hAnsi="Times New Roman"/>
      <w:color w:val="999999"/>
    </w:rPr>
  </w:style>
  <w:style w:type="paragraph" w:customStyle="1" w:styleId="Spacer">
    <w:name w:val="Spacer"/>
    <w:basedOn w:val="Normal"/>
    <w:rsid w:val="00EE53C7"/>
    <w:rPr>
      <w:sz w:val="2"/>
      <w:szCs w:val="2"/>
    </w:rPr>
  </w:style>
  <w:style w:type="character" w:customStyle="1" w:styleId="Small">
    <w:name w:val="Small"/>
    <w:basedOn w:val="DefaultParagraphFont"/>
    <w:rsid w:val="00EE53C7"/>
    <w:rPr>
      <w:sz w:val="16"/>
    </w:rPr>
  </w:style>
  <w:style w:type="paragraph" w:customStyle="1" w:styleId="WideTable">
    <w:name w:val="Wide Table"/>
    <w:basedOn w:val="Normal"/>
    <w:rsid w:val="00EE53C7"/>
    <w:pPr>
      <w:ind w:left="-1418"/>
    </w:pPr>
    <w:rPr>
      <w:sz w:val="2"/>
      <w:szCs w:val="2"/>
    </w:rPr>
  </w:style>
  <w:style w:type="character" w:styleId="PageNumber">
    <w:name w:val="page number"/>
    <w:basedOn w:val="DefaultParagraphFont"/>
    <w:rsid w:val="00EE53C7"/>
  </w:style>
  <w:style w:type="paragraph" w:styleId="Quote">
    <w:name w:val="Quote"/>
    <w:basedOn w:val="Heading1"/>
    <w:link w:val="QuoteChar"/>
    <w:qFormat/>
    <w:rsid w:val="00EE53C7"/>
    <w:rPr>
      <w:b w:val="0"/>
      <w:sz w:val="72"/>
      <w:szCs w:val="72"/>
      <w:lang w:val="en-NZ"/>
    </w:rPr>
  </w:style>
  <w:style w:type="character" w:customStyle="1" w:styleId="QuoteChar">
    <w:name w:val="Quote Char"/>
    <w:basedOn w:val="DefaultParagraphFont"/>
    <w:link w:val="Quote"/>
    <w:rsid w:val="00EE5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3C7"/>
    <w:pPr>
      <w:pageBreakBefore/>
    </w:pPr>
  </w:style>
  <w:style w:type="paragraph" w:customStyle="1" w:styleId="Border">
    <w:name w:val="Border"/>
    <w:basedOn w:val="Normal"/>
    <w:qFormat/>
    <w:rsid w:val="00EE5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3C7"/>
    <w:rPr>
      <w:b/>
      <w:bCs/>
      <w:i/>
      <w:iCs/>
      <w:color w:val="auto"/>
    </w:rPr>
  </w:style>
  <w:style w:type="paragraph" w:styleId="IntenseQuote">
    <w:name w:val="Intense Quote"/>
    <w:basedOn w:val="Normal"/>
    <w:next w:val="Normal"/>
    <w:link w:val="IntenseQuoteChar"/>
    <w:uiPriority w:val="30"/>
    <w:qFormat/>
    <w:rsid w:val="00EE5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3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3C7"/>
    <w:rPr>
      <w:smallCaps/>
      <w:color w:val="auto"/>
      <w:u w:val="single"/>
    </w:rPr>
  </w:style>
  <w:style w:type="character" w:styleId="IntenseReference">
    <w:name w:val="Intense Reference"/>
    <w:basedOn w:val="DefaultParagraphFont"/>
    <w:uiPriority w:val="32"/>
    <w:qFormat/>
    <w:rsid w:val="00EE53C7"/>
    <w:rPr>
      <w:b/>
      <w:bCs/>
      <w:smallCaps/>
      <w:color w:val="auto"/>
      <w:spacing w:val="5"/>
      <w:u w:val="single"/>
    </w:rPr>
  </w:style>
  <w:style w:type="paragraph" w:customStyle="1" w:styleId="2ColumnHeading">
    <w:name w:val="2Column Heading"/>
    <w:basedOn w:val="BodyText"/>
    <w:qFormat/>
    <w:rsid w:val="00EE53C7"/>
    <w:pPr>
      <w:spacing w:after="60"/>
      <w:ind w:left="-2268"/>
    </w:pPr>
    <w:rPr>
      <w:b/>
    </w:rPr>
  </w:style>
  <w:style w:type="paragraph" w:customStyle="1" w:styleId="Heading1TOC">
    <w:name w:val="Heading1 TOC"/>
    <w:basedOn w:val="Normal"/>
    <w:qFormat/>
    <w:rsid w:val="00EE53C7"/>
    <w:pPr>
      <w:spacing w:before="240" w:after="120"/>
    </w:pPr>
    <w:rPr>
      <w:rFonts w:ascii="Times New Roman" w:hAnsi="Times New Roman"/>
      <w:b/>
      <w:sz w:val="32"/>
    </w:rPr>
  </w:style>
  <w:style w:type="paragraph" w:customStyle="1" w:styleId="Heading2TOC">
    <w:name w:val="Heading2 TOC"/>
    <w:basedOn w:val="Normal"/>
    <w:qFormat/>
    <w:rsid w:val="00EE53C7"/>
    <w:pPr>
      <w:spacing w:before="240" w:after="60"/>
    </w:pPr>
    <w:rPr>
      <w:rFonts w:ascii="Times New Roman" w:hAnsi="Times New Roman"/>
      <w:b/>
      <w:sz w:val="28"/>
    </w:rPr>
  </w:style>
  <w:style w:type="character" w:customStyle="1" w:styleId="Underline">
    <w:name w:val="Underline"/>
    <w:basedOn w:val="DefaultParagraphFont"/>
    <w:qFormat/>
    <w:rsid w:val="00EE53C7"/>
    <w:rPr>
      <w:u w:val="single"/>
    </w:rPr>
  </w:style>
  <w:style w:type="character" w:customStyle="1" w:styleId="BoldandItalics">
    <w:name w:val="Bold and Italics"/>
    <w:qFormat/>
    <w:rsid w:val="00EE53C7"/>
    <w:rPr>
      <w:b/>
      <w:i/>
      <w:u w:val="none"/>
    </w:rPr>
  </w:style>
  <w:style w:type="paragraph" w:styleId="BalloonText">
    <w:name w:val="Balloon Text"/>
    <w:basedOn w:val="Normal"/>
    <w:link w:val="BalloonTextChar"/>
    <w:rsid w:val="00EE53C7"/>
    <w:rPr>
      <w:rFonts w:ascii="Tahoma" w:hAnsi="Tahoma" w:cs="Tahoma"/>
      <w:sz w:val="16"/>
      <w:szCs w:val="16"/>
    </w:rPr>
  </w:style>
  <w:style w:type="character" w:customStyle="1" w:styleId="BalloonTextChar">
    <w:name w:val="Balloon Text Char"/>
    <w:basedOn w:val="DefaultParagraphFont"/>
    <w:link w:val="BalloonText"/>
    <w:rsid w:val="00EE53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3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53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3C7"/>
    <w:rPr>
      <w:b/>
      <w:color w:val="660033"/>
      <w:spacing w:val="0"/>
    </w:rPr>
  </w:style>
  <w:style w:type="paragraph" w:customStyle="1" w:styleId="Nameditemlist">
    <w:name w:val="Named item list"/>
    <w:basedOn w:val="BodyText"/>
    <w:qFormat/>
    <w:rsid w:val="00EE53C7"/>
    <w:pPr>
      <w:tabs>
        <w:tab w:val="left" w:pos="2835"/>
      </w:tabs>
      <w:ind w:left="2835" w:hanging="2835"/>
    </w:pPr>
  </w:style>
  <w:style w:type="paragraph" w:customStyle="1" w:styleId="BodyTextnopadding">
    <w:name w:val="Body Text no padding"/>
    <w:basedOn w:val="BodyText"/>
    <w:qFormat/>
    <w:rsid w:val="00EE53C7"/>
    <w:pPr>
      <w:spacing w:before="0" w:after="0"/>
    </w:pPr>
  </w:style>
  <w:style w:type="paragraph" w:customStyle="1" w:styleId="BodyTextBold">
    <w:name w:val="Body Text Bold"/>
    <w:basedOn w:val="BodyText"/>
    <w:qFormat/>
    <w:rsid w:val="00EE53C7"/>
    <w:rPr>
      <w:b/>
    </w:rPr>
  </w:style>
  <w:style w:type="character" w:styleId="Hyperlink">
    <w:name w:val="Hyperlink"/>
    <w:basedOn w:val="DefaultParagraphFont"/>
    <w:uiPriority w:val="99"/>
    <w:unhideWhenUsed/>
    <w:rsid w:val="00287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3823</Characters>
  <Application>Microsoft Office Word</Application>
  <DocSecurity>0</DocSecurity>
  <Lines>81</Lines>
  <Paragraphs>54</Paragraphs>
  <ScaleCrop>false</ScaleCrop>
  <Company>Author-it Software Corporation Ltd.</Company>
  <LinksUpToDate>false</LinksUpToDate>
  <CharactersWithSpaces>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MSFSL3005 Paint and fire glass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2019-02-21T12:44:00Z</dcterms:created>
  <dcterms:modified xsi:type="dcterms:W3CDTF">2019-02-21T12:44:00Z</dcterms:modified>
</cp:coreProperties>
</file>