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415" w:rsidP="00C10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MSFSF3017 Measure up and calculate fabric quantities for window coverings</w:t>
      </w:r>
      <w:r>
        <w:fldChar w:fldCharType="end"/>
      </w:r>
    </w:p>
    <w:p w:rsidR="00C10415" w:rsidP="00C10415">
      <w:pPr>
        <w:pStyle w:val="Version"/>
        <w:sectPr w:rsidSect="00FA0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7BB" w:rsidP="00FA07BB">
      <w:pPr>
        <w:pStyle w:val="SuperHeading"/>
      </w:pPr>
      <w:r w:rsidRPr="00FA07BB">
        <w:t>MSFSF3017 Measure up and calculate fabric quantities for window coverings</w:t>
      </w:r>
    </w:p>
    <w:p w:rsidR="00000000" w:rsidRPr="00FA07BB" w:rsidP="00FA07BB">
      <w:pPr>
        <w:pStyle w:val="Heading1"/>
      </w:pPr>
      <w:bookmarkStart w:id="1" w:name="O_1247218"/>
      <w:bookmarkEnd w:id="1"/>
      <w:r w:rsidRPr="00FA07BB">
        <w:t>Modification History</w:t>
      </w:r>
    </w:p>
    <w:p w:rsidR="00C10415" w:rsidP="00C10415">
      <w:pPr>
        <w:pStyle w:val="BodyText"/>
      </w:pPr>
      <w:r w:rsidRPr="00FA07BB">
        <w:t>Release 1. Changes to code, application, elements, performance cr</w:t>
      </w:r>
      <w:r w:rsidRPr="00FA07BB">
        <w:t>iteria, assessment requirements. Foundation skills added. Range of conditions removed. Assessment requirements changed.</w:t>
      </w:r>
    </w:p>
    <w:p w:rsidR="00000000" w:rsidRPr="00FA07BB" w:rsidP="00FA07BB">
      <w:pPr>
        <w:pStyle w:val="Heading1"/>
      </w:pPr>
      <w:bookmarkStart w:id="2" w:name="O_1247219"/>
      <w:bookmarkEnd w:id="2"/>
      <w:r w:rsidRPr="00FA07BB">
        <w:t>Application</w:t>
      </w:r>
    </w:p>
    <w:p w:rsidR="00000000" w:rsidRPr="00FA07BB" w:rsidP="00C10415">
      <w:pPr>
        <w:pStyle w:val="BodyText"/>
      </w:pPr>
      <w:r w:rsidRPr="00FA07BB">
        <w:t>This unit describes the skills and knowledge required to measure up and calculate fabric and tracking qu</w:t>
      </w:r>
      <w:r w:rsidRPr="00FA07BB">
        <w:t>antities for window coverings during a site visit for subsequent use in job specifications and quotes/tenders.</w:t>
      </w:r>
    </w:p>
    <w:p w:rsidR="00000000" w:rsidRPr="00FA07BB" w:rsidP="00C10415">
      <w:pPr>
        <w:pStyle w:val="BodyText"/>
      </w:pPr>
      <w:r w:rsidRPr="00FA07BB">
        <w:t xml:space="preserve">Workers with this competency established procedures, using discretion, judgement and problem-solving to identify and resolve potential issues. </w:t>
      </w:r>
    </w:p>
    <w:p w:rsidR="00C10415" w:rsidP="00C10415">
      <w:pPr>
        <w:pStyle w:val="BodyText"/>
      </w:pPr>
      <w:r w:rsidRPr="00FA07BB">
        <w:t>L</w:t>
      </w:r>
      <w:r w:rsidRPr="00FA07BB">
        <w:t>icensing, legislative or certification requirements may apply to this unit and relevant state/territory and local government agencies should be consulted to determine any necessary certification or licensing for undertaking windows coverings work. Access t</w:t>
      </w:r>
      <w:r w:rsidRPr="00FA07BB">
        <w:t xml:space="preserve">o construction sites requires certification of general induction training, as specified by the </w:t>
      </w:r>
      <w:r w:rsidRPr="00FA07BB">
        <w:rPr>
          <w:rStyle w:val="Emphasis"/>
        </w:rPr>
        <w:t>National Code of Practice for Induction for Construction Work (ASCC 2007)</w:t>
      </w:r>
      <w:r w:rsidRPr="00FA07BB">
        <w:t>.</w:t>
      </w:r>
    </w:p>
    <w:p w:rsidR="00000000" w:rsidRPr="00FA07BB" w:rsidP="00FA07BB">
      <w:pPr>
        <w:pStyle w:val="Heading1"/>
      </w:pPr>
      <w:bookmarkStart w:id="3" w:name="O_1247221"/>
      <w:bookmarkEnd w:id="3"/>
      <w:r w:rsidRPr="00FA07BB">
        <w:t>Competency Field</w:t>
      </w:r>
    </w:p>
    <w:p w:rsidR="00C10415" w:rsidP="00C10415">
      <w:pPr>
        <w:pStyle w:val="BodyText"/>
      </w:pPr>
      <w:r w:rsidRPr="00FA07BB">
        <w:t>Soft Furnishing</w:t>
      </w:r>
    </w:p>
    <w:p w:rsidR="00000000" w:rsidRPr="00FA07BB" w:rsidP="00FA07BB">
      <w:pPr>
        <w:pStyle w:val="Heading1"/>
      </w:pPr>
      <w:bookmarkStart w:id="4" w:name="O_1247223"/>
      <w:bookmarkEnd w:id="4"/>
      <w:r w:rsidRPr="00FA07BB">
        <w:t xml:space="preserve">Elements and </w:t>
      </w:r>
      <w:r w:rsidRPr="00FA07BB">
        <w:t>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104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BB" w:rsidP="00FA07BB">
            <w:pPr>
              <w:pStyle w:val="BodyText"/>
            </w:pPr>
            <w:r w:rsidRPr="00FA07B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rPr>
                <w:rStyle w:val="SpecialBold"/>
              </w:rPr>
              <w:t>Performance Criteria</w:t>
            </w:r>
          </w:p>
        </w:tc>
      </w:tr>
      <w:tr w:rsidTr="00C104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t>Performance criteria describe the performance needed to demonstrate achievement of the element.</w:t>
            </w:r>
          </w:p>
        </w:tc>
      </w:tr>
      <w:tr w:rsidTr="00C104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10415" w:rsidP="00FA07BB">
            <w:pPr>
              <w:pStyle w:val="BodyText"/>
            </w:pPr>
            <w:r w:rsidRPr="00FA07BB">
              <w:t xml:space="preserve">1. Prepare for site measure </w:t>
            </w:r>
          </w:p>
          <w:p w:rsidR="00C10415" w:rsidP="00FA07B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BB" w:rsidP="00FA07BB">
            <w:pPr>
              <w:pStyle w:val="BodyText"/>
            </w:pPr>
            <w:r w:rsidRPr="00FA07BB">
              <w:t>1.1 Review work order and identify drape requirements, fabric types and lining/interlining requirements</w:t>
            </w:r>
          </w:p>
          <w:p w:rsidR="00000000" w:rsidRPr="00FA07BB" w:rsidP="00FA07BB">
            <w:pPr>
              <w:pStyle w:val="BodyText"/>
            </w:pPr>
            <w:r w:rsidRPr="00FA07BB">
              <w:t>1.2 Identify and obtain required measuring tools and equipment</w:t>
            </w:r>
          </w:p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t>1.3 Follow workplace procedures to organise site access</w:t>
            </w:r>
          </w:p>
        </w:tc>
      </w:tr>
      <w:tr w:rsidTr="00C104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10415" w:rsidP="00FA07BB">
            <w:pPr>
              <w:pStyle w:val="BodyText"/>
            </w:pPr>
            <w:r w:rsidRPr="00FA07BB">
              <w:t xml:space="preserve">2. Complete and </w:t>
            </w:r>
            <w:r w:rsidRPr="00FA07BB">
              <w:t>document drape m</w:t>
            </w:r>
            <w:r w:rsidRPr="00FA07BB">
              <w:t>easurements</w:t>
            </w:r>
          </w:p>
          <w:p w:rsidR="00C10415" w:rsidP="00FA07B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BB" w:rsidP="00FA07BB">
            <w:pPr>
              <w:pStyle w:val="BodyText"/>
            </w:pPr>
            <w:r w:rsidRPr="00FA07BB">
              <w:t xml:space="preserve">2.1 Document fabric width and repeat features based on customer </w:t>
            </w:r>
            <w:r w:rsidRPr="00FA07BB">
              <w:t>selection</w:t>
            </w:r>
          </w:p>
          <w:p w:rsidR="00000000" w:rsidRPr="00FA07BB" w:rsidP="00FA07BB">
            <w:pPr>
              <w:pStyle w:val="BodyText"/>
            </w:pPr>
            <w:r w:rsidRPr="00FA07BB">
              <w:t xml:space="preserve">2.2 Document finished length of window covering </w:t>
            </w:r>
          </w:p>
          <w:p w:rsidR="00000000" w:rsidRPr="00FA07BB" w:rsidP="00FA07BB">
            <w:pPr>
              <w:pStyle w:val="BodyText"/>
            </w:pPr>
            <w:r w:rsidRPr="00FA07BB">
              <w:t xml:space="preserve">2.3 Identify heading and required fullness ratio </w:t>
            </w:r>
          </w:p>
          <w:p w:rsidR="00000000" w:rsidRPr="00FA07BB" w:rsidP="00FA07BB">
            <w:pPr>
              <w:pStyle w:val="BodyText"/>
            </w:pPr>
            <w:r w:rsidRPr="00FA07BB">
              <w:t xml:space="preserve">2.4 Identify and record loose or attached lining preference </w:t>
            </w:r>
          </w:p>
          <w:p w:rsidR="00000000" w:rsidRPr="00FA07BB" w:rsidP="00FA07BB">
            <w:pPr>
              <w:pStyle w:val="BodyText"/>
            </w:pPr>
            <w:r w:rsidRPr="00FA07BB">
              <w:t xml:space="preserve">2.5 Measure and document finished width of tracking and window covering </w:t>
            </w:r>
          </w:p>
          <w:p w:rsidR="00000000" w:rsidRPr="00FA07BB" w:rsidP="00FA07BB">
            <w:pPr>
              <w:pStyle w:val="BodyText"/>
            </w:pPr>
            <w:r w:rsidRPr="00FA07BB">
              <w:t xml:space="preserve">2.6 Calculate number of fabric drops per curtain </w:t>
            </w:r>
          </w:p>
          <w:p w:rsidR="00000000" w:rsidRPr="00FA07BB" w:rsidP="00FA07BB">
            <w:pPr>
              <w:pStyle w:val="BodyText"/>
            </w:pPr>
            <w:r w:rsidRPr="00FA07BB">
              <w:t>2.7 Calculate length of each fabric drop based on finished length plus hem and heading allowances and pattern repeats</w:t>
            </w:r>
          </w:p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t>2.8 Calculate a</w:t>
            </w:r>
            <w:r w:rsidRPr="00FA07BB">
              <w:t xml:space="preserve">nd record fabric requirements, with allowances for seams, hems, headings, drape fullness or heading type </w:t>
            </w:r>
          </w:p>
        </w:tc>
      </w:tr>
      <w:tr w:rsidTr="00C104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t>3. Calculate and document lining and interlining quantities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BB" w:rsidP="00FA07BB">
            <w:pPr>
              <w:pStyle w:val="BodyText"/>
            </w:pPr>
            <w:r w:rsidRPr="00FA07BB">
              <w:t>3.1 Document width of lining and interlining fabrics based on customer selection</w:t>
            </w:r>
          </w:p>
          <w:p w:rsidR="00000000" w:rsidRPr="00FA07BB" w:rsidP="00FA07BB">
            <w:pPr>
              <w:pStyle w:val="BodyText"/>
            </w:pPr>
            <w:r w:rsidRPr="00FA07BB">
              <w:t>3.2 Calc</w:t>
            </w:r>
            <w:r w:rsidRPr="00FA07BB">
              <w:t>ulate number of lining/interlining widths or quantity of continuous lining based on required number of drape drops or continuous fabric</w:t>
            </w:r>
          </w:p>
          <w:p w:rsidR="00000000" w:rsidRPr="00FA07BB" w:rsidP="00FA07BB">
            <w:pPr>
              <w:pStyle w:val="BodyText"/>
            </w:pPr>
            <w:r w:rsidRPr="00FA07BB">
              <w:t>3.3 Calculate length of lining/interlining including hem allowances</w:t>
            </w:r>
          </w:p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t>3.4 Calculate and record amount of lining/interlinin</w:t>
            </w:r>
            <w:r w:rsidRPr="00FA07BB">
              <w:t>g taking account of need to minimise waste</w:t>
            </w:r>
          </w:p>
        </w:tc>
      </w:tr>
      <w:tr w:rsidTr="00C104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BB">
            <w:pPr>
              <w:pStyle w:val="BodyText"/>
              <w:rPr>
                <w:lang w:val="en-NZ"/>
              </w:rPr>
            </w:pPr>
            <w:r w:rsidRPr="00FA07BB">
              <w:t>4. Complete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BB" w:rsidP="00FA07BB">
            <w:pPr>
              <w:pStyle w:val="BodyText"/>
            </w:pPr>
            <w:r w:rsidRPr="00FA07BB">
              <w:t>4.1 Review and check all measurements on documentation for completeness</w:t>
            </w:r>
          </w:p>
          <w:p w:rsidR="00000000" w:rsidRPr="00FA07BB" w:rsidP="00FA07BB">
            <w:pPr>
              <w:pStyle w:val="BodyText"/>
            </w:pPr>
            <w:r w:rsidRPr="00FA07BB">
              <w:t xml:space="preserve">4.2 Finalise documentation and process in accordance with workplace procedures </w:t>
            </w:r>
          </w:p>
        </w:tc>
      </w:tr>
    </w:tbl>
    <w:p w:rsidR="00C10415" w:rsidP="00FA07BB">
      <w:pPr>
        <w:pStyle w:val="BodyText"/>
      </w:pPr>
    </w:p>
    <w:p w:rsidR="00C10415" w:rsidP="00FA07BB">
      <w:pPr>
        <w:pStyle w:val="BodyText"/>
      </w:pPr>
    </w:p>
    <w:p w:rsidR="00000000" w:rsidRPr="00FA07BB" w:rsidP="00FA07BB">
      <w:pPr>
        <w:pStyle w:val="Heading1"/>
      </w:pPr>
      <w:bookmarkStart w:id="5" w:name="O_1247224"/>
      <w:bookmarkEnd w:id="5"/>
      <w:r w:rsidRPr="00FA07BB">
        <w:t>Foundation Skills</w:t>
      </w:r>
    </w:p>
    <w:p w:rsidR="00000000" w:rsidRPr="00FA07BB" w:rsidP="00C10415">
      <w:pPr>
        <w:pStyle w:val="BodyText"/>
      </w:pPr>
      <w:r w:rsidRPr="00FA07BB">
        <w:t>This section describes those language, literacy, numeracy and employment skills that are essential to performance but not explicit in the performance criteria.</w:t>
      </w:r>
    </w:p>
    <w:p w:rsidR="00000000" w:rsidRPr="00FA07BB" w:rsidP="00FA07BB">
      <w:pPr>
        <w:pStyle w:val="ListBullet"/>
      </w:pPr>
      <w:r w:rsidRPr="00FA07BB">
        <w:t>Reading skills to interpret familiar workplace procedures and work documentat</w:t>
      </w:r>
      <w:r w:rsidRPr="00FA07BB">
        <w:t>ion</w:t>
      </w:r>
    </w:p>
    <w:p w:rsidR="00000000" w:rsidRPr="00FA07BB" w:rsidP="00FA07BB">
      <w:pPr>
        <w:pStyle w:val="ListBullet"/>
      </w:pPr>
      <w:r w:rsidRPr="00FA07BB">
        <w:t>Writing skills to communicate information in familiar workplace documents</w:t>
      </w:r>
    </w:p>
    <w:p w:rsidR="00000000" w:rsidRPr="00FA07BB" w:rsidP="00FA07BB">
      <w:pPr>
        <w:pStyle w:val="ListBullet"/>
      </w:pPr>
      <w:r w:rsidRPr="00FA07BB">
        <w:t>Numeracy skills to measure and calculate length and area and material requirements.</w:t>
      </w:r>
    </w:p>
    <w:p w:rsidR="00C10415" w:rsidP="00C10415">
      <w:pPr>
        <w:pStyle w:val="BodyText"/>
      </w:pPr>
      <w:r w:rsidRPr="00FA07BB">
        <w:t>Other foundation skills essential to performance are explicit in the performance criteria of t</w:t>
      </w:r>
      <w:r w:rsidRPr="00FA07BB">
        <w:t>his unit.</w:t>
      </w:r>
    </w:p>
    <w:p w:rsidR="00000000" w:rsidRPr="00FA07BB" w:rsidP="00FA07BB">
      <w:pPr>
        <w:pStyle w:val="Heading1"/>
      </w:pPr>
      <w:bookmarkStart w:id="6" w:name="O_1247226"/>
      <w:bookmarkEnd w:id="6"/>
      <w:r w:rsidRPr="00FA07BB">
        <w:t>Unit Mapping Information</w:t>
      </w:r>
    </w:p>
    <w:p w:rsidR="00C10415" w:rsidP="00C10415">
      <w:pPr>
        <w:pStyle w:val="BodyText"/>
      </w:pPr>
      <w:r w:rsidRPr="00FA07BB">
        <w:t>Release 1. Supersedes and is equivalent to MSFSF3008 Measure up and calculate fabric quantities for window coverings.</w:t>
      </w:r>
    </w:p>
    <w:p w:rsidR="00000000" w:rsidRPr="00FA07BB" w:rsidP="00FA07BB">
      <w:pPr>
        <w:pStyle w:val="Heading1"/>
      </w:pPr>
      <w:bookmarkStart w:id="7" w:name="O_1247233"/>
      <w:bookmarkEnd w:id="7"/>
      <w:r w:rsidRPr="00FA07BB">
        <w:t>Links</w:t>
      </w:r>
    </w:p>
    <w:p w:rsidR="00000000" w:rsidRPr="00FA07BB" w:rsidP="00C10415">
      <w:pPr>
        <w:pStyle w:val="BodyText"/>
      </w:pPr>
      <w:r w:rsidRPr="00FA07BB">
        <w:t>Companion Volume implementation guides are found in VETNe</w:t>
      </w:r>
      <w:r w:rsidRPr="00FA07BB">
        <w:t xml:space="preserve">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5028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A07BB" w:rsidP="00FA07BB"/>
    <w:sectPr w:rsidSect="00FA0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BB" w:rsidRPr="00C10415" w:rsidP="00C10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15" w:rsidP="00FA0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415" w:rsidP="00FA0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0415" w:rsidP="00FA0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7BB" w:rsidRPr="00C10415" w:rsidP="00C10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15" w:rsidRPr="002D2AF8" w:rsidP="00FA0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MSFSF3017 Measure up and calculate fabric quantities for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10415" w:rsidP="00FA0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23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0097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7BB"/>
  </w:style>
  <w:style w:type="character" w:customStyle="1" w:styleId="Heading1Char">
    <w:name w:val="Heading 1 Char"/>
    <w:basedOn w:val="DefaultParagraphFont"/>
    <w:link w:val="Heading1"/>
    <w:rsid w:val="00FA0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7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7BB"/>
    <w:rPr>
      <w:b/>
      <w:spacing w:val="0"/>
    </w:rPr>
  </w:style>
  <w:style w:type="character" w:styleId="Emphasis">
    <w:name w:val="Emphasis"/>
    <w:basedOn w:val="DefaultParagraphFont"/>
    <w:qFormat/>
    <w:rsid w:val="00FA07BB"/>
    <w:rPr>
      <w:i/>
    </w:rPr>
  </w:style>
  <w:style w:type="paragraph" w:customStyle="1" w:styleId="SuperHeading">
    <w:name w:val="SuperHeading"/>
    <w:basedOn w:val="Normal"/>
    <w:rsid w:val="00FA0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7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7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7BB"/>
  </w:style>
  <w:style w:type="paragraph" w:styleId="TableofFigures">
    <w:name w:val="table of figures"/>
    <w:basedOn w:val="Normal"/>
    <w:next w:val="Normal"/>
    <w:semiHidden/>
    <w:rsid w:val="00FA0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7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7BB"/>
    <w:rPr>
      <w:rFonts w:ascii="Wingdings" w:hAnsi="Wingdings"/>
    </w:rPr>
  </w:style>
  <w:style w:type="paragraph" w:customStyle="1" w:styleId="TableHeading">
    <w:name w:val="Table Heading"/>
    <w:basedOn w:val="HeadingBase"/>
    <w:rsid w:val="00FA0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7BB"/>
    <w:rPr>
      <w:color w:val="0033CC"/>
      <w:u w:val="none"/>
    </w:rPr>
  </w:style>
  <w:style w:type="paragraph" w:customStyle="1" w:styleId="BodyTextRight">
    <w:name w:val="Body Text Right"/>
    <w:basedOn w:val="BodyText"/>
    <w:rsid w:val="00FA0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7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7BB"/>
    <w:rPr>
      <w:sz w:val="32"/>
    </w:rPr>
  </w:style>
  <w:style w:type="paragraph" w:customStyle="1" w:styleId="HeadingProcedure">
    <w:name w:val="Heading Procedure"/>
    <w:basedOn w:val="HeadingBase"/>
    <w:next w:val="Normal"/>
    <w:rsid w:val="00FA0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7BB"/>
    <w:pPr>
      <w:spacing w:before="60" w:after="60"/>
    </w:pPr>
  </w:style>
  <w:style w:type="paragraph" w:styleId="ListContinue">
    <w:name w:val="List Continue"/>
    <w:basedOn w:val="List"/>
    <w:rsid w:val="00FA07BB"/>
    <w:pPr>
      <w:ind w:firstLine="0"/>
    </w:pPr>
  </w:style>
  <w:style w:type="paragraph" w:customStyle="1" w:styleId="ListNote">
    <w:name w:val="List Note"/>
    <w:basedOn w:val="List"/>
    <w:rsid w:val="00FA0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7BB"/>
    <w:rPr>
      <w:rFonts w:ascii="Courier New" w:hAnsi="Courier New"/>
    </w:rPr>
  </w:style>
  <w:style w:type="paragraph" w:customStyle="1" w:styleId="NoteBullet">
    <w:name w:val="Note Bullet"/>
    <w:basedOn w:val="Note"/>
    <w:rsid w:val="00FA0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7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7BB"/>
    <w:rPr>
      <w:b/>
      <w:smallCaps/>
    </w:rPr>
  </w:style>
  <w:style w:type="paragraph" w:customStyle="1" w:styleId="TableListNumber">
    <w:name w:val="Table List Number"/>
    <w:basedOn w:val="ListNumber"/>
    <w:rsid w:val="00FA0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7BB"/>
    <w:pPr>
      <w:numPr>
        <w:numId w:val="8"/>
      </w:numPr>
    </w:pPr>
  </w:style>
  <w:style w:type="paragraph" w:customStyle="1" w:styleId="ListAlpha2">
    <w:name w:val="List Alpha 2"/>
    <w:basedOn w:val="List2"/>
    <w:rsid w:val="00FA07BB"/>
    <w:pPr>
      <w:numPr>
        <w:numId w:val="7"/>
      </w:numPr>
    </w:pPr>
  </w:style>
  <w:style w:type="paragraph" w:styleId="List2">
    <w:name w:val="List 2"/>
    <w:basedOn w:val="BodyText"/>
    <w:rsid w:val="00FA0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7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7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7BB"/>
    <w:pPr>
      <w:numPr>
        <w:numId w:val="3"/>
      </w:numPr>
    </w:pPr>
  </w:style>
  <w:style w:type="paragraph" w:styleId="ListContinue2">
    <w:name w:val="List Continue 2"/>
    <w:basedOn w:val="List2"/>
    <w:rsid w:val="00FA07BB"/>
    <w:pPr>
      <w:ind w:firstLine="0"/>
    </w:pPr>
  </w:style>
  <w:style w:type="paragraph" w:styleId="ListContinue3">
    <w:name w:val="List Continue 3"/>
    <w:basedOn w:val="List3"/>
    <w:rsid w:val="00FA07BB"/>
    <w:pPr>
      <w:ind w:left="1021" w:firstLine="0"/>
    </w:pPr>
  </w:style>
  <w:style w:type="paragraph" w:styleId="ListContinue4">
    <w:name w:val="List Continue 4"/>
    <w:basedOn w:val="List4"/>
    <w:rsid w:val="00FA07BB"/>
    <w:pPr>
      <w:ind w:firstLine="0"/>
    </w:pPr>
  </w:style>
  <w:style w:type="paragraph" w:styleId="ListContinue5">
    <w:name w:val="List Continue 5"/>
    <w:basedOn w:val="List5"/>
    <w:rsid w:val="00FA07BB"/>
    <w:pPr>
      <w:ind w:firstLine="0"/>
    </w:pPr>
  </w:style>
  <w:style w:type="paragraph" w:styleId="ListNumber3">
    <w:name w:val="List Number 3"/>
    <w:basedOn w:val="List3"/>
    <w:rsid w:val="00FA07BB"/>
    <w:pPr>
      <w:numPr>
        <w:numId w:val="4"/>
      </w:numPr>
    </w:pPr>
  </w:style>
  <w:style w:type="paragraph" w:styleId="ListNumber4">
    <w:name w:val="List Number 4"/>
    <w:basedOn w:val="List4"/>
    <w:rsid w:val="00FA07BB"/>
    <w:pPr>
      <w:numPr>
        <w:numId w:val="5"/>
      </w:numPr>
    </w:pPr>
  </w:style>
  <w:style w:type="paragraph" w:styleId="ListNumber5">
    <w:name w:val="List Number 5"/>
    <w:basedOn w:val="List5"/>
    <w:rsid w:val="00FA07BB"/>
    <w:pPr>
      <w:numPr>
        <w:numId w:val="6"/>
      </w:numPr>
    </w:pPr>
  </w:style>
  <w:style w:type="paragraph" w:styleId="BlockText">
    <w:name w:val="Block Text"/>
    <w:basedOn w:val="Normal"/>
    <w:rsid w:val="00FA0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7BB"/>
    <w:rPr>
      <w:sz w:val="16"/>
      <w:vertAlign w:val="superscript"/>
    </w:rPr>
  </w:style>
  <w:style w:type="character" w:customStyle="1" w:styleId="Symbols">
    <w:name w:val="Symbols"/>
    <w:basedOn w:val="DefaultParagraphFont"/>
    <w:rsid w:val="00FA07BB"/>
    <w:rPr>
      <w:rFonts w:ascii="Symbol" w:hAnsi="Symbol"/>
    </w:rPr>
  </w:style>
  <w:style w:type="character" w:customStyle="1" w:styleId="MenuOptions">
    <w:name w:val="Menu Options"/>
    <w:basedOn w:val="DefaultParagraphFont"/>
    <w:rsid w:val="00FA0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7BB"/>
    <w:rPr>
      <w:b/>
    </w:rPr>
  </w:style>
  <w:style w:type="character" w:customStyle="1" w:styleId="Underlined">
    <w:name w:val="Underlined"/>
    <w:basedOn w:val="DefaultParagraphFont"/>
    <w:rsid w:val="00FA07BB"/>
    <w:rPr>
      <w:u w:val="single"/>
    </w:rPr>
  </w:style>
  <w:style w:type="paragraph" w:customStyle="1" w:styleId="TableBodyTextRight">
    <w:name w:val="Table Body Text Right"/>
    <w:basedOn w:val="TableBodyText"/>
    <w:rsid w:val="00FA0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7BB"/>
    <w:rPr>
      <w:sz w:val="18"/>
    </w:rPr>
  </w:style>
  <w:style w:type="paragraph" w:customStyle="1" w:styleId="BodySmallRight">
    <w:name w:val="Body Small Right"/>
    <w:basedOn w:val="BodyTextRight"/>
    <w:rsid w:val="00FA07BB"/>
    <w:rPr>
      <w:sz w:val="18"/>
      <w:szCs w:val="18"/>
    </w:rPr>
  </w:style>
  <w:style w:type="paragraph" w:customStyle="1" w:styleId="MarginEdition">
    <w:name w:val="Margin Edition"/>
    <w:basedOn w:val="MarginNote"/>
    <w:rsid w:val="00FA0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7BB"/>
    <w:rPr>
      <w:sz w:val="2"/>
      <w:szCs w:val="2"/>
    </w:rPr>
  </w:style>
  <w:style w:type="character" w:customStyle="1" w:styleId="Small">
    <w:name w:val="Small"/>
    <w:basedOn w:val="DefaultParagraphFont"/>
    <w:rsid w:val="00FA07BB"/>
    <w:rPr>
      <w:sz w:val="16"/>
    </w:rPr>
  </w:style>
  <w:style w:type="paragraph" w:customStyle="1" w:styleId="WideTable">
    <w:name w:val="Wide Table"/>
    <w:basedOn w:val="Normal"/>
    <w:rsid w:val="00FA0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7BB"/>
  </w:style>
  <w:style w:type="paragraph" w:styleId="Quote">
    <w:name w:val="Quote"/>
    <w:basedOn w:val="Heading1"/>
    <w:link w:val="QuoteChar"/>
    <w:qFormat/>
    <w:rsid w:val="00FA0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7BB"/>
    <w:pPr>
      <w:pageBreakBefore/>
    </w:pPr>
  </w:style>
  <w:style w:type="paragraph" w:customStyle="1" w:styleId="Border">
    <w:name w:val="Border"/>
    <w:basedOn w:val="Normal"/>
    <w:qFormat/>
    <w:rsid w:val="00FA0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7BB"/>
    <w:rPr>
      <w:u w:val="single"/>
    </w:rPr>
  </w:style>
  <w:style w:type="character" w:customStyle="1" w:styleId="BoldandItalics">
    <w:name w:val="Bold and Italics"/>
    <w:qFormat/>
    <w:rsid w:val="00FA07BB"/>
    <w:rPr>
      <w:b/>
      <w:i/>
      <w:u w:val="none"/>
    </w:rPr>
  </w:style>
  <w:style w:type="paragraph" w:styleId="BalloonText">
    <w:name w:val="Balloon Text"/>
    <w:basedOn w:val="Normal"/>
    <w:link w:val="BalloonTextChar"/>
    <w:rsid w:val="00FA0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7BB"/>
    <w:pPr>
      <w:spacing w:before="0" w:after="0"/>
    </w:pPr>
  </w:style>
  <w:style w:type="paragraph" w:customStyle="1" w:styleId="BodyTextBold">
    <w:name w:val="Body Text Bold"/>
    <w:basedOn w:val="BodyText"/>
    <w:qFormat/>
    <w:rsid w:val="00FA07BB"/>
    <w:rPr>
      <w:b/>
    </w:rPr>
  </w:style>
  <w:style w:type="character" w:styleId="Hyperlink">
    <w:name w:val="Hyperlink"/>
    <w:basedOn w:val="DefaultParagraphFont"/>
    <w:uiPriority w:val="99"/>
    <w:unhideWhenUsed/>
    <w:rsid w:val="00C10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3395</Characters>
  <Application>Microsoft Office Word</Application>
  <DocSecurity>0</DocSecurity>
  <Lines>99</Lines>
  <Paragraphs>56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MSFSF3017 Measure up and calculate fabric quantities for window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